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</w:pPr>
    </w:p>
    <w:p>
      <w:pPr>
        <w:pStyle w:val="Title"/>
        <w:jc w:val="center"/>
      </w:pPr>
      <w:r>
        <w:t>Shopee 店鋪營運決策系統</w:t>
        <w:br/>
        <w:t>藍圖與原型審核文件</w:t>
      </w:r>
    </w:p>
    <w:p>
      <w:pPr>
        <w:spacing w:before="360"/>
        <w:jc w:val="center"/>
      </w:pPr>
      <w:r>
        <w:rPr>
          <w:color w:val="505050"/>
          <w:sz w:val="24"/>
        </w:rPr>
        <w:t>賣場 拾味廚房雜貨鋪    Store ID 27857268786685    Shopee 台灣本土</w:t>
      </w:r>
    </w:p>
    <w:p>
      <w:pPr>
        <w:spacing w:before="600"/>
        <w:jc w:val="center"/>
      </w:pPr>
      <w:r>
        <w:rPr>
          <w:sz w:val="22"/>
        </w:rPr>
        <w:t>版本 0.4 operational prototype</w:t>
        <w:br/>
        <w:t>審核日期 2026 年 10 月 7 日</w:t>
      </w:r>
    </w:p>
    <w:p>
      <w:pPr>
        <w:spacing w:before="1400"/>
        <w:jc w:val="center"/>
      </w:pPr>
      <w:r>
        <w:rPr>
          <w:b/>
          <w:sz w:val="21"/>
        </w:rPr>
        <w:t>本文件用於確認系統範圍 資料規則 原型完成度及下一階段上線條件</w:t>
      </w:r>
    </w:p>
    <w:p>
      <w:r>
        <w:br w:type="page"/>
      </w:r>
    </w:p>
    <w:p>
      <w:pPr>
        <w:pStyle w:val="Heading1"/>
        <w:keepNext/>
      </w:pPr>
      <w:r>
        <w:t>1 審核結論</w:t>
      </w:r>
    </w:p>
    <w:p>
      <w:r>
        <w:t>核心藍圖已確定，廣告分析與未取件提醒原型已完成可重複執行的驗證。組合銷售、加價購和商品生命週期模組已有規則及候選資料，但正式定價、盈利判斷、連續零瀏覽判斷與自動排程仍受成本、歷史窗口和通知方式限制。第一版應維持只讀分析與人工確認，不直接修改店鋪。</w:t>
      </w:r>
    </w:p>
    <w:p>
      <w:pPr>
        <w:pStyle w:val="Heading2"/>
        <w:keepNext/>
      </w:pPr>
      <w:r>
        <w:t>1.1 審核建議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6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16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建議狀態</w:t>
            </w:r>
          </w:p>
        </w:tc>
        <w:tc>
          <w:tcPr>
            <w:tcW w:type="dxa" w:w="61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審核重點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系統總體架構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可確認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本機分批採集 SQLite 增量分析及人工審核流程已形成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每日廣告分析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可進入連續觀測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D-1 已跑通 126 筆進行中廣告及目標群組商品下鑽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未取件提醒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可保留人工觸發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4 天規則及去重已驗證 排程與自動傳訊保持關閉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組合與加價購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條件式確認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先補成本 平台費 運費和活動疊加規則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商品下架候選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先累積歷史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至少 60 天及兩個完整窗口後才產生強候選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自動操作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暫不批准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不自動停廣告 改預算 發聊聊或下架商品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1.2 本次需要審核的決策</w:t>
      </w:r>
    </w:p>
    <w:p>
      <w:pPr>
        <w:pStyle w:val="ListBullet"/>
      </w:pPr>
      <w:r>
        <w:t>是否確認第一版以分析 建議 人工確認為邊界。</w:t>
      </w:r>
    </w:p>
    <w:p>
      <w:pPr>
        <w:pStyle w:val="ListBullet"/>
      </w:pPr>
      <w:r>
        <w:t>是否接受商品全量表現每週同步 廣告每日同步的頻率。</w:t>
      </w:r>
    </w:p>
    <w:p>
      <w:pPr>
        <w:pStyle w:val="ListBullet"/>
      </w:pPr>
      <w:r>
        <w:t>是否同意成本資料完成前不輸出盈利 虧損或正式促銷價。</w:t>
      </w:r>
    </w:p>
    <w:p>
      <w:pPr>
        <w:pStyle w:val="ListBullet"/>
      </w:pPr>
      <w:r>
        <w:t>是否同意至少累積 7 個廣告日和 60 個商品觀測日後再評估自動化。</w:t>
      </w:r>
    </w:p>
    <w:p>
      <w:r>
        <w:br w:type="page"/>
      </w:r>
    </w:p>
    <w:p>
      <w:pPr>
        <w:pStyle w:val="Heading1"/>
        <w:keepNext/>
      </w:pPr>
      <w:r>
        <w:t>2 系統目的與範圍</w:t>
      </w:r>
    </w:p>
    <w:p>
      <w:r>
        <w:t>系統以商品為中心，聯合分析商品表現、廣告投入、促銷配置及履約狀態。目標是提升客單價和每單件數，減少無效廣告消耗，及時發現長時間未取件訂單，並逐步清理長期沒有流量與銷售貢獻的商品。</w:t>
      </w:r>
    </w:p>
    <w:p>
      <w:pPr>
        <w:pStyle w:val="Heading2"/>
        <w:keepNext/>
      </w:pPr>
      <w:r>
        <w:t>2.1 第一版包含</w:t>
      </w:r>
    </w:p>
    <w:p>
      <w:pPr>
        <w:pStyle w:val="ListBullet"/>
      </w:pPr>
      <w:r>
        <w:t>商品身份 規格 售價 庫存 近 30 天銷量與瀏覽量。</w:t>
      </w:r>
    </w:p>
    <w:p>
      <w:pPr>
        <w:pStyle w:val="ListBullet"/>
      </w:pPr>
      <w:r>
        <w:t>進行中單品廣告與廣告群組的 D-1 指標及商品層下鑽。</w:t>
      </w:r>
    </w:p>
    <w:p>
      <w:pPr>
        <w:pStyle w:val="ListBullet"/>
      </w:pPr>
      <w:r>
        <w:t>主商品 加購商品與組合銷售候選及測試價格。</w:t>
      </w:r>
    </w:p>
    <w:p>
      <w:pPr>
        <w:pStyle w:val="ListBullet"/>
      </w:pPr>
      <w:r>
        <w:t>包裹到達取件門市滿 4 天仍未送達的提醒候選。</w:t>
      </w:r>
    </w:p>
    <w:p>
      <w:pPr>
        <w:pStyle w:val="ListBullet"/>
      </w:pPr>
      <w:r>
        <w:t>長期零瀏覽 零銷量商品的人工下架候選。</w:t>
      </w:r>
    </w:p>
    <w:p>
      <w:pPr>
        <w:pStyle w:val="Heading2"/>
        <w:keepNext/>
      </w:pPr>
      <w:r>
        <w:t>2.2 第一版不執行</w:t>
      </w:r>
    </w:p>
    <w:p>
      <w:pPr>
        <w:pStyle w:val="ListBullet"/>
      </w:pPr>
      <w:r>
        <w:t>自動停用廣告或修改預算與目標 ROAS。</w:t>
      </w:r>
    </w:p>
    <w:p>
      <w:pPr>
        <w:pStyle w:val="ListBullet"/>
      </w:pPr>
      <w:r>
        <w:t>自動建立促銷或修改售價。</w:t>
      </w:r>
    </w:p>
    <w:p>
      <w:pPr>
        <w:pStyle w:val="ListBullet"/>
      </w:pPr>
      <w:r>
        <w:t>自動向買家傳送聊聊訊息。</w:t>
      </w:r>
    </w:p>
    <w:p>
      <w:pPr>
        <w:pStyle w:val="ListBullet"/>
      </w:pPr>
      <w:r>
        <w:t>自動下架商品。</w:t>
      </w:r>
    </w:p>
    <w:p>
      <w:pPr>
        <w:pStyle w:val="Heading2"/>
        <w:keepNext/>
      </w:pPr>
      <w:r>
        <w:t>2.3 核心操作原則</w:t>
      </w:r>
    </w:p>
    <w:p>
      <w:r>
        <w:t>所有模組遵循觀測 診斷 建議 人工確認 執行 效果追蹤。資料先保存在本機，模型只讀摘要和最多 20 個行動項。任何需要寫入店鋪的動作都必須在具體結果可審核後另行確認。</w:t>
      </w:r>
    </w:p>
    <w:p>
      <w:r>
        <w:br w:type="page"/>
      </w:r>
    </w:p>
    <w:p>
      <w:pPr>
        <w:pStyle w:val="Heading1"/>
        <w:keepNext/>
      </w:pPr>
      <w:r>
        <w:t>3 系統總體架構</w:t>
      </w:r>
    </w:p>
    <w:p>
      <w:r>
        <w:drawing>
          <wp:inline xmlns:a="http://schemas.openxmlformats.org/drawingml/2006/main" xmlns:pic="http://schemas.openxmlformats.org/drawingml/2006/picture">
            <wp:extent cx="6126480" cy="40205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20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圖 1 系統從店鋪資料開始 依序完成分批採集 本機保存 分析與人工決策</w:t>
      </w:r>
    </w:p>
    <w:p>
      <w:pPr>
        <w:pStyle w:val="Heading2"/>
        <w:keepNext/>
      </w:pPr>
      <w:r>
        <w:t>3.1 防止資料增長拖慢系統</w:t>
      </w:r>
    </w:p>
    <w:p>
      <w:pPr>
        <w:pStyle w:val="ListBullet"/>
      </w:pPr>
      <w:r>
        <w:t>每批最多 20 筆，成功一批便保存 checkpoint。</w:t>
      </w:r>
    </w:p>
    <w:p>
      <w:pPr>
        <w:pStyle w:val="ListBullet"/>
      </w:pPr>
      <w:r>
        <w:t>大量 JSON 與頁面內容保存在 store audit 目錄，不寫入對話上下文。</w:t>
      </w:r>
    </w:p>
    <w:p>
      <w:pPr>
        <w:pStyle w:val="ListBullet"/>
      </w:pPr>
      <w:r>
        <w:t>每日資料用複合主鍵 upsert，同一商品或廣告重複修改不產生重複事實。</w:t>
      </w:r>
    </w:p>
    <w:p>
      <w:pPr>
        <w:pStyle w:val="ListBullet"/>
      </w:pPr>
      <w:r>
        <w:t>月報只讀月彙總，半年分析只讀 6 筆月彙總。</w:t>
      </w:r>
    </w:p>
    <w:p>
      <w:pPr>
        <w:pStyle w:val="ListBullet"/>
      </w:pPr>
      <w:r>
        <w:t>瀏覽器錯誤最多重試 3 次，失敗時保留已完成頁面，不宣稱資料完整。</w:t>
      </w:r>
    </w:p>
    <w:p>
      <w:pPr>
        <w:pStyle w:val="Heading2"/>
        <w:keepNext/>
      </w:pPr>
      <w:r>
        <w:t>3.2 蝦皮台灣官方規則層</w:t>
      </w:r>
    </w:p>
    <w:p>
      <w:r>
        <w:drawing>
          <wp:inline xmlns:a="http://schemas.openxmlformats.org/drawingml/2006/main" xmlns:pic="http://schemas.openxmlformats.org/drawingml/2006/picture">
            <wp:extent cx="6126480" cy="27569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s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56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圖 2 官方規則先形成合規閘門，再進入營運效果分析與人工決策</w:t>
      </w:r>
    </w:p>
    <w:p>
      <w:r>
        <w:t>規則庫目前納入商品刊登與關鍵字準確性、重複刊登、誤導定價、禁限售商品、智慧財產權、訂單不成立率、遲延出貨率、聊聊表現及休假模式搜尋影響。來源只採蝦皮台灣官方說明中心並保存檢查日期與適用模組。蝦皮未公開完整搜尋排名公式與各因素權重，因此系統將官方合規與本店實證成效分開，不宣稱任何自訂分數為官方權重。</w:t>
      </w:r>
    </w:p>
    <w:p>
      <w:r>
        <w:br w:type="page"/>
      </w:r>
    </w:p>
    <w:p>
      <w:pPr>
        <w:pStyle w:val="Heading1"/>
        <w:keepNext/>
      </w:pPr>
      <w:r>
        <w:t>4 資料模型與唯一鍵</w:t>
      </w:r>
    </w:p>
    <w:p>
      <w:r>
        <w:t>身份資料、可變設定和期間指標分開保存。名稱、售價、廣告狀態或促銷內容改變時，以版本或觀測時間保留歷史，不用名稱作唯一鍵。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15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資料實體</w:t>
            </w:r>
          </w:p>
        </w:tc>
        <w:tc>
          <w:tcPr>
            <w:tcW w:type="dxa" w:w="25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唯一鍵</w:t>
            </w:r>
          </w:p>
        </w:tc>
        <w:tc>
          <w:tcPr>
            <w:tcW w:type="dxa" w:w="36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目前狀態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商品身份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store id + product id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穩定識別商品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商品快照已驗證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商品規格價格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store id + product id + variation id + effective from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保存規格 售價與成本版本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35 個規格已完成優先樣本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商品觀測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store id + product id + observed at + window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保存近 30 天瀏覽與銷量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快照已有 歷史表待匯入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廣告主檔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store id + ad id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廣告名稱 類型 狀態與設定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已建立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廣告日表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store id + metric date + ad id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保存廣告 D-1 指標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已建立並驗證 126 筆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群組商品日表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store id + metric date + ad id + product id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保存群組內商品成效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已建立並驗證 150 筆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訂單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store id + order internal id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保存未結案履約狀態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增量原型已驗證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提醒去重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store id + order internal id + pickup ready at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避免重複提醒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已驗證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 指標語意</w:t>
      </w:r>
    </w:p>
    <w:p>
      <w:r>
        <w:t>商品 views30 表示商品近 30 天瀏覽量。廣告 impressions 表示廣告曝光量。兩者不能互相替代。D-1 廣告資料標記 provisional，D-3 回補後如有變化則更新同一日期紀錄並保存修訂時間。</w:t>
      </w:r>
    </w:p>
    <w:p>
      <w:r>
        <w:br w:type="page"/>
      </w:r>
    </w:p>
    <w:p>
      <w:pPr>
        <w:pStyle w:val="Heading1"/>
        <w:keepNext/>
      </w:pPr>
      <w:r>
        <w:t>5 原型完成度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15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模組</w:t>
            </w:r>
          </w:p>
        </w:tc>
        <w:tc>
          <w:tcPr>
            <w:tcW w:type="dxa" w:w="33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已完成證據</w:t>
            </w:r>
          </w:p>
        </w:tc>
        <w:tc>
          <w:tcPr>
            <w:tcW w:type="dxa" w:w="33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缺口</w:t>
            </w:r>
          </w:p>
        </w:tc>
        <w:tc>
          <w:tcPr>
            <w:tcW w:type="dxa" w:w="13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商品與規格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1,338 商品建索引 15 個詳情補價 7 商品 35 規格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成本 建立時間 完整狀態歷史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部分可運行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未取件提醒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兩頁 24 筆已出貨 1 筆滿 4 天提醒及去重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排程 通知方式 其他物流文字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原型可運行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組合與加價購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12 組高關聯候選 前 4 組固定角色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成本 平台費 運費 活動疊加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候選原型完成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每日廣告分析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126 比 126 筆全量 81 單品 45 群組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7 日背景 D-3 回補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原型可運行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群組商品分析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5 個目標群組 150 個商品 5 個行動項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擴展至每日動態目標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原型可運行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商品生命週期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1,338 商品 views30 完整 1,233 零瀏覽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至少 60 天歷史與排除欄位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規則已定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自動排程與通知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接口保留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尚未批准啟用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關閉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5.1 已驗證的廣告日結果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cantSplit/>
        </w:trPr>
        <w:tc>
          <w:tcPr>
            <w:tcW w:type="dxa" w:w="16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14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進行中廣告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曝光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點擊</w:t>
            </w:r>
          </w:p>
        </w:tc>
        <w:tc>
          <w:tcPr>
            <w:tcW w:type="dxa" w:w="16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花費顯示值</w:t>
            </w:r>
          </w:p>
        </w:tc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銷售額顯示值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轉換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2026 10 06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126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8,596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234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NT$421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NT$876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</w:tr>
    </w:tbl>
    <w:p>
      <w:pPr>
        <w:spacing w:after="0"/>
      </w:pPr>
    </w:p>
    <w:p>
      <w:r>
        <w:t>廣告列表會縮寫千位曝光並將部分金額顯示為整數。群組商品詳情頁保留精確花費並用於群組內對帳。沒有成本時只判斷流量與轉換效率。</w:t>
      </w:r>
    </w:p>
    <w:p>
      <w:r>
        <w:br w:type="page"/>
      </w:r>
    </w:p>
    <w:p>
      <w:pPr>
        <w:pStyle w:val="Heading1"/>
        <w:keepNext/>
      </w:pPr>
      <w:r>
        <w:t>6 每日廣告分析模組</w:t>
      </w:r>
    </w:p>
    <w:p>
      <w:r>
        <w:drawing>
          <wp:inline xmlns:a="http://schemas.openxmlformats.org/drawingml/2006/main" xmlns:pic="http://schemas.openxmlformats.org/drawingml/2006/picture">
            <wp:extent cx="6126480" cy="37524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5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圖 3 每日廣告採集 評估 商品下鑽及延遲歸因回補流程</w:t>
      </w:r>
    </w:p>
    <w:p>
      <w:pPr>
        <w:pStyle w:val="Heading2"/>
        <w:keepNext/>
      </w:pPr>
      <w:r>
        <w:t>6.1 初始判斷規則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46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初始條件</w:t>
            </w:r>
          </w:p>
        </w:tc>
        <w:tc>
          <w:tcPr>
            <w:tcW w:type="dxa" w:w="36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處理方式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有效候選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有轉換且 ROAS 高於目標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核對毛利後再考慮增加預算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低樣本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曝光 點擊或花費不足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繼續累積 不操作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低 CTR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至少 200 曝光且低於同類中位數一半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檢查主圖 標題或受眾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點擊無轉換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15 次點擊警告 20 次高優先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檢查價格 優惠 商品頁與受眾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無曝光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連續 2 個完整日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檢查預算 競價 審核與庫存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本次商品層下鑽</w:t>
      </w:r>
    </w:p>
    <w:p>
      <w:r>
        <w:t>5 個有異常或有效訊號的廣告群組共取得 150 筆商品日資料。找到 5 個需優先檢查商品與 1 個有效銷售貢獻商品。四格調味盒商品 ID 56615648425 產生 NT$373 銷售額；雞骨剪商品 ID 46665677957 消耗群組約 98% 花費但沒有轉換。</w:t>
      </w:r>
    </w:p>
    <w:p>
      <w:r>
        <w:br w:type="page"/>
      </w:r>
    </w:p>
    <w:p>
      <w:pPr>
        <w:pStyle w:val="Heading1"/>
        <w:keepNext/>
      </w:pPr>
      <w:r>
        <w:t>7 組合銷售與加價購模組</w:t>
      </w:r>
    </w:p>
    <w:p>
      <w:r>
        <w:t>本模組用有流量或銷量的主商品帶動互補商品，提升客單價。組合候選先依商品場景 庫存 價格比例 廣告與促銷衝突篩選；取得共同購買訂單明細後才提升為行為驗證候選。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48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規則</w:t>
            </w:r>
          </w:p>
        </w:tc>
        <w:tc>
          <w:tcPr>
            <w:tcW w:type="dxa" w:w="34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目前輸出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候選生成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商品 ID 去重 庫存 場景 流量 銷量及促銷衝突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12 組高關聯候選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角色判定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主商品負責引流 加購品負責提高件數與客單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前 4 組角色已固定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測試定價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加價購測試 5% 10% 15% 組合測試 3% 5% 8%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僅測試價 不標記盈利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利潤閘門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成本 平台費 增量運費 最低貢獻毛利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待成本資料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 售價配置與限制</w:t>
      </w:r>
    </w:p>
    <w:p>
      <w:r>
        <w:t>目前台灣站售價生成配置為採集售價乘以 900% 再加 TWD 20，也就是採集售價乘以 9 加 20。此配置只解釋目前售價來源，不等於成本。正式促銷價不得低於成本合計 平台費 增量運費及最低貢獻毛利。</w:t>
      </w:r>
    </w:p>
    <w:p>
      <w:pPr>
        <w:pStyle w:val="Heading2"/>
        <w:keepNext/>
      </w:pPr>
      <w:r>
        <w:t>7.2 首輪推薦組合與價格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cantSplit/>
        </w:trPr>
        <w:tc>
          <w:tcPr>
            <w:tcW w:type="dxa" w:w="6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優先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10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做法</w:t>
            </w:r>
          </w:p>
        </w:tc>
        <w:tc>
          <w:tcPr>
            <w:tcW w:type="dxa" w:w="15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主商品 ID</w:t>
            </w:r>
          </w:p>
        </w:tc>
        <w:tc>
          <w:tcPr>
            <w:tcW w:type="dxa" w:w="15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搭配商品 ID</w:t>
            </w:r>
          </w:p>
        </w:tc>
        <w:tc>
          <w:tcPr>
            <w:tcW w:type="dxa" w:w="10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推薦價</w:t>
            </w:r>
          </w:p>
        </w:tc>
        <w:tc>
          <w:tcPr>
            <w:tcW w:type="dxa" w:w="33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理由與風險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海鮮處理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組合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40834145983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47265353153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兩件 589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魚鱗刨負責引流 砧板接續分切；總價較高且尚無共同購買證據，先小流量測試並確認毛利。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蔬果備料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加價購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53515625140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53715625113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加購 59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切條器是入口 砧板低價且規格單純；砧板近 30 天無銷量，需驗證需求並確認活動疊加。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烘焙製作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加價購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51015333358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46565646410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加購 66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撒粉器流量較高 蛋糕模低價互補。撒粉器含非目標規格 必須限制 variation。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戶外烤肉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組合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43184145393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52865621381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兩件 510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工具組與香料盒完成同一烤肉流程。兩商品都有配件規格 必須限定完整套裝。</w:t>
            </w:r>
          </w:p>
        </w:tc>
      </w:tr>
    </w:tbl>
    <w:p>
      <w:pPr>
        <w:spacing w:after="0"/>
      </w:pPr>
    </w:p>
    <w:p>
      <w:r>
        <w:t>推薦價以目前活動價計算：加價購先測加購品九折，組合先測兩件合計九五折。所有價格均須通過成本 平台費 增量運費 最低貢獻毛利與蝦皮誤導定價規則後才可發布。</w:t>
      </w:r>
    </w:p>
    <w:p>
      <w:pPr>
        <w:pStyle w:val="Heading2"/>
        <w:keepNext/>
      </w:pPr>
      <w:r>
        <w:t>7.3 附件商品的原型判斷</w:t>
      </w:r>
    </w:p>
    <w:p>
      <w:r>
        <w:t>使用者提供的三格陶瓷分隔碗外觀與商品 ID 50967235710 的陶瓷電鍋蒸盤描述高度相符。該商品 2026 年 10 月 6 日有 119 次廣告曝光 7 次點擊 花費 NT$2.69 且沒有轉換。現階段不建議增加廣告投入，可保留為電鍋用品或蒸煮工具的加價購測試候選。</w:t>
      </w:r>
    </w:p>
    <w:p>
      <w:r>
        <w:br w:type="page"/>
      </w:r>
    </w:p>
    <w:p>
      <w:pPr>
        <w:pStyle w:val="Heading1"/>
        <w:keepNext/>
      </w:pPr>
      <w:r>
        <w:t>8 未取件提醒模組</w:t>
      </w:r>
    </w:p>
    <w:p>
      <w:r>
        <w:t>提醒基準從包裹送達取件門市的時間開始計算。訂單仍為已出貨且滿 4 天時才提示；訂單變成已送達 已完成 取消 退回或退款後解除。不同物流商原始文字先標準化為 pickup ready，不依賴單一狀態字串。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0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90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處理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0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只讀運送中分頁中仍為已出貨的訂單 已送達在列表階段排除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0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每批最多 20 筆 保存訂單編碼 內部 ID 最新事件代碼與時間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0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pickup ready at 加 4 天已到期才產生提醒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0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以訂單 ID 加到店時間去重 避免同一事件重複通知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90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產生可人工確認的聊聊文案 不自動傳送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8.1 原型驗證</w:t>
      </w:r>
    </w:p>
    <w:p>
      <w:r>
        <w:t>已完成兩頁共 24 筆已出貨訂單同步，找到 1 筆滿 4 天提醒並寫入去重狀態。下載銷售訂單報表需要短信驗證，因此原型改用只讀頁面分批同步。定時任務和通知仍保持關閉。</w:t>
      </w:r>
    </w:p>
    <w:p>
      <w:r>
        <w:br w:type="page"/>
      </w:r>
    </w:p>
    <w:p>
      <w:pPr>
        <w:pStyle w:val="Heading1"/>
        <w:keepNext/>
      </w:pPr>
      <w:r>
        <w:t>9 商品瀏覽與下架候選</w:t>
      </w:r>
    </w:p>
    <w:p>
      <w:r>
        <w:drawing>
          <wp:inline xmlns:a="http://schemas.openxmlformats.org/drawingml/2006/main" xmlns:pic="http://schemas.openxmlformats.org/drawingml/2006/picture">
            <wp:extent cx="6126480" cy="37524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5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圖 4 商品零瀏覽診斷 改善 觀察與人工下架流程</w:t>
      </w:r>
    </w:p>
    <w:p>
      <w:pPr>
        <w:pStyle w:val="Heading2"/>
        <w:keepNext/>
      </w:pPr>
      <w:r>
        <w:t>9.1 現有快照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4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57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解讀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商品總數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1,338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全部具有近 30 天瀏覽欄位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近 30 天零瀏覽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1,233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只是一個窗口 不能直接下架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零瀏覽且有庫存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599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需要檢查商品狀態與上架時間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零瀏覽 有庫存 累計售出 0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529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可先進入觀察與優化池</w:t>
            </w:r>
          </w:p>
        </w:tc>
      </w:tr>
    </w:tbl>
    <w:p>
      <w:pPr>
        <w:spacing w:after="0"/>
      </w:pPr>
    </w:p>
    <w:p>
      <w:r>
        <w:t>強下架候選至少需要 60 個日曆日，且兩個相隔至少 30 天的完整窗口均為零瀏覽與零銷量。同時必須排除近期訂單 廣告貢獻 促銷 組合商品 季節商品 新商品和人工保留商品。</w:t>
      </w:r>
    </w:p>
    <w:p>
      <w:r>
        <w:br w:type="page"/>
      </w:r>
    </w:p>
    <w:p>
      <w:pPr>
        <w:pStyle w:val="Heading1"/>
        <w:keepNext/>
      </w:pPr>
      <w:r>
        <w:t>10 效能 穩定性與錯誤控制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2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風險</w:t>
            </w:r>
          </w:p>
        </w:tc>
        <w:tc>
          <w:tcPr>
            <w:tcW w:type="dxa" w:w="45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控制方式</w:t>
            </w:r>
          </w:p>
        </w:tc>
        <w:tc>
          <w:tcPr>
            <w:tcW w:type="dxa" w:w="33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驗證結果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上下文過大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原始資料本機保存 對話只顯示摘要與最多 20 個項目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廣告 126 筆與商品 150 筆均未灌入對話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重複資料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複合主鍵 upsert 名稱與設定變更保存版本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重跑第一頁仍維持相同筆數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頁面未完成渲染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驗證頁碼 首列 ID 商品列與分頁器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修正兩個空群組後補齊 150 筆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CDP target 失效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避免巢狀 PowerShell 重新轉義 失敗最多 3 次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訂單同步改由目前 PowerShell 直接執行後成功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瀏覽器元素不可點擊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改用頁面內 DOM 觸發並核對頁碼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廣告 7 頁完整讀取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長期資料變慢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日表增量 月彙總 半年只讀 6 筆月資料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架構已定 待累積月份驗證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10.1 錯誤處理原則</w:t>
      </w:r>
    </w:p>
    <w:p>
      <w:r>
        <w:t>若再次發生 remote compact 串流錯誤，立即停止大量讀取，保留本機資料與 checkpoint，不把網路錯誤宣稱為已修復。任何批次只有在頁碼 筆數 身份與資料庫累計一致時才標記 complete。</w:t>
      </w:r>
    </w:p>
    <w:p>
      <w:pPr>
        <w:pStyle w:val="Heading2"/>
        <w:keepNext/>
      </w:pPr>
      <w:r>
        <w:t>10.2 近三個月歷史回填</w:t>
      </w:r>
    </w:p>
    <w:p>
      <w:r>
        <w:t>歷史資料按模組及日期窗口回填，不一次載入。廣告優先按月取得明細並保存原始粒度；訂單按 7 天窗口和每頁最多 20 筆讀取；促銷按活動 ID 建版本。每批寫入 manifest 內容雜湊與 checkpoint，重跑使用複合主鍵 upsert。商品近 30 天瀏覽若平台不提供更早歷史，不反推每日值，缺失保持 null 並從目前快照開始累積。半年分析只讀月彙總，不讀全量明細。</w:t>
      </w:r>
    </w:p>
    <w:p>
      <w:r>
        <w:br w:type="page"/>
      </w:r>
    </w:p>
    <w:p>
      <w:pPr>
        <w:pStyle w:val="Heading1"/>
        <w:keepNext/>
      </w:pPr>
      <w:r>
        <w:t>11 下一階段與上線閘門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優先級</w:t>
            </w:r>
          </w:p>
        </w:tc>
        <w:tc>
          <w:tcPr>
            <w:tcW w:type="dxa" w:w="37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工作</w:t>
            </w:r>
          </w:p>
        </w:tc>
        <w:tc>
          <w:tcPr>
            <w:tcW w:type="dxa" w:w="52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完成條件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三個月歷史回填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按月或 7 天窗口續跑 原始檔 manifest 與資料庫筆數一致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每週同步官方規則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來源 日期 內容雜湊與受影響模組可追溯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連續收集廣告日資料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至少 7 個完整 D-1 日 並完成 D-3 回補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建立商品觀測歷史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商品快照正式匯入 product observations 每週續增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取得成本與費率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product id variation id 成本 生效時間 平台費與增量運費可追溯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補促銷疊加規則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確認折扣 組合 加價購和優惠券互斥或疊加方式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完成訂單商品關係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取得訂單商品 ID 規格 ID 及折扣分攤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評估排程與通知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連續運行穩定且人工報告準確後另行批准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11.1 啟用自動化前必須通過</w:t>
      </w:r>
    </w:p>
    <w:p>
      <w:pPr>
        <w:pStyle w:val="ListBullet"/>
      </w:pPr>
      <w:r>
        <w:t>廣告連續異常至少兩個完成歸因日，且成本閘門可計算。</w:t>
      </w:r>
    </w:p>
    <w:p>
      <w:pPr>
        <w:pStyle w:val="ListBullet"/>
      </w:pPr>
      <w:r>
        <w:t>提醒器能正確排除已送達 取消 退回及退款訂單。</w:t>
      </w:r>
    </w:p>
    <w:p>
      <w:pPr>
        <w:pStyle w:val="ListBullet"/>
      </w:pPr>
      <w:r>
        <w:t>商品下架候選覆蓋至少 60 天並完成保留清單核對。</w:t>
      </w:r>
    </w:p>
    <w:p>
      <w:pPr>
        <w:pStyle w:val="ListBullet"/>
      </w:pPr>
      <w:r>
        <w:t>每一種店鋪寫入動作都有可回復方案 審核紀錄與明確責任人。</w:t>
      </w:r>
    </w:p>
    <w:p>
      <w:r>
        <w:br w:type="page"/>
      </w:r>
    </w:p>
    <w:p>
      <w:pPr>
        <w:pStyle w:val="Heading1"/>
        <w:keepNext/>
      </w:pPr>
      <w:r>
        <w:t>12 審核表</w:t>
      </w:r>
    </w:p>
    <w:p>
      <w:r>
        <w:t>請在每一項選擇確認 修改或暫緩，並在意見欄記錄需要調整的規則或門檻。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</w:trPr>
        <w:tc>
          <w:tcPr>
            <w:tcW w:type="dxa" w:w="29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審核項目</w:t>
            </w:r>
          </w:p>
        </w:tc>
        <w:tc>
          <w:tcPr>
            <w:tcW w:type="dxa" w:w="7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確認</w:t>
            </w:r>
          </w:p>
        </w:tc>
        <w:tc>
          <w:tcPr>
            <w:tcW w:type="dxa" w:w="7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修改</w:t>
            </w:r>
          </w:p>
        </w:tc>
        <w:tc>
          <w:tcPr>
            <w:tcW w:type="dxa" w:w="7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暫緩</w:t>
            </w:r>
          </w:p>
        </w:tc>
        <w:tc>
          <w:tcPr>
            <w:tcW w:type="dxa" w:w="42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審核意見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第一版系統邊界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資料 KEY 與版本策略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每日廣告流程與門檻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群組商品下鑽策略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組合與加價購定價閘門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未取件滿 4 天規則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商品零瀏覽與下架規則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同步頻率與資料保留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自動化保持關閉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12.1 總體審核結果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4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選擇</w:t>
            </w:r>
          </w:p>
        </w:tc>
        <w:tc>
          <w:tcPr>
            <w:tcW w:type="dxa" w:w="59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通過進入資料累積階段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59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修改後再審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59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暫緩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59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after="0"/>
      </w:pPr>
    </w:p>
    <w:p>
      <w:r>
        <w:br/>
        <w:t>審核人 ____________________    日期 ____________________</w:t>
      </w:r>
    </w:p>
    <w:p>
      <w:pPr>
        <w:pStyle w:val="Heading1"/>
        <w:keepNext/>
      </w:pPr>
      <w:r>
        <w:t>附錄 主要原型輸出</w:t>
      </w:r>
    </w:p>
    <w:p>
      <w:pPr>
        <w:pStyle w:val="ListBullet"/>
      </w:pPr>
      <w:r>
        <w:t>store audit db store audit sqlite  廣告原型資料庫</w:t>
      </w:r>
    </w:p>
    <w:p>
      <w:pPr>
        <w:pStyle w:val="ListBullet"/>
      </w:pPr>
      <w:r>
        <w:t>ad daily 2026 10 06 daily report md  廣告日報</w:t>
      </w:r>
    </w:p>
    <w:p>
      <w:pPr>
        <w:pStyle w:val="ListBullet"/>
      </w:pPr>
      <w:r>
        <w:t>ad daily 2026 10 06 group product report md  群組商品分析報告</w:t>
      </w:r>
    </w:p>
    <w:p>
      <w:pPr>
        <w:pStyle w:val="ListBullet"/>
      </w:pPr>
      <w:r>
        <w:t>docs 05 pickup alert md  未取件提醒規則</w:t>
      </w:r>
    </w:p>
    <w:p>
      <w:pPr>
        <w:pStyle w:val="ListBullet"/>
      </w:pPr>
      <w:r>
        <w:t>docs 07 bundle addon module md  組合與加價購規則</w:t>
      </w:r>
    </w:p>
    <w:p>
      <w:pPr>
        <w:pStyle w:val="ListBullet"/>
      </w:pPr>
      <w:r>
        <w:t>docs 10 product lifecycle md  商品生命週期規則</w:t>
      </w:r>
    </w:p>
    <w:p>
      <w:pPr>
        <w:pStyle w:val="ListBullet"/>
      </w:pPr>
      <w:r>
        <w:t>run ad day ps1  人工廣告分析入口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拾味廚房雜貨鋪營運決策系統  審核版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Shopee 店鋪營運決策系統 藍圖與原型審核文件</dc:title>
  <dc:subject>拾味廚房雜貨鋪系統藍圖 原型完成度 流程與審核決策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