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Ban đầu nhân vật không cử động, chỉ hiên khung hội thoại trên đầu nhân vật.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Học sinh bấm vào nút âm thanh màu xanh trong khung hội thoại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phát âm thanh - hiện phụ đề tưới từ tương ứng bên dưới - nhân vật cử động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khung hội thoại lần lượt xuất hiện theo thứ tự như file VOICE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CHÚ Ý TỚI PHẦN NÓI ĐỒ VẬT , NHẮC TỚI ĐỒ VẬT NÀO THÌ HIỂN THỊ HÌNH ẢNH ĐỒ VẬT ĐÓ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