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8BBD" w14:textId="62CE80D8" w:rsidR="000D16A7" w:rsidRDefault="00DF609C">
      <w:r>
        <w:t>Risk Management</w:t>
      </w:r>
    </w:p>
    <w:p w14:paraId="0533EEF4" w14:textId="3462CBBA" w:rsidR="00DF609C" w:rsidRDefault="00DF609C"/>
    <w:p w14:paraId="4D2E642E" w14:textId="3A8A2EC7" w:rsidR="00DF609C" w:rsidRDefault="00DF609C">
      <w:r>
        <w:t xml:space="preserve">QUICK REVIEW </w:t>
      </w:r>
    </w:p>
    <w:p w14:paraId="6231523F" w14:textId="192D1F71" w:rsidR="00DF609C" w:rsidRDefault="00DF609C"/>
    <w:p w14:paraId="731C02BF" w14:textId="1F8AF534" w:rsidR="00DF609C" w:rsidRDefault="00DF609C">
      <w:r w:rsidRPr="00DF6314">
        <w:rPr>
          <w:b/>
          <w:bCs/>
        </w:rPr>
        <w:t>Risk Management</w:t>
      </w:r>
      <w:r>
        <w:t xml:space="preserve"> </w:t>
      </w:r>
      <w:r w:rsidR="001321F5">
        <w:t>–</w:t>
      </w:r>
      <w:r>
        <w:t xml:space="preserve"> </w:t>
      </w:r>
      <w:r w:rsidR="001321F5">
        <w:t>The process of identifying and assessing risk, reducing it to an acceptable level, and ensuring it remains at that level.</w:t>
      </w:r>
    </w:p>
    <w:p w14:paraId="30ED8BCE" w14:textId="2419355B" w:rsidR="001321F5" w:rsidRDefault="001321F5"/>
    <w:p w14:paraId="76209D87" w14:textId="21E7E70F" w:rsidR="001321F5" w:rsidRDefault="006C335F">
      <w:r>
        <w:rPr>
          <w:b/>
          <w:bCs/>
        </w:rPr>
        <w:t>Information Systems Risk Management (</w:t>
      </w:r>
      <w:r w:rsidR="001321F5" w:rsidRPr="00DF6314">
        <w:rPr>
          <w:b/>
          <w:bCs/>
        </w:rPr>
        <w:t>ISRM</w:t>
      </w:r>
      <w:r>
        <w:rPr>
          <w:b/>
          <w:bCs/>
        </w:rPr>
        <w:t>)</w:t>
      </w:r>
      <w:r w:rsidR="001321F5" w:rsidRPr="00DF6314">
        <w:rPr>
          <w:b/>
          <w:bCs/>
        </w:rPr>
        <w:t xml:space="preserve"> policy</w:t>
      </w:r>
      <w:r w:rsidR="001321F5">
        <w:t xml:space="preserve"> – provides the foundation and direction for the organization’ security risk management processes and procedures and should address all issues of information security.</w:t>
      </w:r>
    </w:p>
    <w:p w14:paraId="466FD314" w14:textId="4B017337" w:rsidR="001321F5" w:rsidRDefault="001321F5"/>
    <w:p w14:paraId="11ADF3BA" w14:textId="0A06009A" w:rsidR="001321F5" w:rsidRDefault="001321F5">
      <w:r w:rsidRPr="00DF6314">
        <w:rPr>
          <w:b/>
          <w:bCs/>
        </w:rPr>
        <w:t>Threat</w:t>
      </w:r>
      <w:r>
        <w:t xml:space="preserve"> – potential cause of an unwanted incident, which may result in harm to a system or organization.</w:t>
      </w:r>
    </w:p>
    <w:p w14:paraId="63C43EEE" w14:textId="7AAF22CC" w:rsidR="001321F5" w:rsidRDefault="001321F5"/>
    <w:p w14:paraId="2BD6F35B" w14:textId="523704AC" w:rsidR="001321F5" w:rsidRDefault="001321F5">
      <w:r w:rsidRPr="00DF6314">
        <w:rPr>
          <w:b/>
          <w:bCs/>
        </w:rPr>
        <w:t>4 risk assessment methodologies</w:t>
      </w:r>
      <w:r>
        <w:t xml:space="preserve"> </w:t>
      </w:r>
      <w:r w:rsidR="00AA44DA">
        <w:t>–</w:t>
      </w:r>
      <w:r>
        <w:t xml:space="preserve"> </w:t>
      </w:r>
      <w:r w:rsidR="00AA44DA">
        <w:t>NIST SP 800-30, FRAP, OCTAVE, FMEA.</w:t>
      </w:r>
    </w:p>
    <w:p w14:paraId="23BB0F4E" w14:textId="5A46EE7D" w:rsidR="00AA44DA" w:rsidRDefault="00AA44DA"/>
    <w:p w14:paraId="6E38125D" w14:textId="4EB877DF" w:rsidR="00AA44DA" w:rsidRDefault="002714F2">
      <w:r>
        <w:rPr>
          <w:b/>
          <w:bCs/>
        </w:rPr>
        <w:t>Failure Modes and Effect Analysis (</w:t>
      </w:r>
      <w:r w:rsidR="00AA44DA" w:rsidRPr="00DF6314">
        <w:rPr>
          <w:b/>
          <w:bCs/>
        </w:rPr>
        <w:t>FMEA</w:t>
      </w:r>
      <w:r>
        <w:rPr>
          <w:b/>
          <w:bCs/>
        </w:rPr>
        <w:t>)</w:t>
      </w:r>
      <w:r w:rsidR="00AA44DA">
        <w:t xml:space="preserve"> – method for determining functions, identifying functional failures, and assessing the causes of failure and their effects through a structured process. </w:t>
      </w:r>
    </w:p>
    <w:p w14:paraId="6F18093F" w14:textId="0827A738" w:rsidR="00AA44DA" w:rsidRDefault="00AA44DA"/>
    <w:p w14:paraId="7446CBCF" w14:textId="6144B687" w:rsidR="00AA44DA" w:rsidRDefault="00AA44DA">
      <w:r w:rsidRPr="00DF6314">
        <w:rPr>
          <w:b/>
          <w:bCs/>
        </w:rPr>
        <w:t>Fault tree analysis</w:t>
      </w:r>
      <w:r>
        <w:t xml:space="preserve"> – a useful approach to detect failures that can take place within complex environments and systems.</w:t>
      </w:r>
    </w:p>
    <w:p w14:paraId="241B51C1" w14:textId="471C247E" w:rsidR="00AA44DA" w:rsidRDefault="00AA44DA"/>
    <w:p w14:paraId="1DB0C546" w14:textId="47D8C0A2" w:rsidR="00AA44DA" w:rsidRDefault="00AA44DA">
      <w:r w:rsidRPr="00DF6314">
        <w:rPr>
          <w:b/>
          <w:bCs/>
        </w:rPr>
        <w:t>Quantitative risk analysis</w:t>
      </w:r>
      <w:r>
        <w:t xml:space="preserve"> – attempts to assign monetary values to components within the analysis. </w:t>
      </w:r>
    </w:p>
    <w:p w14:paraId="6162E2DD" w14:textId="29A61439" w:rsidR="00AA44DA" w:rsidRDefault="00AA44DA"/>
    <w:p w14:paraId="6362A3AD" w14:textId="12E2DB91" w:rsidR="00AA44DA" w:rsidRDefault="00AA44DA">
      <w:r w:rsidRPr="00DF6314">
        <w:rPr>
          <w:b/>
          <w:bCs/>
        </w:rPr>
        <w:t>Qualitative risk analysis</w:t>
      </w:r>
      <w:r>
        <w:t xml:space="preserve"> – uses judgement and </w:t>
      </w:r>
      <w:r w:rsidR="00BA283B">
        <w:t>intuition</w:t>
      </w:r>
      <w:r>
        <w:t xml:space="preserve"> </w:t>
      </w:r>
      <w:r w:rsidR="00BA283B">
        <w:t>i</w:t>
      </w:r>
      <w:r>
        <w:t>nstead of numbers.</w:t>
      </w:r>
    </w:p>
    <w:p w14:paraId="240E0279" w14:textId="4881A9A8" w:rsidR="00BA283B" w:rsidRDefault="00BA283B"/>
    <w:p w14:paraId="315679BC" w14:textId="3C7C9328" w:rsidR="00BA283B" w:rsidRPr="00DF6314" w:rsidRDefault="00BA283B">
      <w:pPr>
        <w:rPr>
          <w:b/>
          <w:bCs/>
        </w:rPr>
      </w:pPr>
      <w:r w:rsidRPr="00DF6314">
        <w:rPr>
          <w:b/>
          <w:bCs/>
        </w:rPr>
        <w:t>Single Loss Expectancy * frequency per year = annualized loss expectancy (SLE*ARO = ALE)</w:t>
      </w:r>
    </w:p>
    <w:p w14:paraId="122633C2" w14:textId="5E9C653A" w:rsidR="00BA283B" w:rsidRDefault="00BA283B"/>
    <w:p w14:paraId="30E4546A" w14:textId="2E1ECAE2" w:rsidR="00BA283B" w:rsidRPr="00DF6314" w:rsidRDefault="00BA283B">
      <w:pPr>
        <w:rPr>
          <w:b/>
          <w:bCs/>
        </w:rPr>
      </w:pPr>
      <w:r w:rsidRPr="00DF6314">
        <w:rPr>
          <w:b/>
          <w:bCs/>
        </w:rPr>
        <w:t>Threats * vulnerability * asset value = total risk</w:t>
      </w:r>
    </w:p>
    <w:p w14:paraId="6E5A0C27" w14:textId="77777777" w:rsidR="00BA283B" w:rsidRDefault="00BA283B"/>
    <w:p w14:paraId="5FE57B56" w14:textId="1F8C30B3" w:rsidR="00BA283B" w:rsidRPr="00DF6314" w:rsidRDefault="00BA283B" w:rsidP="00BA283B">
      <w:pPr>
        <w:rPr>
          <w:b/>
          <w:bCs/>
        </w:rPr>
      </w:pPr>
      <w:r w:rsidRPr="00DF6314">
        <w:rPr>
          <w:b/>
          <w:bCs/>
        </w:rPr>
        <w:t>(Threats * vulnerability * asset value) * controls gap = residual risk</w:t>
      </w:r>
    </w:p>
    <w:p w14:paraId="6035149F" w14:textId="6F65108B" w:rsidR="00BA283B" w:rsidRDefault="00BA283B" w:rsidP="00BA283B"/>
    <w:p w14:paraId="13389D35" w14:textId="41361A9C" w:rsidR="00BA283B" w:rsidRDefault="00BA283B" w:rsidP="00BA283B">
      <w:r w:rsidRPr="00DF6314">
        <w:rPr>
          <w:b/>
          <w:bCs/>
        </w:rPr>
        <w:t>3 main categories of control</w:t>
      </w:r>
      <w:r>
        <w:t xml:space="preserve"> – administrative, technical, and physical</w:t>
      </w:r>
    </w:p>
    <w:p w14:paraId="53A7A2D8" w14:textId="611F1FF1" w:rsidR="00BA283B" w:rsidRDefault="00BA283B" w:rsidP="00BA283B"/>
    <w:p w14:paraId="16532A1A" w14:textId="77777777" w:rsidR="00B352D7" w:rsidRDefault="00BA283B" w:rsidP="00BA283B">
      <w:r w:rsidRPr="00DF6314">
        <w:rPr>
          <w:b/>
          <w:bCs/>
        </w:rPr>
        <w:t>Controls grouped by types</w:t>
      </w:r>
      <w:r>
        <w:t xml:space="preserve"> – preventive, detective, corrective, deterrent, </w:t>
      </w:r>
      <w:r w:rsidR="00B352D7">
        <w:t>recovery, and</w:t>
      </w:r>
    </w:p>
    <w:p w14:paraId="606C4FEC" w14:textId="21A1FE76" w:rsidR="00B352D7" w:rsidRDefault="00B352D7" w:rsidP="00BA283B">
      <w:r>
        <w:t>compensating</w:t>
      </w:r>
    </w:p>
    <w:p w14:paraId="3B9BED5B" w14:textId="77777777" w:rsidR="00B352D7" w:rsidRDefault="00B352D7" w:rsidP="00BA283B"/>
    <w:p w14:paraId="57D48C87" w14:textId="77777777" w:rsidR="00B352D7" w:rsidRDefault="00B352D7" w:rsidP="00BA283B">
      <w:r w:rsidRPr="00DF6314">
        <w:rPr>
          <w:b/>
          <w:bCs/>
        </w:rPr>
        <w:t>Verification</w:t>
      </w:r>
      <w:r>
        <w:t xml:space="preserve"> – implement </w:t>
      </w:r>
      <w:proofErr w:type="gramStart"/>
      <w:r>
        <w:t>control</w:t>
      </w:r>
      <w:proofErr w:type="gramEnd"/>
      <w:r>
        <w:t xml:space="preserve"> right?</w:t>
      </w:r>
    </w:p>
    <w:p w14:paraId="34EFF9B2" w14:textId="77777777" w:rsidR="00B352D7" w:rsidRDefault="00B352D7" w:rsidP="00BA283B"/>
    <w:p w14:paraId="02195AD6" w14:textId="0A395AAF" w:rsidR="00BA283B" w:rsidRDefault="00B352D7" w:rsidP="00BA283B">
      <w:r w:rsidRPr="00DF6314">
        <w:rPr>
          <w:b/>
          <w:bCs/>
        </w:rPr>
        <w:t>Validation</w:t>
      </w:r>
      <w:r>
        <w:t xml:space="preserve"> – implement right control?</w:t>
      </w:r>
      <w:r w:rsidR="00BA283B">
        <w:t xml:space="preserve"> </w:t>
      </w:r>
    </w:p>
    <w:p w14:paraId="555899E1" w14:textId="43143051" w:rsidR="00B352D7" w:rsidRDefault="00B352D7" w:rsidP="00BA283B"/>
    <w:p w14:paraId="788E7C9F" w14:textId="44FFB27C" w:rsidR="00B352D7" w:rsidRDefault="00D4439C" w:rsidP="00BA283B">
      <w:r>
        <w:rPr>
          <w:b/>
          <w:bCs/>
        </w:rPr>
        <w:lastRenderedPageBreak/>
        <w:t>Business Continuity management (</w:t>
      </w:r>
      <w:r w:rsidR="00B352D7" w:rsidRPr="00DF6314">
        <w:rPr>
          <w:b/>
          <w:bCs/>
        </w:rPr>
        <w:t>BCM</w:t>
      </w:r>
      <w:r>
        <w:rPr>
          <w:b/>
          <w:bCs/>
        </w:rPr>
        <w:t>)</w:t>
      </w:r>
      <w:r w:rsidR="00B352D7">
        <w:t xml:space="preserve"> – overarching approach to managing all aspects of BCP and DRP</w:t>
      </w:r>
      <w:r w:rsidR="00672C93">
        <w:t>.</w:t>
      </w:r>
    </w:p>
    <w:p w14:paraId="6E3F9E10" w14:textId="199FBE88" w:rsidR="00B352D7" w:rsidRDefault="00B352D7" w:rsidP="00BA283B"/>
    <w:p w14:paraId="75DA39F1" w14:textId="65BB1542" w:rsidR="00B352D7" w:rsidRDefault="00672C93" w:rsidP="00BA283B">
      <w:r>
        <w:rPr>
          <w:b/>
          <w:bCs/>
        </w:rPr>
        <w:t>Business Continuity Plan (</w:t>
      </w:r>
      <w:r w:rsidR="00B352D7" w:rsidRPr="00DF6314">
        <w:rPr>
          <w:b/>
          <w:bCs/>
        </w:rPr>
        <w:t>BCP</w:t>
      </w:r>
      <w:r>
        <w:rPr>
          <w:b/>
          <w:bCs/>
        </w:rPr>
        <w:t>)</w:t>
      </w:r>
      <w:r w:rsidR="00B352D7">
        <w:t xml:space="preserve"> – contains strategy documents that provide detailed procedures that ensure critical business functions are maintained and that help minimize losses of life, operations, and systems.</w:t>
      </w:r>
    </w:p>
    <w:p w14:paraId="6F73991D" w14:textId="77777777" w:rsidR="00B352D7" w:rsidRDefault="00B352D7" w:rsidP="00BA283B"/>
    <w:p w14:paraId="36E89C96" w14:textId="67CBD1E1" w:rsidR="00B352D7" w:rsidRDefault="00B352D7" w:rsidP="00BA283B">
      <w:r w:rsidRPr="00DF6314">
        <w:rPr>
          <w:b/>
          <w:bCs/>
        </w:rPr>
        <w:t>Threats</w:t>
      </w:r>
      <w:r>
        <w:t xml:space="preserve"> – can be natural, man-made, or technical.</w:t>
      </w:r>
    </w:p>
    <w:p w14:paraId="113F9210" w14:textId="4ED323D0" w:rsidR="00B352D7" w:rsidRDefault="00B352D7" w:rsidP="00BA283B"/>
    <w:p w14:paraId="1511BEA7" w14:textId="066D8DC2" w:rsidR="00B352D7" w:rsidRDefault="00874453" w:rsidP="00BA283B">
      <w:r>
        <w:rPr>
          <w:b/>
          <w:bCs/>
        </w:rPr>
        <w:t>Business Impact Analysis (</w:t>
      </w:r>
      <w:r w:rsidR="00B352D7" w:rsidRPr="00DF6314">
        <w:rPr>
          <w:b/>
          <w:bCs/>
        </w:rPr>
        <w:t>BIA</w:t>
      </w:r>
      <w:r>
        <w:rPr>
          <w:b/>
          <w:bCs/>
        </w:rPr>
        <w:t>)</w:t>
      </w:r>
      <w:r w:rsidR="00B352D7">
        <w:t xml:space="preserve"> </w:t>
      </w:r>
      <w:r w:rsidR="00DF6314">
        <w:t>–</w:t>
      </w:r>
      <w:r w:rsidR="00B352D7">
        <w:t xml:space="preserve"> </w:t>
      </w:r>
      <w:r w:rsidR="00DF6314">
        <w:t>1</w:t>
      </w:r>
      <w:r w:rsidR="00DF6314" w:rsidRPr="00DF6314">
        <w:rPr>
          <w:vertAlign w:val="superscript"/>
        </w:rPr>
        <w:t>st</w:t>
      </w:r>
      <w:r w:rsidR="00DF6314">
        <w:t xml:space="preserve"> step in planning development. Data on the business impact of a disaster is collected and presented to management.</w:t>
      </w:r>
    </w:p>
    <w:p w14:paraId="5D4D690C" w14:textId="3E075B38" w:rsidR="00DF6314" w:rsidRDefault="00DF6314" w:rsidP="00BA283B"/>
    <w:p w14:paraId="3B435307" w14:textId="77777777" w:rsidR="00DF6314" w:rsidRDefault="00DF6314" w:rsidP="00BA283B"/>
    <w:p w14:paraId="6E754E3C" w14:textId="77777777" w:rsidR="00B352D7" w:rsidRDefault="00B352D7" w:rsidP="00BA283B"/>
    <w:p w14:paraId="205D1E7B" w14:textId="14CBEDFA" w:rsidR="00B352D7" w:rsidRDefault="00B352D7" w:rsidP="00BA283B">
      <w:r>
        <w:t xml:space="preserve"> </w:t>
      </w:r>
    </w:p>
    <w:p w14:paraId="5D485FBF" w14:textId="3C8E0B70" w:rsidR="00BA283B" w:rsidRDefault="00BA283B"/>
    <w:p w14:paraId="3059947E" w14:textId="77777777" w:rsidR="00BA283B" w:rsidRDefault="00BA283B"/>
    <w:sectPr w:rsidR="00BA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09C"/>
    <w:rsid w:val="000D16A7"/>
    <w:rsid w:val="001321F5"/>
    <w:rsid w:val="002714F2"/>
    <w:rsid w:val="004C7E32"/>
    <w:rsid w:val="00672C93"/>
    <w:rsid w:val="006C335F"/>
    <w:rsid w:val="007177D3"/>
    <w:rsid w:val="00874453"/>
    <w:rsid w:val="00AA44DA"/>
    <w:rsid w:val="00B352D7"/>
    <w:rsid w:val="00BA283B"/>
    <w:rsid w:val="00D4439C"/>
    <w:rsid w:val="00DF609C"/>
    <w:rsid w:val="00DF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4AF35"/>
  <w15:chartTrackingRefBased/>
  <w15:docId w15:val="{9FE972B8-A3FC-1B49-8DEF-DD4374C4E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8</cp:revision>
  <dcterms:created xsi:type="dcterms:W3CDTF">2022-02-05T22:09:00Z</dcterms:created>
  <dcterms:modified xsi:type="dcterms:W3CDTF">2025-10-08T22:39:00Z</dcterms:modified>
</cp:coreProperties>
</file>