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356"/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A2405C" w:rsidRPr="0009437B" w14:paraId="57CDC08B" w14:textId="77777777" w:rsidTr="0083713D">
        <w:trPr>
          <w:trHeight w:val="898"/>
        </w:trPr>
        <w:tc>
          <w:tcPr>
            <w:tcW w:w="9781" w:type="dxa"/>
          </w:tcPr>
          <w:p w14:paraId="25DB3EC0" w14:textId="77777777" w:rsidR="00710D3A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6703085D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Độc lập – Tự do- Hạnh phúc</w:t>
            </w:r>
          </w:p>
          <w:p w14:paraId="7A64D5F6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-------o0o------</w:t>
            </w:r>
          </w:p>
          <w:p w14:paraId="09713A14" w14:textId="77777777" w:rsidR="0083713D" w:rsidRPr="0009437B" w:rsidRDefault="008173A7" w:rsidP="008173A7">
            <w:pPr>
              <w:tabs>
                <w:tab w:val="left" w:pos="8931"/>
              </w:tabs>
              <w:spacing w:line="480" w:lineRule="auto"/>
              <w:contextualSpacing/>
              <w:jc w:val="center"/>
              <w:rPr>
                <w:b/>
                <w:color w:val="000000" w:themeColor="text1"/>
              </w:rPr>
            </w:pPr>
            <w:r w:rsidRPr="0009437B">
              <w:rPr>
                <w:b/>
                <w:color w:val="000000" w:themeColor="text1"/>
              </w:rPr>
              <w:t>BIÊN BẢN THANH LÝ HỢP ĐỒNG</w:t>
            </w:r>
          </w:p>
        </w:tc>
      </w:tr>
    </w:tbl>
    <w:p w14:paraId="0B6085F1" w14:textId="54510382" w:rsidR="00710D3A" w:rsidRPr="0009437B" w:rsidRDefault="001D18EB" w:rsidP="001D18EB">
      <w:pPr>
        <w:spacing w:line="360" w:lineRule="auto"/>
        <w:contextualSpacing/>
        <w:jc w:val="center"/>
        <w:rPr>
          <w:b/>
          <w:bCs/>
          <w:color w:val="000000" w:themeColor="text1"/>
          <w:lang w:val="nl-NL"/>
        </w:rPr>
      </w:pPr>
      <w:r w:rsidRPr="0009437B">
        <w:rPr>
          <w:b/>
          <w:bCs/>
          <w:i/>
          <w:iCs/>
          <w:color w:val="000000" w:themeColor="text1"/>
          <w:lang w:val="nl-NL"/>
        </w:rPr>
        <w:t>SỐ: {Y}</w:t>
      </w:r>
    </w:p>
    <w:p w14:paraId="10FF222E" w14:textId="039A8983" w:rsidR="00677D40" w:rsidRPr="0009437B" w:rsidRDefault="00677D40" w:rsidP="00677D40">
      <w:pPr>
        <w:spacing w:line="360" w:lineRule="auto"/>
        <w:jc w:val="right"/>
        <w:rPr>
          <w:bCs/>
          <w:i/>
          <w:iCs/>
          <w:color w:val="000000" w:themeColor="text1"/>
          <w:lang w:val="nl-NL"/>
        </w:rPr>
      </w:pPr>
      <w:r w:rsidRPr="0009437B">
        <w:rPr>
          <w:bCs/>
          <w:i/>
          <w:iCs/>
          <w:color w:val="000000" w:themeColor="text1"/>
          <w:lang w:val="nl-NL"/>
        </w:rPr>
        <w:t>TP H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CM, ngày </w:t>
      </w:r>
      <w:r w:rsidR="001D18EB" w:rsidRPr="0009437B">
        <w:rPr>
          <w:bCs/>
          <w:i/>
          <w:iCs/>
          <w:color w:val="000000" w:themeColor="text1"/>
          <w:lang w:val="nl-NL"/>
        </w:rPr>
        <w:t>{A}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    tháng </w:t>
      </w:r>
      <w:r w:rsidR="001D18EB" w:rsidRPr="0009437B">
        <w:rPr>
          <w:bCs/>
          <w:i/>
          <w:iCs/>
          <w:color w:val="000000" w:themeColor="text1"/>
          <w:lang w:val="nl-NL"/>
        </w:rPr>
        <w:t>{</w:t>
      </w:r>
      <w:r w:rsidR="0009437B">
        <w:rPr>
          <w:bCs/>
          <w:i/>
          <w:iCs/>
          <w:color w:val="000000" w:themeColor="text1"/>
          <w:lang w:val="nl-NL"/>
        </w:rPr>
        <w:t>B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</w:t>
      </w:r>
      <w:r w:rsidR="00F3181C" w:rsidRPr="0009437B">
        <w:rPr>
          <w:bCs/>
          <w:i/>
          <w:iCs/>
          <w:color w:val="000000" w:themeColor="text1"/>
          <w:lang w:val="nl-NL"/>
        </w:rPr>
        <w:t xml:space="preserve"> </w:t>
      </w:r>
      <w:r w:rsidR="001D18EB" w:rsidRPr="0009437B">
        <w:rPr>
          <w:bCs/>
          <w:i/>
          <w:iCs/>
          <w:color w:val="000000" w:themeColor="text1"/>
          <w:lang w:val="nl-NL"/>
        </w:rPr>
        <w:t xml:space="preserve">   năm {</w:t>
      </w:r>
      <w:r w:rsidR="0009437B">
        <w:rPr>
          <w:bCs/>
          <w:i/>
          <w:iCs/>
          <w:color w:val="000000" w:themeColor="text1"/>
          <w:lang w:val="nl-NL"/>
        </w:rPr>
        <w:t>C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</w:p>
    <w:p w14:paraId="26CEF7F5" w14:textId="77777777" w:rsidR="00710D3A" w:rsidRPr="0009437B" w:rsidRDefault="00710D3A" w:rsidP="00A26B69">
      <w:pPr>
        <w:numPr>
          <w:ilvl w:val="0"/>
          <w:numId w:val="2"/>
        </w:numPr>
        <w:spacing w:before="120" w:line="360" w:lineRule="auto"/>
        <w:jc w:val="both"/>
        <w:rPr>
          <w:b/>
          <w:color w:val="000000" w:themeColor="text1"/>
          <w:spacing w:val="-12"/>
          <w:lang w:val="pt-BR"/>
        </w:rPr>
      </w:pPr>
      <w:r w:rsidRPr="0009437B">
        <w:rPr>
          <w:b/>
          <w:color w:val="000000" w:themeColor="text1"/>
          <w:spacing w:val="-12"/>
          <w:lang w:val="pt-BR"/>
        </w:rPr>
        <w:t xml:space="preserve"> CĂN CỨ</w:t>
      </w:r>
    </w:p>
    <w:p w14:paraId="6D0B4326" w14:textId="28355310" w:rsidR="00710D3A" w:rsidRPr="0009437B" w:rsidRDefault="001D18EB" w:rsidP="006574B8">
      <w:pPr>
        <w:spacing w:before="120" w:line="276" w:lineRule="auto"/>
        <w:ind w:right="90"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12"/>
          <w:lang w:val="pt-BR"/>
        </w:rPr>
        <w:t xml:space="preserve">Hợp đồng Thẩm Định Giá  số {Y} </w:t>
      </w:r>
      <w:r w:rsidR="00710D3A" w:rsidRPr="0009437B">
        <w:rPr>
          <w:color w:val="000000" w:themeColor="text1"/>
          <w:spacing w:val="-12"/>
          <w:lang w:val="pt-BR"/>
        </w:rPr>
        <w:t xml:space="preserve"> ngày </w:t>
      </w:r>
      <w:r w:rsidRPr="0009437B">
        <w:rPr>
          <w:color w:val="000000" w:themeColor="text1"/>
          <w:spacing w:val="-12"/>
          <w:lang w:val="pt-BR"/>
        </w:rPr>
        <w:t>{A</w:t>
      </w:r>
      <w:r w:rsidR="00FC3AA7">
        <w:rPr>
          <w:color w:val="000000" w:themeColor="text1"/>
          <w:spacing w:val="-12"/>
          <w:lang w:val="pt-BR"/>
        </w:rPr>
        <w:t>H</w:t>
      </w:r>
      <w:r w:rsidRPr="0009437B">
        <w:rPr>
          <w:color w:val="000000" w:themeColor="text1"/>
          <w:spacing w:val="-12"/>
          <w:lang w:val="pt-BR"/>
        </w:rPr>
        <w:t xml:space="preserve">} </w:t>
      </w:r>
      <w:r w:rsidR="00710D3A" w:rsidRPr="0009437B">
        <w:rPr>
          <w:color w:val="000000" w:themeColor="text1"/>
          <w:spacing w:val="-12"/>
          <w:lang w:val="pt-BR"/>
        </w:rPr>
        <w:t xml:space="preserve">giữa </w:t>
      </w:r>
      <w:r w:rsidR="003A55AF" w:rsidRPr="0009437B">
        <w:rPr>
          <w:color w:val="000000" w:themeColor="text1"/>
          <w:spacing w:val="-12"/>
          <w:lang w:val="pt-BR"/>
        </w:rPr>
        <w:t>Bệnh viện Tim mạch An Giang</w:t>
      </w:r>
      <w:r w:rsidR="00A26B69" w:rsidRPr="0009437B">
        <w:rPr>
          <w:color w:val="000000" w:themeColor="text1"/>
          <w:spacing w:val="-12"/>
          <w:lang w:val="pt-BR"/>
        </w:rPr>
        <w:t xml:space="preserve"> và </w:t>
      </w:r>
      <w:r w:rsidR="00F56C3D" w:rsidRPr="0009437B">
        <w:rPr>
          <w:color w:val="000000" w:themeColor="text1"/>
          <w:spacing w:val="-12"/>
          <w:lang w:val="pt-BR"/>
        </w:rPr>
        <w:t>Công ty TNHH Hãng Định giá và Kiểm toán Châu Á</w:t>
      </w:r>
      <w:r w:rsidR="00020CF8" w:rsidRPr="0009437B">
        <w:rPr>
          <w:color w:val="000000" w:themeColor="text1"/>
          <w:spacing w:val="-12"/>
          <w:lang w:val="pt-BR"/>
        </w:rPr>
        <w:t>;</w:t>
      </w:r>
    </w:p>
    <w:p w14:paraId="641BFE24" w14:textId="0CB0EE90" w:rsidR="00710D3A" w:rsidRPr="0009437B" w:rsidRDefault="00710D3A" w:rsidP="006574B8">
      <w:pPr>
        <w:spacing w:before="80" w:after="40" w:line="276" w:lineRule="auto"/>
        <w:ind w:right="90"/>
        <w:jc w:val="both"/>
        <w:rPr>
          <w:color w:val="000000" w:themeColor="text1"/>
          <w:lang w:val="vi-VN"/>
        </w:rPr>
      </w:pPr>
      <w:r w:rsidRPr="0009437B">
        <w:rPr>
          <w:color w:val="000000" w:themeColor="text1"/>
          <w:lang w:val="vi-VN"/>
        </w:rPr>
        <w:t>Căn Cứ kết quả thực hiện thẩm định giá tại chứng thư thẩm định giá số</w:t>
      </w:r>
      <w:r w:rsidR="00D14E76" w:rsidRPr="0009437B">
        <w:rPr>
          <w:color w:val="000000" w:themeColor="text1"/>
          <w:lang w:val="pt-BR"/>
        </w:rPr>
        <w:t xml:space="preserve"> </w:t>
      </w:r>
      <w:r w:rsidR="001D18EB" w:rsidRPr="0009437B">
        <w:rPr>
          <w:color w:val="000000" w:themeColor="text1"/>
          <w:lang w:val="pt-BR"/>
        </w:rPr>
        <w:t>{Y}}</w:t>
      </w:r>
      <w:r w:rsidR="00D14E76" w:rsidRPr="0009437B">
        <w:rPr>
          <w:color w:val="000000" w:themeColor="text1"/>
          <w:lang w:val="pt-BR"/>
        </w:rPr>
        <w:t xml:space="preserve"> ngày </w:t>
      </w:r>
      <w:r w:rsidR="001D18EB" w:rsidRPr="0009437B">
        <w:rPr>
          <w:color w:val="000000" w:themeColor="text1"/>
          <w:lang w:val="pt-BR"/>
        </w:rPr>
        <w:t>{A</w:t>
      </w:r>
      <w:r w:rsidR="00FC3AA7">
        <w:rPr>
          <w:color w:val="000000" w:themeColor="text1"/>
          <w:lang w:val="pt-BR"/>
        </w:rPr>
        <w:t>H</w:t>
      </w:r>
      <w:r w:rsidR="001D18EB" w:rsidRPr="0009437B">
        <w:rPr>
          <w:color w:val="000000" w:themeColor="text1"/>
          <w:lang w:val="pt-BR"/>
        </w:rPr>
        <w:t>}</w:t>
      </w:r>
    </w:p>
    <w:p w14:paraId="20F1964D" w14:textId="77777777" w:rsidR="00710D3A" w:rsidRPr="0009437B" w:rsidRDefault="00710D3A" w:rsidP="006574B8">
      <w:pPr>
        <w:spacing w:before="80" w:after="40" w:line="360" w:lineRule="auto"/>
        <w:ind w:right="90" w:firstLine="720"/>
        <w:jc w:val="both"/>
        <w:rPr>
          <w:b/>
          <w:bCs/>
          <w:color w:val="000000" w:themeColor="text1"/>
          <w:lang w:val="vi-VN"/>
        </w:rPr>
      </w:pPr>
      <w:r w:rsidRPr="0009437B">
        <w:rPr>
          <w:rFonts w:eastAsia="Calibri"/>
          <w:b/>
          <w:bCs/>
          <w:color w:val="000000" w:themeColor="text1"/>
        </w:rPr>
        <w:t>2. THÀNH PHẦN THAM GIA</w:t>
      </w:r>
    </w:p>
    <w:p w14:paraId="6F1FDF09" w14:textId="558E2FF9" w:rsidR="003A55AF" w:rsidRPr="0009437B" w:rsidRDefault="00710D3A" w:rsidP="006574B8">
      <w:pPr>
        <w:numPr>
          <w:ilvl w:val="0"/>
          <w:numId w:val="3"/>
        </w:numPr>
        <w:spacing w:before="80" w:after="40" w:line="276" w:lineRule="auto"/>
        <w:ind w:right="90"/>
        <w:jc w:val="both"/>
        <w:rPr>
          <w:b/>
          <w:color w:val="000000" w:themeColor="text1"/>
          <w:lang w:val="nl-NL"/>
        </w:rPr>
      </w:pPr>
      <w:r w:rsidRPr="0009437B">
        <w:rPr>
          <w:b/>
          <w:bCs/>
          <w:color w:val="000000" w:themeColor="text1"/>
          <w:lang w:val="vi-VN"/>
        </w:rPr>
        <w:t>Bên Giao Việc</w:t>
      </w:r>
      <w:r w:rsidRPr="0009437B">
        <w:rPr>
          <w:i/>
          <w:color w:val="000000" w:themeColor="text1"/>
          <w:lang w:val="nl-NL"/>
        </w:rPr>
        <w:t xml:space="preserve">(Gọi tắt là Bên A): </w:t>
      </w:r>
      <w:r w:rsidR="001D18EB" w:rsidRPr="0009437B">
        <w:rPr>
          <w:b/>
          <w:color w:val="000000" w:themeColor="text1"/>
          <w:lang w:val="nl-NL"/>
        </w:rPr>
        <w:t>{AJ}</w:t>
      </w:r>
    </w:p>
    <w:p w14:paraId="34BC5F05" w14:textId="7C3306D2" w:rsidR="000054EA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Đại diện là:</w:t>
      </w:r>
      <w:r w:rsidRPr="0009437B">
        <w:rPr>
          <w:color w:val="000000" w:themeColor="text1"/>
          <w:spacing w:val="-4"/>
          <w:lang w:val="pt-BR"/>
        </w:rPr>
        <w:tab/>
        <w:t>Ông/Bà {AK}</w:t>
      </w:r>
      <w:r w:rsidR="000054EA" w:rsidRPr="0009437B">
        <w:rPr>
          <w:color w:val="000000" w:themeColor="text1"/>
          <w:spacing w:val="-4"/>
          <w:lang w:val="pt-BR"/>
        </w:rPr>
        <w:tab/>
        <w:t xml:space="preserve">    Chức vụ: </w:t>
      </w:r>
      <w:r w:rsidRPr="0009437B">
        <w:rPr>
          <w:b/>
          <w:color w:val="000000" w:themeColor="text1"/>
          <w:spacing w:val="-4"/>
          <w:lang w:val="pt-BR"/>
        </w:rPr>
        <w:t>{AL}</w:t>
      </w:r>
    </w:p>
    <w:p w14:paraId="39961B4F" w14:textId="3A536706" w:rsidR="000054EA" w:rsidRPr="0009437B" w:rsidRDefault="000054EA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 xml:space="preserve">Địa chỉ: </w:t>
      </w:r>
      <w:r w:rsidR="001D18EB" w:rsidRPr="0009437B">
        <w:rPr>
          <w:color w:val="000000" w:themeColor="text1"/>
          <w:spacing w:val="-4"/>
          <w:lang w:val="pt-BR"/>
        </w:rPr>
        <w:t>{AM}</w:t>
      </w:r>
    </w:p>
    <w:p w14:paraId="4EA26D08" w14:textId="381145CD" w:rsidR="000054EA" w:rsidRPr="0009437B" w:rsidRDefault="001D18EB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Mã số thuế: {A</w:t>
      </w:r>
      <w:r w:rsidR="00FC3AA7">
        <w:rPr>
          <w:color w:val="000000" w:themeColor="text1"/>
          <w:spacing w:val="-4"/>
          <w:lang w:val="pt-BR"/>
        </w:rPr>
        <w:t>R</w:t>
      </w:r>
      <w:r w:rsidRPr="0009437B">
        <w:rPr>
          <w:color w:val="000000" w:themeColor="text1"/>
          <w:spacing w:val="-4"/>
          <w:lang w:val="pt-BR"/>
        </w:rPr>
        <w:t>}</w:t>
      </w:r>
    </w:p>
    <w:p w14:paraId="483DA2BF" w14:textId="484CAC27" w:rsidR="001D18EB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Điện thoại: {K}</w:t>
      </w:r>
    </w:p>
    <w:p w14:paraId="7F99673A" w14:textId="77777777" w:rsidR="00710D3A" w:rsidRPr="0009437B" w:rsidRDefault="00710D3A" w:rsidP="001D18EB">
      <w:pPr>
        <w:spacing w:before="40" w:after="40" w:line="305" w:lineRule="auto"/>
        <w:ind w:left="567"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lang w:val="vi-VN"/>
        </w:rPr>
        <w:t>Và bên kia là:</w:t>
      </w:r>
    </w:p>
    <w:p w14:paraId="3B1A2736" w14:textId="77777777" w:rsidR="00710D3A" w:rsidRPr="0009437B" w:rsidRDefault="00710D3A" w:rsidP="006574B8">
      <w:pPr>
        <w:widowControl w:val="0"/>
        <w:spacing w:before="120" w:after="60" w:line="360" w:lineRule="auto"/>
        <w:ind w:right="90"/>
        <w:jc w:val="both"/>
        <w:rPr>
          <w:b/>
          <w:color w:val="000000" w:themeColor="text1"/>
          <w:spacing w:val="-8"/>
          <w:lang w:val="pt-BR"/>
        </w:rPr>
      </w:pPr>
      <w:r w:rsidRPr="0009437B">
        <w:rPr>
          <w:b/>
          <w:color w:val="000000" w:themeColor="text1"/>
          <w:lang w:val="pt-BR"/>
        </w:rPr>
        <w:t xml:space="preserve">   Bên Nhận Việc</w:t>
      </w:r>
      <w:r w:rsidRPr="0009437B">
        <w:rPr>
          <w:color w:val="000000" w:themeColor="text1"/>
          <w:lang w:val="pt-BR"/>
        </w:rPr>
        <w:t xml:space="preserve"> (</w:t>
      </w:r>
      <w:r w:rsidRPr="0009437B">
        <w:rPr>
          <w:i/>
          <w:color w:val="000000" w:themeColor="text1"/>
          <w:lang w:val="nl-NL"/>
        </w:rPr>
        <w:t>Gọi tắt là Bên B</w:t>
      </w:r>
      <w:r w:rsidRPr="0009437B">
        <w:rPr>
          <w:color w:val="000000" w:themeColor="text1"/>
          <w:lang w:val="pt-BR"/>
        </w:rPr>
        <w:t xml:space="preserve">): </w:t>
      </w:r>
      <w:r w:rsidR="00F56C3D" w:rsidRPr="0009437B">
        <w:rPr>
          <w:b/>
          <w:color w:val="000000" w:themeColor="text1"/>
          <w:spacing w:val="-8"/>
          <w:lang w:val="pt-BR"/>
        </w:rPr>
        <w:t>Công ty TNHH Hãng Định giá và Kiểm toán Châu Á</w:t>
      </w:r>
      <w:r w:rsidRPr="0009437B">
        <w:rPr>
          <w:b/>
          <w:color w:val="000000" w:themeColor="text1"/>
          <w:spacing w:val="-8"/>
          <w:lang w:val="pt-BR"/>
        </w:rPr>
        <w:t xml:space="preserve"> .</w:t>
      </w:r>
    </w:p>
    <w:p w14:paraId="755F284B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Mã số doanh nghiệp: 0108340241</w:t>
      </w:r>
    </w:p>
    <w:p w14:paraId="5E99B1BE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Đại diện là: Ông </w:t>
      </w:r>
      <w:r w:rsidRPr="0009437B">
        <w:rPr>
          <w:b/>
          <w:color w:val="000000" w:themeColor="text1"/>
          <w:spacing w:val="-4"/>
        </w:rPr>
        <w:t>Võ Hoàng Ẩn</w:t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  <w:t xml:space="preserve">Chức vụ: </w:t>
      </w:r>
      <w:r w:rsidRPr="0009437B">
        <w:rPr>
          <w:b/>
          <w:color w:val="000000" w:themeColor="text1"/>
          <w:spacing w:val="-4"/>
        </w:rPr>
        <w:t>Phó tổng giám đốc</w:t>
      </w:r>
    </w:p>
    <w:p w14:paraId="4944A076" w14:textId="77777777" w:rsidR="002E2C11" w:rsidRPr="0009437B" w:rsidRDefault="002E2C11" w:rsidP="000C759C">
      <w:pPr>
        <w:spacing w:line="360" w:lineRule="auto"/>
        <w:ind w:left="927" w:right="90"/>
        <w:contextualSpacing/>
        <w:jc w:val="center"/>
        <w:rPr>
          <w:color w:val="000000" w:themeColor="text1"/>
          <w:spacing w:val="-4"/>
        </w:rPr>
      </w:pPr>
      <w:r w:rsidRPr="0009437B">
        <w:rPr>
          <w:i/>
          <w:color w:val="000000" w:themeColor="text1"/>
        </w:rPr>
        <w:t>(Theo Giấy ủy quyền số 08/2024/QĐ-TĐG ngày 04/01/2024)</w:t>
      </w:r>
    </w:p>
    <w:p w14:paraId="68CCB1EC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Địa chỉ miền Nam: 6-8 Phan Huy Thực, phường Tân Kiểng, Quận 7, TP.HCM</w:t>
      </w:r>
    </w:p>
    <w:p w14:paraId="0FD28986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Điện thoại: 0945 009002- 028 6674 3333</w:t>
      </w:r>
      <w:r w:rsidRPr="0009437B">
        <w:rPr>
          <w:color w:val="000000" w:themeColor="text1"/>
          <w:spacing w:val="-4"/>
        </w:rPr>
        <w:tab/>
      </w:r>
    </w:p>
    <w:p w14:paraId="1AF2848B" w14:textId="407540AA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Tài khoản: </w:t>
      </w:r>
      <w:r w:rsidR="003E2BBD" w:rsidRPr="0009437B">
        <w:rPr>
          <w:color w:val="000000" w:themeColor="text1"/>
          <w:spacing w:val="-4"/>
        </w:rPr>
        <w:t>Công ty TNHH</w:t>
      </w:r>
      <w:r w:rsidR="00336711" w:rsidRPr="0009437B">
        <w:rPr>
          <w:color w:val="000000" w:themeColor="text1"/>
          <w:spacing w:val="-4"/>
        </w:rPr>
        <w:t xml:space="preserve"> Hãng</w:t>
      </w:r>
      <w:r w:rsidR="00F56C3D" w:rsidRPr="0009437B">
        <w:rPr>
          <w:color w:val="000000" w:themeColor="text1"/>
          <w:spacing w:val="-4"/>
        </w:rPr>
        <w:t xml:space="preserve"> Định giá </w:t>
      </w:r>
      <w:r w:rsidR="00336711" w:rsidRPr="0009437B">
        <w:rPr>
          <w:color w:val="000000" w:themeColor="text1"/>
          <w:spacing w:val="-4"/>
        </w:rPr>
        <w:t xml:space="preserve">và Kiểm toán </w:t>
      </w:r>
      <w:r w:rsidR="00F56C3D" w:rsidRPr="0009437B">
        <w:rPr>
          <w:color w:val="000000" w:themeColor="text1"/>
          <w:spacing w:val="-4"/>
        </w:rPr>
        <w:t>Châu Á</w:t>
      </w:r>
      <w:r w:rsidRPr="0009437B">
        <w:rPr>
          <w:color w:val="000000" w:themeColor="text1"/>
          <w:spacing w:val="-4"/>
        </w:rPr>
        <w:t>, STK: 000003400216 tại Ngân hàng TMCP Đông Nam Á (Seabank) - Chi nhánh Hà Đông – Phòng giao dịch Văn Quán.</w:t>
      </w:r>
    </w:p>
    <w:p w14:paraId="64D37813" w14:textId="77777777" w:rsidR="004315DD" w:rsidRPr="0009437B" w:rsidRDefault="004315DD" w:rsidP="006574B8">
      <w:pPr>
        <w:widowControl w:val="0"/>
        <w:autoSpaceDE w:val="0"/>
        <w:autoSpaceDN w:val="0"/>
        <w:adjustRightInd w:val="0"/>
        <w:spacing w:line="360" w:lineRule="auto"/>
        <w:ind w:left="567" w:right="90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3. TÌNH HÌNH THỰC HIỆN HỢP ĐỒNG: </w:t>
      </w:r>
    </w:p>
    <w:p w14:paraId="1FB257DB" w14:textId="77777777" w:rsidR="00C469DC" w:rsidRPr="0009437B" w:rsidRDefault="004315DD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  <w:r w:rsidRPr="0009437B">
        <w:rPr>
          <w:rFonts w:eastAsia="Calibri"/>
          <w:color w:val="000000" w:themeColor="text1"/>
        </w:rPr>
        <w:t>Bên B đã tiến hành</w:t>
      </w:r>
      <w:r w:rsidR="00511477" w:rsidRPr="0009437B">
        <w:rPr>
          <w:rFonts w:eastAsia="Calibri"/>
          <w:color w:val="000000" w:themeColor="text1"/>
        </w:rPr>
        <w:t xml:space="preserve"> </w:t>
      </w:r>
      <w:r w:rsidR="003A55AF" w:rsidRPr="0009437B">
        <w:rPr>
          <w:rFonts w:eastAsia="Calibri"/>
          <w:color w:val="000000" w:themeColor="text1"/>
        </w:rPr>
        <w:t xml:space="preserve">Thẩm định giá </w:t>
      </w:r>
      <w:r w:rsidR="00BC22CF" w:rsidRPr="0009437B">
        <w:rPr>
          <w:rFonts w:eastAsia="Calibri"/>
          <w:color w:val="000000" w:themeColor="text1"/>
        </w:rPr>
        <w:t>Gói thầu hàng hóa máy xét nghiệm sinh hóa tự động</w:t>
      </w:r>
      <w:r w:rsidR="00511477" w:rsidRPr="0009437B">
        <w:rPr>
          <w:rFonts w:eastAsia="Calibri"/>
          <w:color w:val="000000" w:themeColor="text1"/>
        </w:rPr>
        <w:t xml:space="preserve">. </w:t>
      </w:r>
      <w:r w:rsidRPr="0009437B">
        <w:rPr>
          <w:rFonts w:eastAsia="Calibri"/>
          <w:color w:val="000000" w:themeColor="text1"/>
        </w:rPr>
        <w:t>Và đã bàn giao số lượng Chứng thư thẩm định giá cho Bên A đúng theo quy định. Bên A đồng ý nghiệm thu kết quả thẩm định giá của Bên B và thanh lý hợp đồng tư vấn thẩm định giá.</w:t>
      </w:r>
    </w:p>
    <w:p w14:paraId="17E13611" w14:textId="77777777" w:rsidR="00E145C3" w:rsidRPr="0009437B" w:rsidRDefault="00E145C3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35E3E4EC" w14:textId="77777777" w:rsidR="00291F88" w:rsidRPr="0009437B" w:rsidRDefault="00291F88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02D1F4CD" w14:textId="77777777" w:rsidR="004315DD" w:rsidRPr="0009437B" w:rsidRDefault="004315DD" w:rsidP="00A26B69">
      <w:pPr>
        <w:widowControl w:val="0"/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4. </w:t>
      </w:r>
      <w:r w:rsidR="00471E08" w:rsidRPr="0009437B">
        <w:rPr>
          <w:rFonts w:eastAsia="Calibri"/>
          <w:b/>
          <w:bCs/>
          <w:color w:val="000000" w:themeColor="text1"/>
        </w:rPr>
        <w:t xml:space="preserve">THANH TOÁN: </w:t>
      </w:r>
    </w:p>
    <w:p w14:paraId="4BA8FF64" w14:textId="77777777" w:rsidR="004315DD" w:rsidRPr="0009437B" w:rsidRDefault="004315DD" w:rsidP="00A26B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color w:val="000000" w:themeColor="text1"/>
        </w:rPr>
        <w:t>Bên A có nghĩa vụ thanh toán toàn bộ phí dịch vụ cho Bên B.</w:t>
      </w:r>
    </w:p>
    <w:p w14:paraId="2D5A6B89" w14:textId="47558D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lastRenderedPageBreak/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Tổng số phí dịch vụ (</w:t>
      </w:r>
      <w:r w:rsidR="00295676" w:rsidRPr="0009437B">
        <w:rPr>
          <w:rFonts w:eastAsia="Calibri"/>
          <w:color w:val="000000" w:themeColor="text1"/>
          <w:spacing w:val="4"/>
          <w:kern w:val="1"/>
        </w:rPr>
        <w:t>Đã</w:t>
      </w:r>
      <w:r w:rsidR="00511477" w:rsidRPr="0009437B">
        <w:rPr>
          <w:rFonts w:eastAsia="Calibri"/>
          <w:color w:val="000000" w:themeColor="text1"/>
          <w:spacing w:val="4"/>
          <w:kern w:val="1"/>
        </w:rPr>
        <w:t xml:space="preserve"> b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ao gồ</w:t>
      </w:r>
      <w:r w:rsidRPr="0009437B">
        <w:rPr>
          <w:rFonts w:eastAsia="Calibri"/>
          <w:color w:val="000000" w:themeColor="text1"/>
          <w:spacing w:val="4"/>
          <w:kern w:val="1"/>
        </w:rPr>
        <w:t>m VAT)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bCs/>
          <w:color w:val="000000" w:themeColor="text1"/>
          <w:spacing w:val="4"/>
          <w:kern w:val="1"/>
        </w:rPr>
        <w:t>X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}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00DC26D6" w14:textId="70CB34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left="567" w:right="-715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Số đã thanh toán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ab/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color w:val="000000" w:themeColor="text1"/>
          <w:spacing w:val="4"/>
          <w:kern w:val="1"/>
        </w:rPr>
        <w:t>Z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3A55AF" w:rsidRPr="0009437B">
        <w:rPr>
          <w:rFonts w:eastAsia="Calibri"/>
          <w:b/>
          <w:color w:val="000000" w:themeColor="text1"/>
          <w:spacing w:val="4"/>
          <w:kern w:val="1"/>
        </w:rPr>
        <w:t xml:space="preserve">          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đồng</w:t>
      </w:r>
    </w:p>
    <w:p w14:paraId="18CA9ED6" w14:textId="1413E5D1" w:rsidR="004D6AA6" w:rsidRPr="0009437B" w:rsidRDefault="00CD12EA" w:rsidP="00CD12EA">
      <w:pPr>
        <w:pStyle w:val="ListParagraph"/>
        <w:spacing w:line="360" w:lineRule="auto"/>
        <w:ind w:left="567"/>
        <w:rPr>
          <w:color w:val="000000" w:themeColor="text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Số còn lại phải thanh toán 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       </w:t>
      </w:r>
      <w:r w:rsidR="007718E7" w:rsidRPr="0009437B">
        <w:rPr>
          <w:rFonts w:eastAsia="Calibri"/>
          <w:color w:val="000000" w:themeColor="text1"/>
          <w:spacing w:val="4"/>
          <w:kern w:val="1"/>
        </w:rPr>
        <w:t xml:space="preserve">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  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: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color w:val="000000" w:themeColor="text1"/>
          <w:spacing w:val="4"/>
          <w:kern w:val="1"/>
        </w:rPr>
        <w:t>AA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 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303C28F9" w14:textId="2212F5A3" w:rsidR="004D6AA6" w:rsidRPr="0009437B" w:rsidRDefault="00491223" w:rsidP="00A26B69">
      <w:pPr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right="-715"/>
        <w:jc w:val="center"/>
        <w:rPr>
          <w:rFonts w:eastAsia="Calibri"/>
          <w:color w:val="000000" w:themeColor="text1"/>
          <w:spacing w:val="4"/>
          <w:kern w:val="1"/>
        </w:rPr>
      </w:pPr>
      <w:r w:rsidRPr="0009437B">
        <w:rPr>
          <w:color w:val="000000" w:themeColor="text1"/>
        </w:rPr>
        <w:t>(</w:t>
      </w:r>
      <w:r w:rsidR="004D6AA6" w:rsidRPr="0009437B">
        <w:rPr>
          <w:rFonts w:eastAsia="Calibri"/>
          <w:i/>
          <w:iCs/>
          <w:color w:val="000000" w:themeColor="text1"/>
          <w:spacing w:val="4"/>
          <w:kern w:val="1"/>
        </w:rPr>
        <w:t xml:space="preserve">Bằng chữ: 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{{</w:t>
      </w:r>
      <w:r w:rsidR="0022058C">
        <w:rPr>
          <w:rFonts w:eastAsia="Calibri"/>
          <w:i/>
          <w:iCs/>
          <w:color w:val="000000" w:themeColor="text1"/>
          <w:spacing w:val="4"/>
          <w:kern w:val="1"/>
        </w:rPr>
        <w:t>AA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}}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./.)</w:t>
      </w:r>
    </w:p>
    <w:p w14:paraId="0EFCA466" w14:textId="77777777" w:rsidR="004D6AA6" w:rsidRPr="0009437B" w:rsidRDefault="001C0578" w:rsidP="001C057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right="-715" w:hanging="284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 xml:space="preserve">Hình thức thanh toán: </w:t>
      </w:r>
      <w:r w:rsidR="00DA5C20" w:rsidRPr="0009437B">
        <w:rPr>
          <w:rFonts w:eastAsia="Calibri"/>
          <w:color w:val="000000" w:themeColor="text1"/>
          <w:spacing w:val="4"/>
          <w:kern w:val="1"/>
        </w:rPr>
        <w:t>Tiền mặt/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Bằng chuyển khoản.</w:t>
      </w:r>
    </w:p>
    <w:p w14:paraId="0D3BA746" w14:textId="77777777" w:rsidR="004D6AA6" w:rsidRPr="0009437B" w:rsidRDefault="006574B8" w:rsidP="006574B8">
      <w:pPr>
        <w:widowControl w:val="0"/>
        <w:autoSpaceDE w:val="0"/>
        <w:autoSpaceDN w:val="0"/>
        <w:adjustRightInd w:val="0"/>
        <w:spacing w:line="360" w:lineRule="auto"/>
        <w:ind w:left="630" w:right="-715"/>
        <w:jc w:val="both"/>
        <w:rPr>
          <w:rFonts w:eastAsia="Calibri"/>
          <w:b/>
          <w:bCs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5. KẾT LUẬN: </w:t>
      </w:r>
    </w:p>
    <w:p w14:paraId="448CEBD4" w14:textId="21067801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>-</w:t>
      </w:r>
      <w:r w:rsidRPr="0009437B">
        <w:rPr>
          <w:rFonts w:eastAsia="Calibri"/>
          <w:color w:val="000000" w:themeColor="text1"/>
          <w:kern w:val="1"/>
        </w:rPr>
        <w:t xml:space="preserve"> Hợp đồng thẩm định giá </w:t>
      </w:r>
      <w:r w:rsidR="001D18EB" w:rsidRPr="0009437B">
        <w:rPr>
          <w:rFonts w:eastAsia="Calibri"/>
          <w:color w:val="000000" w:themeColor="text1"/>
          <w:kern w:val="1"/>
        </w:rPr>
        <w:t>số {Y} ngày {A</w:t>
      </w:r>
      <w:r w:rsidR="00E30DC2">
        <w:rPr>
          <w:rFonts w:eastAsia="Calibri"/>
          <w:color w:val="000000" w:themeColor="text1"/>
          <w:kern w:val="1"/>
        </w:rPr>
        <w:t>H</w:t>
      </w:r>
      <w:r w:rsidR="001D18EB" w:rsidRPr="0009437B">
        <w:rPr>
          <w:rFonts w:eastAsia="Calibri"/>
          <w:color w:val="000000" w:themeColor="text1"/>
          <w:kern w:val="1"/>
        </w:rPr>
        <w:t>}</w:t>
      </w:r>
      <w:r w:rsidR="00020CF8" w:rsidRPr="0009437B">
        <w:rPr>
          <w:rFonts w:eastAsia="Calibri"/>
          <w:color w:val="000000" w:themeColor="text1"/>
          <w:kern w:val="1"/>
        </w:rPr>
        <w:t xml:space="preserve"> giữa Bệnh viện Tim mạch An Giang và Công ty TNHH Hãng Định giá và Kiểm toán Châu Á</w:t>
      </w:r>
      <w:r w:rsidRPr="0009437B">
        <w:rPr>
          <w:rFonts w:eastAsia="Calibri"/>
          <w:color w:val="000000" w:themeColor="text1"/>
          <w:kern w:val="1"/>
        </w:rPr>
        <w:t xml:space="preserve"> sẽ hết hiệu lực kể từ ngày Bên A đã thanh toán đầy đủ phí dịch vụ thẩm định cho Bên B.</w:t>
      </w:r>
    </w:p>
    <w:p w14:paraId="6D3FF978" w14:textId="77777777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- </w:t>
      </w:r>
      <w:r w:rsidRPr="0009437B">
        <w:rPr>
          <w:rFonts w:eastAsia="Calibri"/>
          <w:color w:val="000000" w:themeColor="text1"/>
          <w:kern w:val="1"/>
        </w:rPr>
        <w:t>Biên bản này được lập thành 0</w:t>
      </w:r>
      <w:r w:rsidR="00D464BA" w:rsidRPr="0009437B">
        <w:rPr>
          <w:rFonts w:eastAsia="Calibri"/>
          <w:color w:val="000000" w:themeColor="text1"/>
          <w:kern w:val="1"/>
        </w:rPr>
        <w:t>3</w:t>
      </w:r>
      <w:r w:rsidRPr="0009437B">
        <w:rPr>
          <w:rFonts w:eastAsia="Calibri"/>
          <w:color w:val="000000" w:themeColor="text1"/>
          <w:kern w:val="1"/>
        </w:rPr>
        <w:t xml:space="preserve"> bản, Bên A giữ 0</w:t>
      </w:r>
      <w:r w:rsidR="00D464BA" w:rsidRPr="0009437B">
        <w:rPr>
          <w:rFonts w:eastAsia="Calibri"/>
          <w:color w:val="000000" w:themeColor="text1"/>
          <w:kern w:val="1"/>
        </w:rPr>
        <w:t>2</w:t>
      </w:r>
      <w:r w:rsidRPr="0009437B">
        <w:rPr>
          <w:rFonts w:eastAsia="Calibri"/>
          <w:color w:val="000000" w:themeColor="text1"/>
          <w:kern w:val="1"/>
        </w:rPr>
        <w:t xml:space="preserve"> bản, Bên B giữ 01 bản, các bản có giá trị pháp lý như nhau.</w:t>
      </w:r>
    </w:p>
    <w:p w14:paraId="4A5263D5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56"/>
        <w:gridCol w:w="4864"/>
      </w:tblGrid>
      <w:tr w:rsidR="00A2405C" w:rsidRPr="0009437B" w14:paraId="348E3E76" w14:textId="77777777" w:rsidTr="00D221BE">
        <w:trPr>
          <w:jc w:val="center"/>
        </w:trPr>
        <w:tc>
          <w:tcPr>
            <w:tcW w:w="2498" w:type="pct"/>
          </w:tcPr>
          <w:p w14:paraId="55CCCA4E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  <w:lang w:val="nl-NL"/>
              </w:rPr>
              <w:t xml:space="preserve">                       </w:t>
            </w:r>
            <w:r w:rsidRPr="0009437B">
              <w:rPr>
                <w:b/>
                <w:bCs/>
                <w:color w:val="000000" w:themeColor="text1"/>
              </w:rPr>
              <w:t xml:space="preserve">BÊN GIAO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2C79E9B4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5C07704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246B8ED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D52A9C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502" w:type="pct"/>
          </w:tcPr>
          <w:p w14:paraId="77487742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</w:rPr>
              <w:t xml:space="preserve">                      BÊN NHẬN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321406C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553E39E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3E500582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1EF00F4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7A87532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4FFF045E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5575947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308A514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7DB1B126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rPr>
          <w:rFonts w:eastAsia="Calibri"/>
          <w:b/>
          <w:bCs/>
          <w:color w:val="000000" w:themeColor="text1"/>
          <w:kern w:val="1"/>
        </w:rPr>
      </w:pPr>
    </w:p>
    <w:p w14:paraId="24E60A8D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center"/>
        <w:rPr>
          <w:rFonts w:eastAsia="Calibri"/>
          <w:b/>
          <w:bCs/>
          <w:color w:val="000000" w:themeColor="text1"/>
          <w:kern w:val="1"/>
        </w:rPr>
      </w:pPr>
    </w:p>
    <w:p w14:paraId="282F847D" w14:textId="77777777" w:rsidR="00364688" w:rsidRPr="0009437B" w:rsidRDefault="00364688" w:rsidP="00A26B69">
      <w:pPr>
        <w:tabs>
          <w:tab w:val="left" w:pos="1099"/>
        </w:tabs>
        <w:spacing w:line="360" w:lineRule="auto"/>
        <w:rPr>
          <w:color w:val="000000" w:themeColor="text1"/>
        </w:rPr>
      </w:pPr>
    </w:p>
    <w:p w14:paraId="41FA6AE7" w14:textId="77777777" w:rsidR="00E257D3" w:rsidRPr="0009437B" w:rsidRDefault="00E257D3" w:rsidP="00A26B69">
      <w:pPr>
        <w:tabs>
          <w:tab w:val="left" w:pos="1099"/>
        </w:tabs>
        <w:spacing w:line="360" w:lineRule="auto"/>
        <w:rPr>
          <w:color w:val="000000" w:themeColor="text1"/>
        </w:rPr>
      </w:pPr>
      <w:r w:rsidRPr="0009437B">
        <w:rPr>
          <w:color w:val="000000" w:themeColor="text1"/>
        </w:rPr>
        <w:tab/>
      </w:r>
    </w:p>
    <w:sectPr w:rsidR="00E257D3" w:rsidRPr="0009437B" w:rsidSect="001C0E54">
      <w:headerReference w:type="default" r:id="rId7"/>
      <w:footerReference w:type="default" r:id="rId8"/>
      <w:pgSz w:w="12240" w:h="15840"/>
      <w:pgMar w:top="1134" w:right="1440" w:bottom="1135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6B4C4" w14:textId="77777777" w:rsidR="00394605" w:rsidRDefault="00394605" w:rsidP="0032680F">
      <w:r>
        <w:separator/>
      </w:r>
    </w:p>
  </w:endnote>
  <w:endnote w:type="continuationSeparator" w:id="0">
    <w:p w14:paraId="182A3C55" w14:textId="77777777" w:rsidR="00394605" w:rsidRDefault="00394605" w:rsidP="0032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9FF91" w14:textId="223716EB" w:rsidR="001D18EB" w:rsidRDefault="007E196C" w:rsidP="001D18EB">
    <w:pPr>
      <w:pStyle w:val="Footer"/>
      <w:ind w:hanging="284"/>
    </w:pPr>
    <w:r w:rsidRPr="00B315C9">
      <w:rPr>
        <w:noProof/>
        <w:lang w:eastAsia="ko-KR"/>
      </w:rPr>
      <w:drawing>
        <wp:inline distT="0" distB="0" distL="0" distR="0" wp14:anchorId="0BC6CA24" wp14:editId="6DA30657">
          <wp:extent cx="1924050" cy="25717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5FE37" w14:textId="77777777" w:rsidR="00394605" w:rsidRDefault="00394605" w:rsidP="0032680F">
      <w:r>
        <w:separator/>
      </w:r>
    </w:p>
  </w:footnote>
  <w:footnote w:type="continuationSeparator" w:id="0">
    <w:p w14:paraId="242FF823" w14:textId="77777777" w:rsidR="00394605" w:rsidRDefault="00394605" w:rsidP="0032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8699" w14:textId="6DCBE7B6" w:rsidR="001D18EB" w:rsidRDefault="007E196C" w:rsidP="001D18EB">
    <w:pPr>
      <w:pStyle w:val="Header"/>
      <w:jc w:val="right"/>
    </w:pPr>
    <w:r w:rsidRPr="00B315C9">
      <w:rPr>
        <w:noProof/>
        <w:lang w:eastAsia="ko-KR"/>
      </w:rPr>
      <w:drawing>
        <wp:inline distT="0" distB="0" distL="0" distR="0" wp14:anchorId="00B71C56" wp14:editId="326BD4B5">
          <wp:extent cx="771525" cy="77152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6F4D"/>
    <w:multiLevelType w:val="hybridMultilevel"/>
    <w:tmpl w:val="58369E00"/>
    <w:lvl w:ilvl="0" w:tplc="30CA2C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31677"/>
    <w:multiLevelType w:val="hybridMultilevel"/>
    <w:tmpl w:val="F26CA26A"/>
    <w:lvl w:ilvl="0" w:tplc="9152591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50618A"/>
    <w:multiLevelType w:val="hybridMultilevel"/>
    <w:tmpl w:val="54804A46"/>
    <w:lvl w:ilvl="0" w:tplc="915259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6D7E"/>
    <w:multiLevelType w:val="hybridMultilevel"/>
    <w:tmpl w:val="8E3A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1082"/>
    <w:multiLevelType w:val="hybridMultilevel"/>
    <w:tmpl w:val="092C1DE0"/>
    <w:lvl w:ilvl="0" w:tplc="202CA398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F64F5"/>
    <w:multiLevelType w:val="hybridMultilevel"/>
    <w:tmpl w:val="96F25556"/>
    <w:lvl w:ilvl="0" w:tplc="9152591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13310780">
    <w:abstractNumId w:val="5"/>
  </w:num>
  <w:num w:numId="2" w16cid:durableId="2091922664">
    <w:abstractNumId w:val="0"/>
  </w:num>
  <w:num w:numId="3" w16cid:durableId="1988895550">
    <w:abstractNumId w:val="3"/>
  </w:num>
  <w:num w:numId="4" w16cid:durableId="774597476">
    <w:abstractNumId w:val="2"/>
  </w:num>
  <w:num w:numId="5" w16cid:durableId="416443996">
    <w:abstractNumId w:val="1"/>
  </w:num>
  <w:num w:numId="6" w16cid:durableId="455948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C"/>
    <w:rsid w:val="000054EA"/>
    <w:rsid w:val="00020CF8"/>
    <w:rsid w:val="00036064"/>
    <w:rsid w:val="000568DA"/>
    <w:rsid w:val="00070F31"/>
    <w:rsid w:val="00091C1C"/>
    <w:rsid w:val="0009437B"/>
    <w:rsid w:val="000975B1"/>
    <w:rsid w:val="000C759C"/>
    <w:rsid w:val="0013680F"/>
    <w:rsid w:val="00173657"/>
    <w:rsid w:val="001C0578"/>
    <w:rsid w:val="001C0E54"/>
    <w:rsid w:val="001D18EB"/>
    <w:rsid w:val="001F3BE0"/>
    <w:rsid w:val="00207461"/>
    <w:rsid w:val="00211A60"/>
    <w:rsid w:val="0022058C"/>
    <w:rsid w:val="002255BA"/>
    <w:rsid w:val="002507C2"/>
    <w:rsid w:val="002819B6"/>
    <w:rsid w:val="00291F88"/>
    <w:rsid w:val="00295676"/>
    <w:rsid w:val="002D7620"/>
    <w:rsid w:val="002E2C11"/>
    <w:rsid w:val="00306850"/>
    <w:rsid w:val="0032680F"/>
    <w:rsid w:val="00336711"/>
    <w:rsid w:val="00354DE4"/>
    <w:rsid w:val="00364688"/>
    <w:rsid w:val="003764BA"/>
    <w:rsid w:val="003802AA"/>
    <w:rsid w:val="00394605"/>
    <w:rsid w:val="003A55AF"/>
    <w:rsid w:val="003E2BBD"/>
    <w:rsid w:val="00413971"/>
    <w:rsid w:val="004315DD"/>
    <w:rsid w:val="00441910"/>
    <w:rsid w:val="0044478E"/>
    <w:rsid w:val="00471E08"/>
    <w:rsid w:val="004729B1"/>
    <w:rsid w:val="00491223"/>
    <w:rsid w:val="004A03C0"/>
    <w:rsid w:val="004A7B4C"/>
    <w:rsid w:val="004D6AA6"/>
    <w:rsid w:val="004D741D"/>
    <w:rsid w:val="00511477"/>
    <w:rsid w:val="005165AB"/>
    <w:rsid w:val="00543ECA"/>
    <w:rsid w:val="00582EE0"/>
    <w:rsid w:val="00641513"/>
    <w:rsid w:val="00644BC0"/>
    <w:rsid w:val="0064677D"/>
    <w:rsid w:val="006574B8"/>
    <w:rsid w:val="00677D40"/>
    <w:rsid w:val="006A1A54"/>
    <w:rsid w:val="00710D3A"/>
    <w:rsid w:val="00744243"/>
    <w:rsid w:val="007718E7"/>
    <w:rsid w:val="00774053"/>
    <w:rsid w:val="00792415"/>
    <w:rsid w:val="007C45C5"/>
    <w:rsid w:val="007E196C"/>
    <w:rsid w:val="008173A7"/>
    <w:rsid w:val="0083713D"/>
    <w:rsid w:val="008800BC"/>
    <w:rsid w:val="008A0DA2"/>
    <w:rsid w:val="008B5252"/>
    <w:rsid w:val="008C52C2"/>
    <w:rsid w:val="008C6B09"/>
    <w:rsid w:val="00923D58"/>
    <w:rsid w:val="009F491D"/>
    <w:rsid w:val="00A132E8"/>
    <w:rsid w:val="00A2405C"/>
    <w:rsid w:val="00A26B69"/>
    <w:rsid w:val="00A32296"/>
    <w:rsid w:val="00A32721"/>
    <w:rsid w:val="00A64B96"/>
    <w:rsid w:val="00A745EF"/>
    <w:rsid w:val="00A82C45"/>
    <w:rsid w:val="00A87933"/>
    <w:rsid w:val="00AC76C0"/>
    <w:rsid w:val="00B032A5"/>
    <w:rsid w:val="00B639E7"/>
    <w:rsid w:val="00BC22CF"/>
    <w:rsid w:val="00BD38C4"/>
    <w:rsid w:val="00BF3A3B"/>
    <w:rsid w:val="00BF7059"/>
    <w:rsid w:val="00C469DC"/>
    <w:rsid w:val="00C742A2"/>
    <w:rsid w:val="00C74F29"/>
    <w:rsid w:val="00CD12EA"/>
    <w:rsid w:val="00CF2331"/>
    <w:rsid w:val="00D12B34"/>
    <w:rsid w:val="00D147CD"/>
    <w:rsid w:val="00D14E76"/>
    <w:rsid w:val="00D221BE"/>
    <w:rsid w:val="00D247BD"/>
    <w:rsid w:val="00D34AE1"/>
    <w:rsid w:val="00D464BA"/>
    <w:rsid w:val="00D6374A"/>
    <w:rsid w:val="00D7547D"/>
    <w:rsid w:val="00DA5C20"/>
    <w:rsid w:val="00DA7A84"/>
    <w:rsid w:val="00DF51E8"/>
    <w:rsid w:val="00E136FD"/>
    <w:rsid w:val="00E145C3"/>
    <w:rsid w:val="00E257D3"/>
    <w:rsid w:val="00E30DC2"/>
    <w:rsid w:val="00EB31E6"/>
    <w:rsid w:val="00EC3E9C"/>
    <w:rsid w:val="00EC63D0"/>
    <w:rsid w:val="00F02BDD"/>
    <w:rsid w:val="00F3181C"/>
    <w:rsid w:val="00F56C3D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84605"/>
  <w15:chartTrackingRefBased/>
  <w15:docId w15:val="{952A501F-BBBB-40C9-B0F5-EBEEF04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3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10D3A"/>
    <w:pPr>
      <w:spacing w:after="120" w:line="480" w:lineRule="auto"/>
    </w:pPr>
    <w:rPr>
      <w:rFonts w:ascii=".VnTime" w:hAnsi=".VnTime"/>
      <w:sz w:val="28"/>
      <w:lang w:val="x-none" w:eastAsia="x-none"/>
    </w:rPr>
  </w:style>
  <w:style w:type="character" w:customStyle="1" w:styleId="BodyText2Char">
    <w:name w:val="Body Text 2 Char"/>
    <w:link w:val="BodyText2"/>
    <w:rsid w:val="00710D3A"/>
    <w:rPr>
      <w:rFonts w:ascii=".VnTime" w:eastAsia="Times New Roman" w:hAnsi=".VnTime" w:cs="Times New Roman"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31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68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680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7A8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 Văn Hoàng</cp:lastModifiedBy>
  <cp:revision>7</cp:revision>
  <cp:lastPrinted>2024-08-23T09:36:00Z</cp:lastPrinted>
  <dcterms:created xsi:type="dcterms:W3CDTF">2025-05-22T07:16:00Z</dcterms:created>
  <dcterms:modified xsi:type="dcterms:W3CDTF">2025-05-22T07:24:00Z</dcterms:modified>
</cp:coreProperties>
</file>