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drawing>
          <wp:inline xmlns:a="http://schemas.openxmlformats.org/drawingml/2006/main" xmlns:pic="http://schemas.openxmlformats.org/drawingml/2006/picture">
            <wp:extent cx="1051560" cy="1051560"/>
            <wp:docPr id="1" name="Biểu tượng Tris AI" descr="Biểu tượng ứng dụng Tris AI"/>
            <wp:cNvGraphicFramePr>
              <a:graphicFrameLocks noChangeAspect="1"/>
            </wp:cNvGraphicFramePr>
            <a:graphic>
              <a:graphicData uri="http://schemas.openxmlformats.org/drawingml/2006/picture">
                <pic:pic>
                  <pic:nvPicPr>
                    <pic:cNvPr id="0" name="tris_icon.png"/>
                    <pic:cNvPicPr/>
                  </pic:nvPicPr>
                  <pic:blipFill>
                    <a:blip r:embed="rId11"/>
                    <a:stretch>
                      <a:fillRect/>
                    </a:stretch>
                  </pic:blipFill>
                  <pic:spPr>
                    <a:xfrm>
                      <a:off x="0" y="0"/>
                      <a:ext cx="1051560" cy="1051560"/>
                    </a:xfrm>
                    <a:prstGeom prst="rect"/>
                  </pic:spPr>
                </pic:pic>
              </a:graphicData>
            </a:graphic>
          </wp:inline>
        </w:drawing>
      </w:r>
    </w:p>
    <w:p>
      <w:pPr>
        <w:spacing w:before="360"/>
        <w:jc w:val="center"/>
      </w:pPr>
      <w:r>
        <w:rPr>
          <w:rFonts w:ascii="Calibri" w:hAnsi="Calibri"/>
          <w:b/>
          <w:color w:val="17324D"/>
          <w:sz w:val="62"/>
        </w:rPr>
        <w:t>SƠ ĐỒ HỆ THỐNG</w:t>
        <w:br/>
        <w:t>TRIS AI</w:t>
      </w:r>
    </w:p>
    <w:p>
      <w:pPr>
        <w:jc w:val="center"/>
      </w:pPr>
      <w:r>
        <w:rPr>
          <w:color w:val="2E74B5"/>
          <w:sz w:val="28"/>
        </w:rPr>
        <w:t>Tài liệu kiến trúc và luồng xử lý — Local-first v1.3</w:t>
      </w:r>
    </w:p>
    <w:p>
      <w:pPr>
        <w:spacing w:before="400"/>
        <w:jc w:val="center"/>
      </w:pPr>
      <w:r>
        <w:rPr>
          <w:b/>
          <w:color w:val="FF6B00"/>
          <w:sz w:val="18"/>
        </w:rPr>
        <w:t>WEB • API • AI LOCAL • DỮ LIỆU • RAG/OCR • GOOGLE OAUTH • MOBILE</w:t>
      </w:r>
    </w:p>
    <w:tbl>
      <w:tblPr>
        <w:tblW w:type="dxa" w:w="9360"/>
        <w:jc w:val="left"/>
        <w:tblLayout w:type="fixed"/>
        <w:tblLook w:firstColumn="1" w:firstRow="1" w:lastColumn="0" w:lastRow="0" w:noHBand="0" w:noVBand="1" w:val="04A0"/>
        <w:tblInd w:type="dxa" w:w="120"/>
      </w:tblPr>
      <w:tblGrid>
        <w:gridCol w:w="1584"/>
        <w:gridCol w:w="7776"/>
      </w:tblGrid>
      <w:tr>
        <w:trPr>
          <w:tblHeader w:val="true"/>
        </w:trPr>
        <w:tc>
          <w:tcPr>
            <w:tcW w:type="dxa" w:w="1584"/>
            <w:tcMar>
              <w:top w:w="80" w:type="dxa"/>
              <w:bottom w:w="80" w:type="dxa"/>
              <w:start w:w="120" w:type="dxa"/>
              <w:end w:w="120" w:type="dxa"/>
            </w:tcMar>
            <w:shd w:fill="E8F1F8"/>
            <w:tcBorders>
              <w:top w:val="single" w:sz="2" w:color="E8F1F8"/>
              <w:left w:val="single" w:sz="2" w:color="E8F1F8"/>
              <w:bottom w:val="single" w:sz="2" w:color="E8F1F8"/>
              <w:right w:val="single" w:sz="2" w:color="E8F1F8"/>
              <w:insideH w:val="single" w:sz="2" w:color="E8F1F8"/>
              <w:insideV w:val="single" w:sz="2" w:color="E8F1F8"/>
            </w:tcBorders>
            <w:vAlign w:val="center"/>
          </w:tcPr>
          <w:p>
            <w:pPr>
              <w:spacing w:after="0"/>
            </w:pPr>
            <w:r>
              <w:rPr>
                <w:b/>
                <w:color w:val="2E74B5"/>
                <w:sz w:val="18"/>
              </w:rPr>
              <w:t>PHẠM VI</w:t>
            </w:r>
          </w:p>
        </w:tc>
        <w:tc>
          <w:tcPr>
            <w:tcW w:type="dxa" w:w="7776"/>
            <w:tcMar>
              <w:top w:w="80" w:type="dxa"/>
              <w:bottom w:w="80" w:type="dxa"/>
              <w:start w:w="120" w:type="dxa"/>
              <w:end w:w="120" w:type="dxa"/>
            </w:tcMar>
            <w:shd w:fill="E8F1F8"/>
            <w:tcBorders>
              <w:top w:val="single" w:sz="2" w:color="E8F1F8"/>
              <w:left w:val="single" w:sz="2" w:color="E8F1F8"/>
              <w:bottom w:val="single" w:sz="2" w:color="E8F1F8"/>
              <w:right w:val="single" w:sz="2" w:color="E8F1F8"/>
              <w:insideH w:val="single" w:sz="2" w:color="E8F1F8"/>
              <w:insideV w:val="single" w:sz="2" w:color="E8F1F8"/>
            </w:tcBorders>
            <w:vAlign w:val="center"/>
          </w:tcPr>
          <w:p>
            <w:pPr>
              <w:spacing w:after="0"/>
            </w:pPr>
            <w:r>
              <w:rPr>
                <w:color w:val="17212B"/>
                <w:sz w:val="18"/>
              </w:rPr>
              <w:t>Bản đồ kỹ thuật tổng hợp từ mã nguồn hiện tại; dùng làm tài liệu bàn giao và nền móng cho Android Kotlin/MinerU.</w:t>
            </w:r>
          </w:p>
        </w:tc>
      </w:tr>
    </w:tbl>
    <w:p>
      <w:pPr>
        <w:spacing w:before="1240"/>
        <w:jc w:val="center"/>
      </w:pPr>
      <w:r>
        <w:rPr>
          <w:color w:val="657585"/>
          <w:sz w:val="20"/>
        </w:rPr>
        <w:t>Cập nhật: 02/09/2026</w:t>
        <w:br/>
        <w:t>Trạng thái: hệ thống local đang vận hành</w:t>
        <w:br/>
        <w:t>Bảo mật: không chứa mật khẩu, client secret hoặc token</w:t>
      </w:r>
    </w:p>
    <w:p>
      <w:r>
        <w:br w:type="page"/>
      </w:r>
    </w:p>
    <w:p>
      <w:pPr>
        <w:pStyle w:val="Heading1"/>
      </w:pPr>
      <w:r>
        <w:rPr>
          <w:color w:val="FF6B00"/>
        </w:rPr>
        <w:t xml:space="preserve">01  </w:t>
      </w:r>
      <w:r>
        <w:t>Tóm tắt điều hành</w:t>
      </w:r>
    </w:p>
    <w:p>
      <w:r>
        <w:t>Tris AI là hệ thống gia sư tiếng Anh local-first: giao diện Gradio và REST API cùng dùng một lớp dịch vụ Python, suy luận qua Ollama/Qwen3 8B, lưu tiến độ học trong SQLite, lưu tài khoản trong PostgreSQL và lập chỉ mục tài liệu bằng Qdrant. Kết nối Internet không bắt buộc cho học tập thông thường; Google chỉ tham gia khi đăng nhập OAuth hoặc khi người dùng đồng ý tìm kiếm hình ảnh bên ngoài.</w:t>
      </w:r>
    </w:p>
    <w:p>
      <w:pPr>
        <w:spacing w:after="0"/>
        <w:jc w:val="center"/>
      </w:pPr>
      <w:r>
        <w:drawing>
          <wp:inline xmlns:a="http://schemas.openxmlformats.org/drawingml/2006/main" xmlns:pic="http://schemas.openxmlformats.org/drawingml/2006/picture">
            <wp:extent cx="5806440" cy="2992550"/>
            <wp:docPr id="2" name="01_kien_truc_tong_the" descr="Sơ đồ người dùng truy cập Gradio hoặc FastAPI, qua lớp dịch vụ tới Ollama, Qdrant, SQLite, PostgreSQL, Piper TTS và OCR."/>
            <wp:cNvGraphicFramePr>
              <a:graphicFrameLocks noChangeAspect="1"/>
            </wp:cNvGraphicFramePr>
            <a:graphic>
              <a:graphicData uri="http://schemas.openxmlformats.org/drawingml/2006/picture">
                <pic:pic>
                  <pic:nvPicPr>
                    <pic:cNvPr id="0" name="01_kien_truc_tong_the.png"/>
                    <pic:cNvPicPr/>
                  </pic:nvPicPr>
                  <pic:blipFill>
                    <a:blip r:embed="rId12"/>
                    <a:stretch>
                      <a:fillRect/>
                    </a:stretch>
                  </pic:blipFill>
                  <pic:spPr>
                    <a:xfrm>
                      <a:off x="0" y="0"/>
                      <a:ext cx="5806440" cy="2992550"/>
                    </a:xfrm>
                    <a:prstGeom prst="rect"/>
                  </pic:spPr>
                </pic:pic>
              </a:graphicData>
            </a:graphic>
          </wp:inline>
        </w:drawing>
      </w:r>
    </w:p>
    <w:p>
      <w:pPr>
        <w:pStyle w:val="CaptionTris"/>
        <w:jc w:val="center"/>
      </w:pPr>
      <w:r>
        <w:t>Hình 1 — Kiến trúc tổng thể và ranh giới local/online.</w:t>
      </w:r>
    </w:p>
    <w:tbl>
      <w:tblPr>
        <w:tblW w:type="dxa" w:w="9360"/>
        <w:jc w:val="left"/>
        <w:tblLayout w:type="fixed"/>
        <w:tblLook w:firstColumn="1" w:firstRow="1" w:lastColumn="0" w:lastRow="0" w:noHBand="0" w:noVBand="1" w:val="04A0"/>
        <w:tblInd w:type="dxa" w:w="120"/>
      </w:tblPr>
      <w:tblGrid>
        <w:gridCol w:w="1584"/>
        <w:gridCol w:w="7776"/>
      </w:tblGrid>
      <w:tr>
        <w:trPr>
          <w:tblHeader w:val="true"/>
        </w:trPr>
        <w:tc>
          <w:tcPr>
            <w:tcW w:type="dxa" w:w="1584"/>
            <w:tcMar>
              <w:top w:w="80" w:type="dxa"/>
              <w:bottom w:w="80" w:type="dxa"/>
              <w:start w:w="120" w:type="dxa"/>
              <w:end w:w="120" w:type="dxa"/>
            </w:tcMar>
            <w:shd w:fill="FFF1E8"/>
            <w:tcBorders>
              <w:top w:val="single" w:sz="2" w:color="FFF1E8"/>
              <w:left w:val="single" w:sz="2" w:color="FFF1E8"/>
              <w:bottom w:val="single" w:sz="2" w:color="FFF1E8"/>
              <w:right w:val="single" w:sz="2" w:color="FFF1E8"/>
              <w:insideH w:val="single" w:sz="2" w:color="FFF1E8"/>
              <w:insideV w:val="single" w:sz="2" w:color="FFF1E8"/>
            </w:tcBorders>
            <w:vAlign w:val="center"/>
          </w:tcPr>
          <w:p>
            <w:pPr>
              <w:spacing w:after="0"/>
            </w:pPr>
            <w:r>
              <w:rPr>
                <w:b/>
                <w:color w:val="2E74B5"/>
                <w:sz w:val="18"/>
              </w:rPr>
              <w:t>KẾT LUẬN</w:t>
            </w:r>
          </w:p>
        </w:tc>
        <w:tc>
          <w:tcPr>
            <w:tcW w:type="dxa" w:w="7776"/>
            <w:tcMar>
              <w:top w:w="80" w:type="dxa"/>
              <w:bottom w:w="80" w:type="dxa"/>
              <w:start w:w="120" w:type="dxa"/>
              <w:end w:w="120" w:type="dxa"/>
            </w:tcMar>
            <w:shd w:fill="FFF1E8"/>
            <w:tcBorders>
              <w:top w:val="single" w:sz="2" w:color="FFF1E8"/>
              <w:left w:val="single" w:sz="2" w:color="FFF1E8"/>
              <w:bottom w:val="single" w:sz="2" w:color="FFF1E8"/>
              <w:right w:val="single" w:sz="2" w:color="FFF1E8"/>
              <w:insideH w:val="single" w:sz="2" w:color="FFF1E8"/>
              <w:insideV w:val="single" w:sz="2" w:color="FFF1E8"/>
            </w:tcBorders>
            <w:vAlign w:val="center"/>
          </w:tcPr>
          <w:p>
            <w:pPr>
              <w:spacing w:after="0"/>
            </w:pPr>
            <w:r>
              <w:rPr>
                <w:color w:val="17212B"/>
                <w:sz w:val="18"/>
              </w:rPr>
              <w:t>Một máy có thể chạy trọn luồng web + AI + dữ liệu. Android Kotlin sau này gọi FastAPI; không cần nhúng model trực tiếp vào APK.</w:t>
            </w:r>
          </w:p>
        </w:tc>
      </w:tr>
    </w:tbl>
    <w:p>
      <w:r>
        <w:br w:type="page"/>
      </w:r>
    </w:p>
    <w:p>
      <w:pPr>
        <w:pStyle w:val="Heading1"/>
      </w:pPr>
      <w:r>
        <w:rPr>
          <w:color w:val="FF6B00"/>
        </w:rPr>
        <w:t xml:space="preserve">02  </w:t>
      </w:r>
      <w:r>
        <w:t>Phạm vi chức năng hiện tại</w:t>
      </w:r>
    </w:p>
    <w:tbl>
      <w:tblPr>
        <w:tblStyle w:val="TableGrid"/>
        <w:tblW w:type="dxa" w:w="9360"/>
        <w:jc w:val="left"/>
        <w:tblLayout w:type="fixed"/>
        <w:tblLook w:firstColumn="1" w:firstRow="1" w:lastColumn="0" w:lastRow="0" w:noHBand="0" w:noVBand="1" w:val="04A0"/>
        <w:tblInd w:type="dxa" w:w="120"/>
      </w:tblPr>
      <w:tblGrid>
        <w:gridCol w:w="1944"/>
        <w:gridCol w:w="3384"/>
        <w:gridCol w:w="4032"/>
      </w:tblGrid>
      <w:tr>
        <w:trPr>
          <w:tblHeader w:val="true"/>
        </w:trPr>
        <w:tc>
          <w:tcPr>
            <w:tcW w:type="dxa" w:w="1944"/>
            <w:shd w:fill="E8EEF5"/>
            <w:tcBorders>
              <w:top w:val="single" w:sz="6" w:color="D8E0E7"/>
              <w:left w:val="single" w:sz="6" w:color="D8E0E7"/>
              <w:bottom w:val="single" w:sz="6" w:color="D8E0E7"/>
              <w:right w:val="single" w:sz="6" w:color="D8E0E7"/>
              <w:insideH w:val="single" w:sz="6" w:color="D8E0E7"/>
              <w:insideV w:val="single" w:sz="6" w:color="D8E0E7"/>
            </w:tcBorders>
            <w:tcMar>
              <w:top w:w="80" w:type="dxa"/>
              <w:bottom w:w="80" w:type="dxa"/>
              <w:start w:w="120" w:type="dxa"/>
              <w:end w:w="120" w:type="dxa"/>
            </w:tcMar>
          </w:tcPr>
          <w:p>
            <w:pPr>
              <w:spacing w:after="0"/>
            </w:pPr>
            <w:r>
              <w:rPr>
                <w:b/>
                <w:color w:val="17324D"/>
                <w:sz w:val="16"/>
              </w:rPr>
              <w:t>Khối</w:t>
            </w:r>
          </w:p>
        </w:tc>
        <w:tc>
          <w:tcPr>
            <w:tcW w:type="dxa" w:w="3384"/>
            <w:shd w:fill="E8EEF5"/>
            <w:tcBorders>
              <w:top w:val="single" w:sz="6" w:color="D8E0E7"/>
              <w:left w:val="single" w:sz="6" w:color="D8E0E7"/>
              <w:bottom w:val="single" w:sz="6" w:color="D8E0E7"/>
              <w:right w:val="single" w:sz="6" w:color="D8E0E7"/>
              <w:insideH w:val="single" w:sz="6" w:color="D8E0E7"/>
              <w:insideV w:val="single" w:sz="6" w:color="D8E0E7"/>
            </w:tcBorders>
            <w:tcMar>
              <w:top w:w="80" w:type="dxa"/>
              <w:bottom w:w="80" w:type="dxa"/>
              <w:start w:w="120" w:type="dxa"/>
              <w:end w:w="120" w:type="dxa"/>
            </w:tcMar>
          </w:tcPr>
          <w:p>
            <w:pPr>
              <w:spacing w:after="0"/>
            </w:pPr>
            <w:r>
              <w:rPr>
                <w:b/>
                <w:color w:val="17324D"/>
                <w:sz w:val="16"/>
              </w:rPr>
              <w:t>Đã có</w:t>
            </w:r>
          </w:p>
        </w:tc>
        <w:tc>
          <w:tcPr>
            <w:tcW w:type="dxa" w:w="4032"/>
            <w:shd w:fill="E8EEF5"/>
            <w:tcBorders>
              <w:top w:val="single" w:sz="6" w:color="D8E0E7"/>
              <w:left w:val="single" w:sz="6" w:color="D8E0E7"/>
              <w:bottom w:val="single" w:sz="6" w:color="D8E0E7"/>
              <w:right w:val="single" w:sz="6" w:color="D8E0E7"/>
              <w:insideH w:val="single" w:sz="6" w:color="D8E0E7"/>
              <w:insideV w:val="single" w:sz="6" w:color="D8E0E7"/>
            </w:tcBorders>
            <w:tcMar>
              <w:top w:w="80" w:type="dxa"/>
              <w:bottom w:w="80" w:type="dxa"/>
              <w:start w:w="120" w:type="dxa"/>
              <w:end w:w="120" w:type="dxa"/>
            </w:tcMar>
          </w:tcPr>
          <w:p>
            <w:pPr>
              <w:spacing w:after="0"/>
            </w:pPr>
            <w:r>
              <w:rPr>
                <w:b/>
                <w:color w:val="17324D"/>
                <w:sz w:val="16"/>
              </w:rPr>
              <w:t>Công nghệ / module</w:t>
            </w:r>
          </w:p>
        </w:tc>
      </w:tr>
      <w:tr>
        <w:trPr/>
        <w:tc>
          <w:tcPr>
            <w:tcW w:type="dxa" w:w="194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Học tương tác</w:t>
            </w:r>
          </w:p>
        </w:tc>
        <w:tc>
          <w:tcPr>
            <w:tcW w:type="dxa" w:w="338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Hội thoại, ngữ pháp, từ vựng, nhập vai, bài tập</w:t>
            </w:r>
          </w:p>
        </w:tc>
        <w:tc>
          <w:tcPr>
            <w:tcW w:type="dxa" w:w="4032"/>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app.py; services/conversation.py, grammar.py, vocabulary.py, roleplay.py</w:t>
            </w:r>
          </w:p>
        </w:tc>
      </w:tr>
      <w:tr>
        <w:trPr/>
        <w:tc>
          <w:tcPr>
            <w:tcW w:type="dxa" w:w="194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Bài tập</w:t>
            </w:r>
          </w:p>
        </w:tc>
        <w:tc>
          <w:tcPr>
            <w:tcW w:type="dxa" w:w="338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3/5/10 câu; ABCD; điều hướng; cắm cờ; nộp toàn bộ</w:t>
            </w:r>
          </w:p>
        </w:tc>
        <w:tc>
          <w:tcPr>
            <w:tcW w:type="dxa" w:w="4032"/>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services/exercises.py; SQLite exercise_*</w:t>
            </w:r>
          </w:p>
        </w:tc>
      </w:tr>
      <w:tr>
        <w:trPr/>
        <w:tc>
          <w:tcPr>
            <w:tcW w:type="dxa" w:w="194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Cá nhân hóa</w:t>
            </w:r>
          </w:p>
        </w:tc>
        <w:tc>
          <w:tcPr>
            <w:tcW w:type="dxa" w:w="338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Lịch sử, lỗi sai, kỹ năng, mục tiêu ngày, ôn tập</w:t>
            </w:r>
          </w:p>
        </w:tc>
        <w:tc>
          <w:tcPr>
            <w:tcW w:type="dxa" w:w="4032"/>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services/skill_analysis.py; user_preferences; learning_*</w:t>
            </w:r>
          </w:p>
        </w:tc>
      </w:tr>
      <w:tr>
        <w:trPr/>
        <w:tc>
          <w:tcPr>
            <w:tcW w:type="dxa" w:w="194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Tài liệu &amp; RAG</w:t>
            </w:r>
          </w:p>
        </w:tc>
        <w:tc>
          <w:tcPr>
            <w:tcW w:type="dxa" w:w="338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PDF/TXT/MD/DOCX/ảnh; embedding; tìm đoạn; trích dẫn</w:t>
            </w:r>
          </w:p>
        </w:tc>
        <w:tc>
          <w:tcPr>
            <w:tcW w:type="dxa" w:w="4032"/>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services/study_hub.py; Ollama embedding; Qdrant</w:t>
            </w:r>
          </w:p>
        </w:tc>
      </w:tr>
      <w:tr>
        <w:trPr/>
        <w:tc>
          <w:tcPr>
            <w:tcW w:type="dxa" w:w="194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Giọng nói</w:t>
            </w:r>
          </w:p>
        </w:tc>
        <w:tc>
          <w:tcPr>
            <w:tcW w:type="dxa" w:w="338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Piper VI/EN; cache; chỉ phát khi người dùng click</w:t>
            </w:r>
          </w:p>
        </w:tc>
        <w:tc>
          <w:tcPr>
            <w:tcW w:type="dxa" w:w="4032"/>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services/local_tts.py; runtime/tts</w:t>
            </w:r>
          </w:p>
        </w:tc>
      </w:tr>
      <w:tr>
        <w:trPr/>
        <w:tc>
          <w:tcPr>
            <w:tcW w:type="dxa" w:w="194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Tài khoản</w:t>
            </w:r>
          </w:p>
        </w:tc>
        <w:tc>
          <w:tcPr>
            <w:tcW w:type="dxa" w:w="338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Đăng ký/đăng nhập/mật khẩu; Google OAuth</w:t>
            </w:r>
          </w:p>
        </w:tc>
        <w:tc>
          <w:tcPr>
            <w:tcW w:type="dxa" w:w="4032"/>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auth/*; PostgreSQL; Argon2id; Authlib</w:t>
            </w:r>
          </w:p>
        </w:tc>
      </w:tr>
      <w:tr>
        <w:trPr/>
        <w:tc>
          <w:tcPr>
            <w:tcW w:type="dxa" w:w="194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API &amp; mobile</w:t>
            </w:r>
          </w:p>
        </w:tc>
        <w:tc>
          <w:tcPr>
            <w:tcW w:type="dxa" w:w="338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REST /v1, bearer session, health, backup/export</w:t>
            </w:r>
          </w:p>
        </w:tc>
        <w:tc>
          <w:tcPr>
            <w:tcW w:type="dxa" w:w="4032"/>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api.py; FastAPI; Uvicorn</w:t>
            </w:r>
          </w:p>
        </w:tc>
      </w:tr>
      <w:tr>
        <w:trPr/>
        <w:tc>
          <w:tcPr>
            <w:tcW w:type="dxa" w:w="194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Cài đặt</w:t>
            </w:r>
          </w:p>
        </w:tc>
        <w:tc>
          <w:tcPr>
            <w:tcW w:type="dxa" w:w="338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Sáng/tối/hệ thống; VI/EN; voice; adaptive intelligence</w:t>
            </w:r>
          </w:p>
        </w:tc>
        <w:tc>
          <w:tcPr>
            <w:tcW w:type="dxa" w:w="4032"/>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user_preferences; giao diện Gradio</w:t>
            </w:r>
          </w:p>
        </w:tc>
      </w:tr>
    </w:tbl>
    <w:p>
      <w:pPr>
        <w:pStyle w:val="Heading2"/>
      </w:pPr>
      <w:r>
        <w:t>Cấu trúc mã nguồn rút gọn</w:t>
      </w:r>
    </w:p>
    <w:p>
      <w:pPr>
        <w:pStyle w:val="CodeTris"/>
      </w:pPr>
      <w:r>
        <w:t>english-ai-tutor/</w:t>
      </w:r>
    </w:p>
    <w:p>
      <w:pPr>
        <w:pStyle w:val="CodeTris"/>
      </w:pPr>
      <w:r>
        <w:t>├─ app.py / api.py / run_all.py        # UI, REST API, tiến trình chung</w:t>
      </w:r>
    </w:p>
    <w:p>
      <w:pPr>
        <w:pStyle w:val="CodeTris"/>
      </w:pPr>
      <w:r>
        <w:t>├─ ai/                                  # Ollama client và prompt</w:t>
      </w:r>
    </w:p>
    <w:p>
      <w:pPr>
        <w:pStyle w:val="CodeTris"/>
      </w:pPr>
      <w:r>
        <w:t>├─ auth/                                # PostgreSQL, session, OAuth</w:t>
      </w:r>
    </w:p>
    <w:p>
      <w:pPr>
        <w:pStyle w:val="CodeTris"/>
      </w:pPr>
      <w:r>
        <w:t>├─ config/settings.py                   # cấu hình qua environment</w:t>
      </w:r>
    </w:p>
    <w:p>
      <w:pPr>
        <w:pStyle w:val="CodeTris"/>
      </w:pPr>
      <w:r>
        <w:t>├─ database/sqlite_store.py             # schema v12 + nghiệp vụ học</w:t>
      </w:r>
    </w:p>
    <w:p>
      <w:pPr>
        <w:pStyle w:val="CodeTris"/>
      </w:pPr>
      <w:r>
        <w:t>├─ services/                            # tutor, exercise, RAG, TTS, OCR</w:t>
      </w:r>
    </w:p>
    <w:p>
      <w:pPr>
        <w:pStyle w:val="CodeTris"/>
      </w:pPr>
      <w:r>
        <w:t>├─ assets/tris.ico                      # nhận diện ứng dụng</w:t>
      </w:r>
    </w:p>
    <w:p>
      <w:pPr>
        <w:pStyle w:val="CodeTris"/>
      </w:pPr>
      <w:r>
        <w:t>├─ runtime/                             # PostgreSQL/TTS/MinerU tương lai</w:t>
      </w:r>
    </w:p>
    <w:p>
      <w:pPr>
        <w:pStyle w:val="CodeTris"/>
      </w:pPr>
      <w:r>
        <w:t>├─ scripts/                             # thiết lập Google, DB, TTS, MinerU</w:t>
      </w:r>
    </w:p>
    <w:p>
      <w:pPr>
        <w:pStyle w:val="CodeTris"/>
      </w:pPr>
      <w:r>
        <w:t>└─ tests/                               # kiểm thử auth/core/data/RAG/TTS</w:t>
      </w:r>
    </w:p>
    <w:tbl>
      <w:tblPr>
        <w:tblW w:type="dxa" w:w="9360"/>
        <w:jc w:val="left"/>
        <w:tblLayout w:type="fixed"/>
        <w:tblLook w:firstColumn="1" w:firstRow="1" w:lastColumn="0" w:lastRow="0" w:noHBand="0" w:noVBand="1" w:val="04A0"/>
        <w:tblInd w:type="dxa" w:w="120"/>
      </w:tblPr>
      <w:tblGrid>
        <w:gridCol w:w="1584"/>
        <w:gridCol w:w="7776"/>
      </w:tblGrid>
      <w:tr>
        <w:trPr>
          <w:tblHeader w:val="true"/>
        </w:trPr>
        <w:tc>
          <w:tcPr>
            <w:tcW w:type="dxa" w:w="1584"/>
            <w:tcMar>
              <w:top w:w="80" w:type="dxa"/>
              <w:bottom w:w="80" w:type="dxa"/>
              <w:start w:w="120" w:type="dxa"/>
              <w:end w:w="120" w:type="dxa"/>
            </w:tcMar>
            <w:shd w:fill="EAF5EF"/>
            <w:tcBorders>
              <w:top w:val="single" w:sz="2" w:color="EAF5EF"/>
              <w:left w:val="single" w:sz="2" w:color="EAF5EF"/>
              <w:bottom w:val="single" w:sz="2" w:color="EAF5EF"/>
              <w:right w:val="single" w:sz="2" w:color="EAF5EF"/>
              <w:insideH w:val="single" w:sz="2" w:color="EAF5EF"/>
              <w:insideV w:val="single" w:sz="2" w:color="EAF5EF"/>
            </w:tcBorders>
            <w:vAlign w:val="center"/>
          </w:tcPr>
          <w:p>
            <w:pPr>
              <w:spacing w:after="0"/>
            </w:pPr>
            <w:r>
              <w:rPr>
                <w:b/>
                <w:color w:val="2E74B5"/>
                <w:sz w:val="18"/>
              </w:rPr>
              <w:t>NGUYÊN TẮC</w:t>
            </w:r>
          </w:p>
        </w:tc>
        <w:tc>
          <w:tcPr>
            <w:tcW w:type="dxa" w:w="7776"/>
            <w:tcMar>
              <w:top w:w="80" w:type="dxa"/>
              <w:bottom w:w="80" w:type="dxa"/>
              <w:start w:w="120" w:type="dxa"/>
              <w:end w:w="120" w:type="dxa"/>
            </w:tcMar>
            <w:shd w:fill="EAF5EF"/>
            <w:tcBorders>
              <w:top w:val="single" w:sz="2" w:color="EAF5EF"/>
              <w:left w:val="single" w:sz="2" w:color="EAF5EF"/>
              <w:bottom w:val="single" w:sz="2" w:color="EAF5EF"/>
              <w:right w:val="single" w:sz="2" w:color="EAF5EF"/>
              <w:insideH w:val="single" w:sz="2" w:color="EAF5EF"/>
              <w:insideV w:val="single" w:sz="2" w:color="EAF5EF"/>
            </w:tcBorders>
            <w:vAlign w:val="center"/>
          </w:tcPr>
          <w:p>
            <w:pPr>
              <w:spacing w:after="0"/>
            </w:pPr>
            <w:r>
              <w:rPr>
                <w:color w:val="17212B"/>
                <w:sz w:val="18"/>
              </w:rPr>
              <w:t>Gradio và FastAPI chia sẻ cùng database, LLM và StudyHub trong run_all.py để tránh mở trùng Qdrant embedded.</w:t>
            </w:r>
          </w:p>
        </w:tc>
      </w:tr>
    </w:tbl>
    <w:p>
      <w:r>
        <w:br w:type="page"/>
      </w:r>
    </w:p>
    <w:p>
      <w:pPr>
        <w:pStyle w:val="Heading1"/>
      </w:pPr>
      <w:r>
        <w:rPr>
          <w:color w:val="FF6B00"/>
        </w:rPr>
        <w:t xml:space="preserve">03  </w:t>
      </w:r>
      <w:r>
        <w:t>Luồng chat và tệp đính kèm</w:t>
      </w:r>
    </w:p>
    <w:p>
      <w:pPr>
        <w:spacing w:after="0"/>
        <w:jc w:val="center"/>
      </w:pPr>
      <w:r>
        <w:drawing>
          <wp:inline xmlns:a="http://schemas.openxmlformats.org/drawingml/2006/main" xmlns:pic="http://schemas.openxmlformats.org/drawingml/2006/picture">
            <wp:extent cx="5806440" cy="3260539"/>
            <wp:docPr id="3" name="02_luong_yeu_cau" descr="Sơ đồ sáu bước xử lý yêu cầu và hai nhánh riêng cho tài liệu ảnh và video."/>
            <wp:cNvGraphicFramePr>
              <a:graphicFrameLocks noChangeAspect="1"/>
            </wp:cNvGraphicFramePr>
            <a:graphic>
              <a:graphicData uri="http://schemas.openxmlformats.org/drawingml/2006/picture">
                <pic:pic>
                  <pic:nvPicPr>
                    <pic:cNvPr id="0" name="02_luong_yeu_cau.png"/>
                    <pic:cNvPicPr/>
                  </pic:nvPicPr>
                  <pic:blipFill>
                    <a:blip r:embed="rId13"/>
                    <a:stretch>
                      <a:fillRect/>
                    </a:stretch>
                  </pic:blipFill>
                  <pic:spPr>
                    <a:xfrm>
                      <a:off x="0" y="0"/>
                      <a:ext cx="5806440" cy="3260539"/>
                    </a:xfrm>
                    <a:prstGeom prst="rect"/>
                  </pic:spPr>
                </pic:pic>
              </a:graphicData>
            </a:graphic>
          </wp:inline>
        </w:drawing>
      </w:r>
    </w:p>
    <w:p>
      <w:pPr>
        <w:pStyle w:val="CaptionTris"/>
        <w:jc w:val="center"/>
      </w:pPr>
      <w:r>
        <w:t>Hình 2 — Trình tự xử lý từ input đến phản hồi.</w:t>
      </w:r>
    </w:p>
    <w:p>
      <w:pPr>
        <w:pStyle w:val="Heading2"/>
      </w:pPr>
      <w:r>
        <w:t>Quy tắc vận hành</w:t>
      </w:r>
    </w:p>
    <w:p>
      <w:pPr>
        <w:pStyle w:val="ListBullet"/>
      </w:pPr>
      <w:r>
        <w:t>Input text tối đa 4.000 ký tự qua API; lịch sử hội thoại mặc định tối đa 20 lượt.</w:t>
      </w:r>
    </w:p>
    <w:p>
      <w:pPr>
        <w:pStyle w:val="ListBullet"/>
      </w:pPr>
      <w:r>
        <w:t>Mọi tệp được kiểm tra suffix, kích thước, số lượng, tổng dung lượng và giới hạn trang/ký tự trước khi xử lý.</w:t>
      </w:r>
    </w:p>
    <w:p>
      <w:pPr>
        <w:pStyle w:val="ListBullet"/>
      </w:pPr>
      <w:r>
        <w:t>Ảnh/PDF/DOCX có thể đi vào RAG; video hiện chỉ được lưu local có kiểm soát, chưa tự động phiên âm.</w:t>
      </w:r>
    </w:p>
    <w:p>
      <w:pPr>
        <w:pStyle w:val="ListBullet"/>
      </w:pPr>
      <w:r>
        <w:t>Phản hồi hiển thị thời gian “Đã xử lý trong …”; giọng nói không autoplay và chỉ chạy sau thao tác click.</w:t>
      </w:r>
    </w:p>
    <w:p>
      <w:r>
        <w:br w:type="page"/>
      </w:r>
    </w:p>
    <w:p>
      <w:pPr>
        <w:pStyle w:val="Heading1"/>
      </w:pPr>
      <w:r>
        <w:rPr>
          <w:color w:val="FF6B00"/>
        </w:rPr>
        <w:t xml:space="preserve">04  </w:t>
      </w:r>
      <w:r>
        <w:t>Tài liệu, OCR và RAG</w:t>
      </w:r>
    </w:p>
    <w:p>
      <w:pPr>
        <w:spacing w:after="0"/>
        <w:jc w:val="center"/>
      </w:pPr>
      <w:r>
        <w:drawing>
          <wp:inline xmlns:a="http://schemas.openxmlformats.org/drawingml/2006/main" xmlns:pic="http://schemas.openxmlformats.org/drawingml/2006/picture">
            <wp:extent cx="5806440" cy="3215874"/>
            <wp:docPr id="4" name="03_pipeline_rag" descr="Sơ đồ trích xuất, chia đoạn, embedding, Qdrant và truy xuất nguồn cho câu trả lời."/>
            <wp:cNvGraphicFramePr>
              <a:graphicFrameLocks noChangeAspect="1"/>
            </wp:cNvGraphicFramePr>
            <a:graphic>
              <a:graphicData uri="http://schemas.openxmlformats.org/drawingml/2006/picture">
                <pic:pic>
                  <pic:nvPicPr>
                    <pic:cNvPr id="0" name="03_pipeline_rag.png"/>
                    <pic:cNvPicPr/>
                  </pic:nvPicPr>
                  <pic:blipFill>
                    <a:blip r:embed="rId14"/>
                    <a:stretch>
                      <a:fillRect/>
                    </a:stretch>
                  </pic:blipFill>
                  <pic:spPr>
                    <a:xfrm>
                      <a:off x="0" y="0"/>
                      <a:ext cx="5806440" cy="3215874"/>
                    </a:xfrm>
                    <a:prstGeom prst="rect"/>
                  </pic:spPr>
                </pic:pic>
              </a:graphicData>
            </a:graphic>
          </wp:inline>
        </w:drawing>
      </w:r>
    </w:p>
    <w:p>
      <w:pPr>
        <w:pStyle w:val="CaptionTris"/>
        <w:jc w:val="center"/>
      </w:pPr>
      <w:r>
        <w:t>Hình 3 — Hai pha: nạp tài liệu và hỏi đáp có dẫn nguồn.</w:t>
      </w:r>
    </w:p>
    <w:tbl>
      <w:tblPr>
        <w:tblStyle w:val="TableGrid"/>
        <w:tblW w:type="dxa" w:w="9360"/>
        <w:jc w:val="left"/>
        <w:tblLayout w:type="fixed"/>
        <w:tblLook w:firstColumn="1" w:firstRow="1" w:lastColumn="0" w:lastRow="0" w:noHBand="0" w:noVBand="1" w:val="04A0"/>
        <w:tblInd w:type="dxa" w:w="120"/>
      </w:tblPr>
      <w:tblGrid>
        <w:gridCol w:w="1800"/>
        <w:gridCol w:w="2880"/>
        <w:gridCol w:w="4680"/>
      </w:tblGrid>
      <w:tr>
        <w:trPr>
          <w:tblHeader w:val="true"/>
        </w:trPr>
        <w:tc>
          <w:tcPr>
            <w:tcW w:type="dxa" w:w="1800"/>
            <w:shd w:fill="E8EEF5"/>
            <w:tcBorders>
              <w:top w:val="single" w:sz="6" w:color="D8E0E7"/>
              <w:left w:val="single" w:sz="6" w:color="D8E0E7"/>
              <w:bottom w:val="single" w:sz="6" w:color="D8E0E7"/>
              <w:right w:val="single" w:sz="6" w:color="D8E0E7"/>
              <w:insideH w:val="single" w:sz="6" w:color="D8E0E7"/>
              <w:insideV w:val="single" w:sz="6" w:color="D8E0E7"/>
            </w:tcBorders>
            <w:tcMar>
              <w:top w:w="80" w:type="dxa"/>
              <w:bottom w:w="80" w:type="dxa"/>
              <w:start w:w="120" w:type="dxa"/>
              <w:end w:w="120" w:type="dxa"/>
            </w:tcMar>
          </w:tcPr>
          <w:p>
            <w:pPr>
              <w:spacing w:after="0"/>
            </w:pPr>
            <w:r>
              <w:rPr>
                <w:b/>
                <w:color w:val="17324D"/>
                <w:sz w:val="16"/>
              </w:rPr>
              <w:t>Loại</w:t>
            </w:r>
          </w:p>
        </w:tc>
        <w:tc>
          <w:tcPr>
            <w:tcW w:type="dxa" w:w="2880"/>
            <w:shd w:fill="E8EEF5"/>
            <w:tcBorders>
              <w:top w:val="single" w:sz="6" w:color="D8E0E7"/>
              <w:left w:val="single" w:sz="6" w:color="D8E0E7"/>
              <w:bottom w:val="single" w:sz="6" w:color="D8E0E7"/>
              <w:right w:val="single" w:sz="6" w:color="D8E0E7"/>
              <w:insideH w:val="single" w:sz="6" w:color="D8E0E7"/>
              <w:insideV w:val="single" w:sz="6" w:color="D8E0E7"/>
            </w:tcBorders>
            <w:tcMar>
              <w:top w:w="80" w:type="dxa"/>
              <w:bottom w:w="80" w:type="dxa"/>
              <w:start w:w="120" w:type="dxa"/>
              <w:end w:w="120" w:type="dxa"/>
            </w:tcMar>
          </w:tcPr>
          <w:p>
            <w:pPr>
              <w:spacing w:after="0"/>
            </w:pPr>
            <w:r>
              <w:rPr>
                <w:b/>
                <w:color w:val="17324D"/>
                <w:sz w:val="16"/>
              </w:rPr>
              <w:t>Giới hạn an toàn hiện tại</w:t>
            </w:r>
          </w:p>
        </w:tc>
        <w:tc>
          <w:tcPr>
            <w:tcW w:type="dxa" w:w="4680"/>
            <w:shd w:fill="E8EEF5"/>
            <w:tcBorders>
              <w:top w:val="single" w:sz="6" w:color="D8E0E7"/>
              <w:left w:val="single" w:sz="6" w:color="D8E0E7"/>
              <w:bottom w:val="single" w:sz="6" w:color="D8E0E7"/>
              <w:right w:val="single" w:sz="6" w:color="D8E0E7"/>
              <w:insideH w:val="single" w:sz="6" w:color="D8E0E7"/>
              <w:insideV w:val="single" w:sz="6" w:color="D8E0E7"/>
            </w:tcBorders>
            <w:tcMar>
              <w:top w:w="80" w:type="dxa"/>
              <w:bottom w:w="80" w:type="dxa"/>
              <w:start w:w="120" w:type="dxa"/>
              <w:end w:w="120" w:type="dxa"/>
            </w:tcMar>
          </w:tcPr>
          <w:p>
            <w:pPr>
              <w:spacing w:after="0"/>
            </w:pPr>
            <w:r>
              <w:rPr>
                <w:b/>
                <w:color w:val="17324D"/>
                <w:sz w:val="16"/>
              </w:rPr>
              <w:t>Cách xử lý</w:t>
            </w:r>
          </w:p>
        </w:tc>
      </w:tr>
      <w:tr>
        <w:trPr/>
        <w:tc>
          <w:tcPr>
            <w:tcW w:type="dxa" w:w="180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Số tệp</w:t>
            </w:r>
          </w:p>
        </w:tc>
        <w:tc>
          <w:tcPr>
            <w:tcW w:type="dxa" w:w="288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Tối đa 5 tệp/lượt; tổng 180 MB</w:t>
            </w:r>
          </w:p>
        </w:tc>
        <w:tc>
          <w:tcPr>
            <w:tcW w:type="dxa" w:w="468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Từ chối sớm trước khi OCR/index</w:t>
            </w:r>
          </w:p>
        </w:tc>
      </w:tr>
      <w:tr>
        <w:trPr/>
        <w:tc>
          <w:tcPr>
            <w:tcW w:type="dxa" w:w="180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Tài liệu</w:t>
            </w:r>
          </w:p>
        </w:tc>
        <w:tc>
          <w:tcPr>
            <w:tcW w:type="dxa" w:w="288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20 MB/tệp; PDF tối đa 250 trang</w:t>
            </w:r>
          </w:p>
        </w:tc>
        <w:tc>
          <w:tcPr>
            <w:tcW w:type="dxa" w:w="468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Native/PyPDF; ưu tiên MinerU nếu có</w:t>
            </w:r>
          </w:p>
        </w:tc>
      </w:tr>
      <w:tr>
        <w:trPr/>
        <w:tc>
          <w:tcPr>
            <w:tcW w:type="dxa" w:w="180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Ảnh</w:t>
            </w:r>
          </w:p>
        </w:tc>
        <w:tc>
          <w:tcPr>
            <w:tcW w:type="dxa" w:w="288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10 MB/tệp; tối đa 25 megapixel</w:t>
            </w:r>
          </w:p>
        </w:tc>
        <w:tc>
          <w:tcPr>
            <w:tcW w:type="dxa" w:w="468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MinerU → RapidOCR local fallback</w:t>
            </w:r>
          </w:p>
        </w:tc>
      </w:tr>
      <w:tr>
        <w:trPr/>
        <w:tc>
          <w:tcPr>
            <w:tcW w:type="dxa" w:w="180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Video</w:t>
            </w:r>
          </w:p>
        </w:tc>
        <w:tc>
          <w:tcPr>
            <w:tcW w:type="dxa" w:w="288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150 MB/tệp</w:t>
            </w:r>
          </w:p>
        </w:tc>
        <w:tc>
          <w:tcPr>
            <w:tcW w:type="dxa" w:w="468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Lưu local; không tuyên bố đã phiên âm</w:t>
            </w:r>
          </w:p>
        </w:tc>
      </w:tr>
      <w:tr>
        <w:trPr/>
        <w:tc>
          <w:tcPr>
            <w:tcW w:type="dxa" w:w="180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Văn bản trích xuất</w:t>
            </w:r>
          </w:p>
        </w:tc>
        <w:tc>
          <w:tcPr>
            <w:tcW w:type="dxa" w:w="288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Tối đa 2.000.000 ký tự</w:t>
            </w:r>
          </w:p>
        </w:tc>
        <w:tc>
          <w:tcPr>
            <w:tcW w:type="dxa" w:w="468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Dừng an toàn nếu vượt ngưỡng</w:t>
            </w:r>
          </w:p>
        </w:tc>
      </w:tr>
      <w:tr>
        <w:trPr/>
        <w:tc>
          <w:tcPr>
            <w:tcW w:type="dxa" w:w="180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Truy xuất</w:t>
            </w:r>
          </w:p>
        </w:tc>
        <w:tc>
          <w:tcPr>
            <w:tcW w:type="dxa" w:w="288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top-k 5; hard cap 12</w:t>
            </w:r>
          </w:p>
        </w:tc>
        <w:tc>
          <w:tcPr>
            <w:tcW w:type="dxa" w:w="468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Lọc bắt buộc theo user_id; có thể lọc document_ids</w:t>
            </w:r>
          </w:p>
        </w:tc>
      </w:tr>
    </w:tbl>
    <w:tbl>
      <w:tblPr>
        <w:tblW w:type="dxa" w:w="9360"/>
        <w:jc w:val="left"/>
        <w:tblLayout w:type="fixed"/>
        <w:tblLook w:firstColumn="1" w:firstRow="1" w:lastColumn="0" w:lastRow="0" w:noHBand="0" w:noVBand="1" w:val="04A0"/>
        <w:tblInd w:type="dxa" w:w="120"/>
      </w:tblPr>
      <w:tblGrid>
        <w:gridCol w:w="1584"/>
        <w:gridCol w:w="7776"/>
      </w:tblGrid>
      <w:tr>
        <w:trPr>
          <w:tblHeader w:val="true"/>
        </w:trPr>
        <w:tc>
          <w:tcPr>
            <w:tcW w:type="dxa" w:w="1584"/>
            <w:tcMar>
              <w:top w:w="80" w:type="dxa"/>
              <w:bottom w:w="80" w:type="dxa"/>
              <w:start w:w="120" w:type="dxa"/>
              <w:end w:w="120" w:type="dxa"/>
            </w:tcMar>
            <w:shd w:fill="FFF1E8"/>
            <w:tcBorders>
              <w:top w:val="single" w:sz="2" w:color="FFF1E8"/>
              <w:left w:val="single" w:sz="2" w:color="FFF1E8"/>
              <w:bottom w:val="single" w:sz="2" w:color="FFF1E8"/>
              <w:right w:val="single" w:sz="2" w:color="FFF1E8"/>
              <w:insideH w:val="single" w:sz="2" w:color="FFF1E8"/>
              <w:insideV w:val="single" w:sz="2" w:color="FFF1E8"/>
            </w:tcBorders>
            <w:vAlign w:val="center"/>
          </w:tcPr>
          <w:p>
            <w:pPr>
              <w:spacing w:after="0"/>
            </w:pPr>
            <w:r>
              <w:rPr>
                <w:b/>
                <w:color w:val="2E74B5"/>
                <w:sz w:val="18"/>
              </w:rPr>
              <w:t>MINERU</w:t>
            </w:r>
          </w:p>
        </w:tc>
        <w:tc>
          <w:tcPr>
            <w:tcW w:type="dxa" w:w="7776"/>
            <w:tcMar>
              <w:top w:w="80" w:type="dxa"/>
              <w:bottom w:w="80" w:type="dxa"/>
              <w:start w:w="120" w:type="dxa"/>
              <w:end w:w="120" w:type="dxa"/>
            </w:tcMar>
            <w:shd w:fill="FFF1E8"/>
            <w:tcBorders>
              <w:top w:val="single" w:sz="2" w:color="FFF1E8"/>
              <w:left w:val="single" w:sz="2" w:color="FFF1E8"/>
              <w:bottom w:val="single" w:sz="2" w:color="FFF1E8"/>
              <w:right w:val="single" w:sz="2" w:color="FFF1E8"/>
              <w:insideH w:val="single" w:sz="2" w:color="FFF1E8"/>
              <w:insideV w:val="single" w:sz="2" w:color="FFF1E8"/>
            </w:tcBorders>
            <w:vAlign w:val="center"/>
          </w:tcPr>
          <w:p>
            <w:pPr>
              <w:spacing w:after="0"/>
            </w:pPr>
            <w:r>
              <w:rPr>
                <w:color w:val="17212B"/>
                <w:sz w:val="18"/>
              </w:rPr>
              <w:t>Adapter và script cài đặt đã sẵn sàng. Runtime/model chưa cài do cần tối thiểu 25 GB trống; dự kiến đặt trên NVMe 512 GB để không làm đầy ổ C.</w:t>
            </w:r>
          </w:p>
        </w:tc>
      </w:tr>
    </w:tbl>
    <w:p>
      <w:r>
        <w:br w:type="page"/>
      </w:r>
    </w:p>
    <w:p>
      <w:pPr>
        <w:pStyle w:val="Heading1"/>
      </w:pPr>
      <w:r>
        <w:rPr>
          <w:color w:val="FF6B00"/>
        </w:rPr>
        <w:t xml:space="preserve">05  </w:t>
      </w:r>
      <w:r>
        <w:t>Hệ thống bài tập và theo dõi tiến độ</w:t>
      </w:r>
    </w:p>
    <w:p>
      <w:pPr>
        <w:pStyle w:val="Heading2"/>
      </w:pPr>
      <w:r>
        <w:t>Vòng đời một bộ câu hỏi</w:t>
      </w:r>
    </w:p>
    <w:tbl>
      <w:tblPr>
        <w:tblStyle w:val="TableGrid"/>
        <w:tblW w:type="dxa" w:w="9360"/>
        <w:jc w:val="left"/>
        <w:tblLayout w:type="fixed"/>
        <w:tblLook w:firstColumn="1" w:firstRow="1" w:lastColumn="0" w:lastRow="0" w:noHBand="0" w:noVBand="1" w:val="04A0"/>
        <w:tblInd w:type="dxa" w:w="120"/>
      </w:tblPr>
      <w:tblGrid>
        <w:gridCol w:w="1368"/>
        <w:gridCol w:w="4248"/>
        <w:gridCol w:w="3744"/>
      </w:tblGrid>
      <w:tr>
        <w:trPr>
          <w:tblHeader w:val="true"/>
        </w:trPr>
        <w:tc>
          <w:tcPr>
            <w:tcW w:type="dxa" w:w="1368"/>
            <w:shd w:fill="E8EEF5"/>
            <w:tcBorders>
              <w:top w:val="single" w:sz="6" w:color="D8E0E7"/>
              <w:left w:val="single" w:sz="6" w:color="D8E0E7"/>
              <w:bottom w:val="single" w:sz="6" w:color="D8E0E7"/>
              <w:right w:val="single" w:sz="6" w:color="D8E0E7"/>
              <w:insideH w:val="single" w:sz="6" w:color="D8E0E7"/>
              <w:insideV w:val="single" w:sz="6" w:color="D8E0E7"/>
            </w:tcBorders>
            <w:tcMar>
              <w:top w:w="80" w:type="dxa"/>
              <w:bottom w:w="80" w:type="dxa"/>
              <w:start w:w="120" w:type="dxa"/>
              <w:end w:w="120" w:type="dxa"/>
            </w:tcMar>
          </w:tcPr>
          <w:p>
            <w:pPr>
              <w:spacing w:after="0"/>
            </w:pPr>
            <w:r>
              <w:rPr>
                <w:b/>
                <w:color w:val="17324D"/>
                <w:sz w:val="17"/>
              </w:rPr>
              <w:t>Bước</w:t>
            </w:r>
          </w:p>
        </w:tc>
        <w:tc>
          <w:tcPr>
            <w:tcW w:type="dxa" w:w="4248"/>
            <w:shd w:fill="E8EEF5"/>
            <w:tcBorders>
              <w:top w:val="single" w:sz="6" w:color="D8E0E7"/>
              <w:left w:val="single" w:sz="6" w:color="D8E0E7"/>
              <w:bottom w:val="single" w:sz="6" w:color="D8E0E7"/>
              <w:right w:val="single" w:sz="6" w:color="D8E0E7"/>
              <w:insideH w:val="single" w:sz="6" w:color="D8E0E7"/>
              <w:insideV w:val="single" w:sz="6" w:color="D8E0E7"/>
            </w:tcBorders>
            <w:tcMar>
              <w:top w:w="80" w:type="dxa"/>
              <w:bottom w:w="80" w:type="dxa"/>
              <w:start w:w="120" w:type="dxa"/>
              <w:end w:w="120" w:type="dxa"/>
            </w:tcMar>
          </w:tcPr>
          <w:p>
            <w:pPr>
              <w:spacing w:after="0"/>
            </w:pPr>
            <w:r>
              <w:rPr>
                <w:b/>
                <w:color w:val="17324D"/>
                <w:sz w:val="17"/>
              </w:rPr>
              <w:t>Dữ liệu</w:t>
            </w:r>
          </w:p>
        </w:tc>
        <w:tc>
          <w:tcPr>
            <w:tcW w:type="dxa" w:w="3744"/>
            <w:shd w:fill="E8EEF5"/>
            <w:tcBorders>
              <w:top w:val="single" w:sz="6" w:color="D8E0E7"/>
              <w:left w:val="single" w:sz="6" w:color="D8E0E7"/>
              <w:bottom w:val="single" w:sz="6" w:color="D8E0E7"/>
              <w:right w:val="single" w:sz="6" w:color="D8E0E7"/>
              <w:insideH w:val="single" w:sz="6" w:color="D8E0E7"/>
              <w:insideV w:val="single" w:sz="6" w:color="D8E0E7"/>
            </w:tcBorders>
            <w:tcMar>
              <w:top w:w="80" w:type="dxa"/>
              <w:bottom w:w="80" w:type="dxa"/>
              <w:start w:w="120" w:type="dxa"/>
              <w:end w:w="120" w:type="dxa"/>
            </w:tcMar>
          </w:tcPr>
          <w:p>
            <w:pPr>
              <w:spacing w:after="0"/>
            </w:pPr>
            <w:r>
              <w:rPr>
                <w:b/>
                <w:color w:val="17324D"/>
                <w:sz w:val="17"/>
              </w:rPr>
              <w:t>Hành vi giao diện</w:t>
            </w:r>
          </w:p>
        </w:tc>
      </w:tr>
      <w:tr>
        <w:trPr/>
        <w:tc>
          <w:tcPr>
            <w:tcW w:type="dxa" w:w="136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1. Tạo bộ</w:t>
            </w:r>
          </w:p>
        </w:tc>
        <w:tc>
          <w:tcPr>
            <w:tcW w:type="dxa" w:w="424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skill, difficulty, 3/5/10 câu, document_ids tùy chọn</w:t>
            </w:r>
          </w:p>
        </w:tc>
        <w:tc>
          <w:tcPr>
            <w:tcW w:type="dxa" w:w="374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AI tạo schema được kiểm tra; lỗi format được xử lý</w:t>
            </w:r>
          </w:p>
        </w:tc>
      </w:tr>
      <w:tr>
        <w:trPr/>
        <w:tc>
          <w:tcPr>
            <w:tcW w:type="dxa" w:w="136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2. Làm bài</w:t>
            </w:r>
          </w:p>
        </w:tc>
        <w:tc>
          <w:tcPr>
            <w:tcW w:type="dxa" w:w="424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answer theo question_id; trạng thái flag</w:t>
            </w:r>
          </w:p>
        </w:tc>
        <w:tc>
          <w:tcPr>
            <w:tcW w:type="dxa" w:w="374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Câu hiện tại ở giữa; bảng câu hỏi bên phải; click số để chuyển</w:t>
            </w:r>
          </w:p>
        </w:tc>
      </w:tr>
      <w:tr>
        <w:trPr/>
        <w:tc>
          <w:tcPr>
            <w:tcW w:type="dxa" w:w="136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3. Hoàn thành</w:t>
            </w:r>
          </w:p>
        </w:tc>
        <w:tc>
          <w:tcPr>
            <w:tcW w:type="dxa" w:w="424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Ô có đáp án được tô đậm, không lộ đúng/sai</w:t>
            </w:r>
          </w:p>
        </w:tc>
        <w:tc>
          <w:tcPr>
            <w:tcW w:type="dxa" w:w="374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Câu trước / câu sau / cắm cờ; chưa chấm lẻ</w:t>
            </w:r>
          </w:p>
        </w:tc>
      </w:tr>
      <w:tr>
        <w:trPr/>
        <w:tc>
          <w:tcPr>
            <w:tcW w:type="dxa" w:w="136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4. Nộp</w:t>
            </w:r>
          </w:p>
        </w:tc>
        <w:tc>
          <w:tcPr>
            <w:tcW w:type="dxa" w:w="424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Gửi toàn bộ answers một lần</w:t>
            </w:r>
          </w:p>
        </w:tc>
        <w:tc>
          <w:tcPr>
            <w:tcW w:type="dxa" w:w="374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Chấm cả bộ; hiển thị điểm và giải thích từng câu</w:t>
            </w:r>
          </w:p>
        </w:tc>
      </w:tr>
      <w:tr>
        <w:trPr/>
        <w:tc>
          <w:tcPr>
            <w:tcW w:type="dxa" w:w="136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5. Học thích nghi</w:t>
            </w:r>
          </w:p>
        </w:tc>
        <w:tc>
          <w:tcPr>
            <w:tcW w:type="dxa" w:w="424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correct/error theo skill; grammar_mistakes</w:t>
            </w:r>
          </w:p>
        </w:tc>
        <w:tc>
          <w:tcPr>
            <w:tcW w:type="dxa" w:w="374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Gợi ý ôn lại câu sai và mục tiêu ngày</w:t>
            </w:r>
          </w:p>
        </w:tc>
      </w:tr>
    </w:tbl>
    <w:p>
      <w:pPr>
        <w:pStyle w:val="Heading2"/>
      </w:pPr>
      <w:r>
        <w:t>Dữ liệu tạo giá trị lâu dài</w:t>
      </w:r>
    </w:p>
    <w:p>
      <w:pPr>
        <w:pStyle w:val="ListBullet"/>
      </w:pPr>
      <w:r>
        <w:t>conversation_messages: giữ ngữ cảnh riêng theo người học, chế độ và tình huống.</w:t>
      </w:r>
    </w:p>
    <w:p>
      <w:pPr>
        <w:pStyle w:val="ListBullet"/>
      </w:pPr>
      <w:r>
        <w:t>vocabulary_items và grammar_mistakes: xây danh sách cần ôn.</w:t>
      </w:r>
    </w:p>
    <w:p>
      <w:pPr>
        <w:pStyle w:val="ListBullet"/>
      </w:pPr>
      <w:r>
        <w:t>learning_skills: đếm đúng/sai theo kỹ năng để chọn độ khó Adaptive.</w:t>
      </w:r>
    </w:p>
    <w:p>
      <w:pPr>
        <w:pStyle w:val="ListBullet"/>
      </w:pPr>
      <w:r>
        <w:t>exercise_sessions/questions/attempts: lưu trọn bộ đề, đáp án và kết quả.</w:t>
      </w:r>
    </w:p>
    <w:p>
      <w:pPr>
        <w:pStyle w:val="ListBullet"/>
      </w:pPr>
      <w:r>
        <w:t>learning_goals: mục tiêu 1–200 câu/ngày; mặc định 10.</w:t>
      </w:r>
    </w:p>
    <w:tbl>
      <w:tblPr>
        <w:tblW w:type="dxa" w:w="9360"/>
        <w:jc w:val="left"/>
        <w:tblLayout w:type="fixed"/>
        <w:tblLook w:firstColumn="1" w:firstRow="1" w:lastColumn="0" w:lastRow="0" w:noHBand="0" w:noVBand="1" w:val="04A0"/>
        <w:tblInd w:type="dxa" w:w="120"/>
      </w:tblPr>
      <w:tblGrid>
        <w:gridCol w:w="1584"/>
        <w:gridCol w:w="7776"/>
      </w:tblGrid>
      <w:tr>
        <w:trPr>
          <w:tblHeader w:val="true"/>
        </w:trPr>
        <w:tc>
          <w:tcPr>
            <w:tcW w:type="dxa" w:w="1584"/>
            <w:tcMar>
              <w:top w:w="80" w:type="dxa"/>
              <w:bottom w:w="80" w:type="dxa"/>
              <w:start w:w="120" w:type="dxa"/>
              <w:end w:w="120" w:type="dxa"/>
            </w:tcMar>
            <w:shd w:fill="EAF5EF"/>
            <w:tcBorders>
              <w:top w:val="single" w:sz="2" w:color="EAF5EF"/>
              <w:left w:val="single" w:sz="2" w:color="EAF5EF"/>
              <w:bottom w:val="single" w:sz="2" w:color="EAF5EF"/>
              <w:right w:val="single" w:sz="2" w:color="EAF5EF"/>
              <w:insideH w:val="single" w:sz="2" w:color="EAF5EF"/>
              <w:insideV w:val="single" w:sz="2" w:color="EAF5EF"/>
            </w:tcBorders>
            <w:vAlign w:val="center"/>
          </w:tcPr>
          <w:p>
            <w:pPr>
              <w:spacing w:after="0"/>
            </w:pPr>
            <w:r>
              <w:rPr>
                <w:b/>
                <w:color w:val="2E74B5"/>
                <w:sz w:val="18"/>
              </w:rPr>
              <w:t>TRẠNG THÁI UI</w:t>
            </w:r>
          </w:p>
        </w:tc>
        <w:tc>
          <w:tcPr>
            <w:tcW w:type="dxa" w:w="7776"/>
            <w:tcMar>
              <w:top w:w="80" w:type="dxa"/>
              <w:bottom w:w="80" w:type="dxa"/>
              <w:start w:w="120" w:type="dxa"/>
              <w:end w:w="120" w:type="dxa"/>
            </w:tcMar>
            <w:shd w:fill="EAF5EF"/>
            <w:tcBorders>
              <w:top w:val="single" w:sz="2" w:color="EAF5EF"/>
              <w:left w:val="single" w:sz="2" w:color="EAF5EF"/>
              <w:bottom w:val="single" w:sz="2" w:color="EAF5EF"/>
              <w:right w:val="single" w:sz="2" w:color="EAF5EF"/>
              <w:insideH w:val="single" w:sz="2" w:color="EAF5EF"/>
              <w:insideV w:val="single" w:sz="2" w:color="EAF5EF"/>
            </w:tcBorders>
            <w:vAlign w:val="center"/>
          </w:tcPr>
          <w:p>
            <w:pPr>
              <w:spacing w:after="0"/>
            </w:pPr>
            <w:r>
              <w:rPr>
                <w:color w:val="17212B"/>
                <w:sz w:val="18"/>
              </w:rPr>
              <w:t>Bảng câu hỏi đánh dấu “đã làm” dựa trên việc có câu trả lời, không dựa trên đúng/sai; kết quả chỉ xuất hiện sau khi nộp toàn bộ.</w:t>
            </w:r>
          </w:p>
        </w:tc>
      </w:tr>
    </w:tbl>
    <w:p>
      <w:r>
        <w:br w:type="page"/>
      </w:r>
    </w:p>
    <w:p>
      <w:pPr>
        <w:pStyle w:val="Heading1"/>
      </w:pPr>
      <w:r>
        <w:rPr>
          <w:color w:val="FF6B00"/>
        </w:rPr>
        <w:t xml:space="preserve">06  </w:t>
      </w:r>
      <w:r>
        <w:t>Tài khoản, Google OAuth và bảo mật</w:t>
      </w:r>
    </w:p>
    <w:p>
      <w:pPr>
        <w:spacing w:after="0"/>
        <w:jc w:val="center"/>
      </w:pPr>
      <w:r>
        <w:drawing>
          <wp:inline xmlns:a="http://schemas.openxmlformats.org/drawingml/2006/main" xmlns:pic="http://schemas.openxmlformats.org/drawingml/2006/picture">
            <wp:extent cx="5806440" cy="3126545"/>
            <wp:docPr id="5" name="04_google_oauth" descr="Sơ đồ tuần tự Google OAuth từ nút đăng nhập đến session Tris AI."/>
            <wp:cNvGraphicFramePr>
              <a:graphicFrameLocks noChangeAspect="1"/>
            </wp:cNvGraphicFramePr>
            <a:graphic>
              <a:graphicData uri="http://schemas.openxmlformats.org/drawingml/2006/picture">
                <pic:pic>
                  <pic:nvPicPr>
                    <pic:cNvPr id="0" name="04_google_oauth.png"/>
                    <pic:cNvPicPr/>
                  </pic:nvPicPr>
                  <pic:blipFill>
                    <a:blip r:embed="rId15"/>
                    <a:stretch>
                      <a:fillRect/>
                    </a:stretch>
                  </pic:blipFill>
                  <pic:spPr>
                    <a:xfrm>
                      <a:off x="0" y="0"/>
                      <a:ext cx="5806440" cy="3126545"/>
                    </a:xfrm>
                    <a:prstGeom prst="rect"/>
                  </pic:spPr>
                </pic:pic>
              </a:graphicData>
            </a:graphic>
          </wp:inline>
        </w:drawing>
      </w:r>
    </w:p>
    <w:p>
      <w:pPr>
        <w:pStyle w:val="CaptionTris"/>
        <w:jc w:val="center"/>
      </w:pPr>
      <w:r>
        <w:t>Hình 4 — Đăng nhập Google qua FastAPI và PostgreSQL.</w:t>
      </w:r>
    </w:p>
    <w:tbl>
      <w:tblPr>
        <w:tblStyle w:val="TableGrid"/>
        <w:tblW w:type="dxa" w:w="9360"/>
        <w:jc w:val="left"/>
        <w:tblLayout w:type="fixed"/>
        <w:tblLook w:firstColumn="1" w:firstRow="1" w:lastColumn="0" w:lastRow="0" w:noHBand="0" w:noVBand="1" w:val="04A0"/>
        <w:tblInd w:type="dxa" w:w="120"/>
      </w:tblPr>
      <w:tblGrid>
        <w:gridCol w:w="2160"/>
        <w:gridCol w:w="7200"/>
      </w:tblGrid>
      <w:tr>
        <w:trPr>
          <w:tblHeader w:val="true"/>
        </w:trPr>
        <w:tc>
          <w:tcPr>
            <w:tcW w:type="dxa" w:w="2160"/>
            <w:shd w:fill="E8EEF5"/>
            <w:tcBorders>
              <w:top w:val="single" w:sz="6" w:color="D8E0E7"/>
              <w:left w:val="single" w:sz="6" w:color="D8E0E7"/>
              <w:bottom w:val="single" w:sz="6" w:color="D8E0E7"/>
              <w:right w:val="single" w:sz="6" w:color="D8E0E7"/>
              <w:insideH w:val="single" w:sz="6" w:color="D8E0E7"/>
              <w:insideV w:val="single" w:sz="6" w:color="D8E0E7"/>
            </w:tcBorders>
            <w:tcMar>
              <w:top w:w="80" w:type="dxa"/>
              <w:bottom w:w="80" w:type="dxa"/>
              <w:start w:w="120" w:type="dxa"/>
              <w:end w:w="120" w:type="dxa"/>
            </w:tcMar>
          </w:tcPr>
          <w:p>
            <w:pPr>
              <w:spacing w:after="0"/>
            </w:pPr>
            <w:r>
              <w:rPr>
                <w:b/>
                <w:color w:val="17324D"/>
                <w:sz w:val="17"/>
              </w:rPr>
              <w:t>Kiểm soát</w:t>
            </w:r>
          </w:p>
        </w:tc>
        <w:tc>
          <w:tcPr>
            <w:tcW w:type="dxa" w:w="7200"/>
            <w:shd w:fill="E8EEF5"/>
            <w:tcBorders>
              <w:top w:val="single" w:sz="6" w:color="D8E0E7"/>
              <w:left w:val="single" w:sz="6" w:color="D8E0E7"/>
              <w:bottom w:val="single" w:sz="6" w:color="D8E0E7"/>
              <w:right w:val="single" w:sz="6" w:color="D8E0E7"/>
              <w:insideH w:val="single" w:sz="6" w:color="D8E0E7"/>
              <w:insideV w:val="single" w:sz="6" w:color="D8E0E7"/>
            </w:tcBorders>
            <w:tcMar>
              <w:top w:w="80" w:type="dxa"/>
              <w:bottom w:w="80" w:type="dxa"/>
              <w:start w:w="120" w:type="dxa"/>
              <w:end w:w="120" w:type="dxa"/>
            </w:tcMar>
          </w:tcPr>
          <w:p>
            <w:pPr>
              <w:spacing w:after="0"/>
            </w:pPr>
            <w:r>
              <w:rPr>
                <w:b/>
                <w:color w:val="17324D"/>
                <w:sz w:val="17"/>
              </w:rPr>
              <w:t>Cách áp dụng</w:t>
            </w:r>
          </w:p>
        </w:tc>
      </w:tr>
      <w:tr>
        <w:trPr/>
        <w:tc>
          <w:tcPr>
            <w:tcW w:type="dxa" w:w="216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Mật khẩu</w:t>
            </w:r>
          </w:p>
        </w:tc>
        <w:tc>
          <w:tcPr>
            <w:tcW w:type="dxa" w:w="720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Hash Argon2id: time_cost 3, memory 64 MB, parallelism 4; không lưu plain text.</w:t>
            </w:r>
          </w:p>
        </w:tc>
      </w:tr>
      <w:tr>
        <w:trPr/>
        <w:tc>
          <w:tcPr>
            <w:tcW w:type="dxa" w:w="216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Tách dữ liệu</w:t>
            </w:r>
          </w:p>
        </w:tc>
        <w:tc>
          <w:tcPr>
            <w:tcW w:type="dxa" w:w="720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Credential/social identity chỉ ở PostgreSQL; SQLite chỉ chứa hồ sơ học local.</w:t>
            </w:r>
          </w:p>
        </w:tc>
      </w:tr>
      <w:tr>
        <w:trPr/>
        <w:tc>
          <w:tcPr>
            <w:tcW w:type="dxa" w:w="216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OAuth</w:t>
            </w:r>
          </w:p>
        </w:tc>
        <w:tc>
          <w:tcPr>
            <w:tcW w:type="dxa" w:w="720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State/nonce, callback cố định, email_verified; client secret không ghi vào source/doc.</w:t>
            </w:r>
          </w:p>
        </w:tc>
      </w:tr>
      <w:tr>
        <w:trPr/>
        <w:tc>
          <w:tcPr>
            <w:tcW w:type="dxa" w:w="216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API</w:t>
            </w:r>
          </w:p>
        </w:tc>
        <w:tc>
          <w:tcPr>
            <w:tcW w:type="dxa" w:w="720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Có thể yêu cầu X-API-Token và bearer account; session mặc định 24 giờ.</w:t>
            </w:r>
          </w:p>
        </w:tc>
      </w:tr>
      <w:tr>
        <w:trPr/>
        <w:tc>
          <w:tcPr>
            <w:tcW w:type="dxa" w:w="216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Quyền riêng tư</w:t>
            </w:r>
          </w:p>
        </w:tc>
        <w:tc>
          <w:tcPr>
            <w:tcW w:type="dxa" w:w="720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Web search/Google Vision cần opt-in; học thường và OCR fallback vẫn local.</w:t>
            </w:r>
          </w:p>
        </w:tc>
      </w:tr>
    </w:tbl>
    <w:tbl>
      <w:tblPr>
        <w:tblW w:type="dxa" w:w="9360"/>
        <w:jc w:val="left"/>
        <w:tblLayout w:type="fixed"/>
        <w:tblLook w:firstColumn="1" w:firstRow="1" w:lastColumn="0" w:lastRow="0" w:noHBand="0" w:noVBand="1" w:val="04A0"/>
        <w:tblInd w:type="dxa" w:w="120"/>
      </w:tblPr>
      <w:tblGrid>
        <w:gridCol w:w="1584"/>
        <w:gridCol w:w="7776"/>
      </w:tblGrid>
      <w:tr>
        <w:trPr>
          <w:tblHeader w:val="true"/>
        </w:trPr>
        <w:tc>
          <w:tcPr>
            <w:tcW w:type="dxa" w:w="1584"/>
            <w:tcMar>
              <w:top w:w="80" w:type="dxa"/>
              <w:bottom w:w="80" w:type="dxa"/>
              <w:start w:w="120" w:type="dxa"/>
              <w:end w:w="120" w:type="dxa"/>
            </w:tcMar>
            <w:shd w:fill="FFF1E8"/>
            <w:tcBorders>
              <w:top w:val="single" w:sz="2" w:color="FFF1E8"/>
              <w:left w:val="single" w:sz="2" w:color="FFF1E8"/>
              <w:bottom w:val="single" w:sz="2" w:color="FFF1E8"/>
              <w:right w:val="single" w:sz="2" w:color="FFF1E8"/>
              <w:insideH w:val="single" w:sz="2" w:color="FFF1E8"/>
              <w:insideV w:val="single" w:sz="2" w:color="FFF1E8"/>
            </w:tcBorders>
            <w:vAlign w:val="center"/>
          </w:tcPr>
          <w:p>
            <w:pPr>
              <w:spacing w:after="0"/>
            </w:pPr>
            <w:r>
              <w:rPr>
                <w:b/>
                <w:color w:val="2E74B5"/>
                <w:sz w:val="18"/>
              </w:rPr>
              <w:t>CẤU HÌNH GOOGLE</w:t>
            </w:r>
          </w:p>
        </w:tc>
        <w:tc>
          <w:tcPr>
            <w:tcW w:type="dxa" w:w="7776"/>
            <w:tcMar>
              <w:top w:w="80" w:type="dxa"/>
              <w:bottom w:w="80" w:type="dxa"/>
              <w:start w:w="120" w:type="dxa"/>
              <w:end w:w="120" w:type="dxa"/>
            </w:tcMar>
            <w:shd w:fill="FFF1E8"/>
            <w:tcBorders>
              <w:top w:val="single" w:sz="2" w:color="FFF1E8"/>
              <w:left w:val="single" w:sz="2" w:color="FFF1E8"/>
              <w:bottom w:val="single" w:sz="2" w:color="FFF1E8"/>
              <w:right w:val="single" w:sz="2" w:color="FFF1E8"/>
              <w:insideH w:val="single" w:sz="2" w:color="FFF1E8"/>
              <w:insideV w:val="single" w:sz="2" w:color="FFF1E8"/>
            </w:tcBorders>
            <w:vAlign w:val="center"/>
          </w:tcPr>
          <w:p>
            <w:pPr>
              <w:spacing w:after="0"/>
            </w:pPr>
            <w:r>
              <w:rPr>
                <w:color w:val="17212B"/>
                <w:sz w:val="18"/>
              </w:rPr>
              <w:t>OAuth hiện đã được cấu hình qua Windows User Environment. Cần giữ project Google ở trạng thái Testing với test user cho đến khi hoàn tất Branding/Privacy/Terms và chuẩn bị public domain.</w:t>
            </w:r>
          </w:p>
        </w:tc>
      </w:tr>
    </w:tbl>
    <w:p>
      <w:r>
        <w:br w:type="page"/>
      </w:r>
    </w:p>
    <w:p>
      <w:pPr>
        <w:pStyle w:val="Heading1"/>
      </w:pPr>
      <w:r>
        <w:rPr>
          <w:color w:val="FF6B00"/>
        </w:rPr>
        <w:t xml:space="preserve">07  </w:t>
      </w:r>
      <w:r>
        <w:t>Mô hình dữ liệu</w:t>
      </w:r>
    </w:p>
    <w:p>
      <w:pPr>
        <w:spacing w:after="0"/>
        <w:jc w:val="center"/>
      </w:pPr>
      <w:r>
        <w:drawing>
          <wp:inline xmlns:a="http://schemas.openxmlformats.org/drawingml/2006/main" xmlns:pic="http://schemas.openxmlformats.org/drawingml/2006/picture">
            <wp:extent cx="5806440" cy="3349869"/>
            <wp:docPr id="6" name="05_ban_do_du_lieu" descr="Sơ đồ các bảng học tập SQLite tách biệt với hai bảng danh tính PostgreSQL."/>
            <wp:cNvGraphicFramePr>
              <a:graphicFrameLocks noChangeAspect="1"/>
            </wp:cNvGraphicFramePr>
            <a:graphic>
              <a:graphicData uri="http://schemas.openxmlformats.org/drawingml/2006/picture">
                <pic:pic>
                  <pic:nvPicPr>
                    <pic:cNvPr id="0" name="05_ban_do_du_lieu.png"/>
                    <pic:cNvPicPr/>
                  </pic:nvPicPr>
                  <pic:blipFill>
                    <a:blip r:embed="rId16"/>
                    <a:stretch>
                      <a:fillRect/>
                    </a:stretch>
                  </pic:blipFill>
                  <pic:spPr>
                    <a:xfrm>
                      <a:off x="0" y="0"/>
                      <a:ext cx="5806440" cy="3349869"/>
                    </a:xfrm>
                    <a:prstGeom prst="rect"/>
                  </pic:spPr>
                </pic:pic>
              </a:graphicData>
            </a:graphic>
          </wp:inline>
        </w:drawing>
      </w:r>
    </w:p>
    <w:p>
      <w:pPr>
        <w:pStyle w:val="CaptionTris"/>
        <w:jc w:val="center"/>
      </w:pPr>
      <w:r>
        <w:t>Hình 5 — Quan hệ dữ liệu logic giữa SQLite và PostgreSQL.</w:t>
      </w:r>
    </w:p>
    <w:p>
      <w:pPr>
        <w:pStyle w:val="Heading2"/>
      </w:pPr>
      <w:r>
        <w:t>Quan hệ chính</w:t>
      </w:r>
    </w:p>
    <w:p>
      <w:pPr>
        <w:pStyle w:val="ListBullet"/>
      </w:pPr>
      <w:r>
        <w:t>users 1:N conversation_messages, vocabulary_items, grammar_mistakes, learning_skills, exercise_sessions, documents.</w:t>
      </w:r>
    </w:p>
    <w:p>
      <w:pPr>
        <w:pStyle w:val="ListBullet"/>
      </w:pPr>
      <w:r>
        <w:t>exercise_sessions 1:N exercise_questions; mỗi question có tối đa một exercise_attempt.</w:t>
      </w:r>
    </w:p>
    <w:p>
      <w:pPr>
        <w:pStyle w:val="ListBullet"/>
      </w:pPr>
      <w:r>
        <w:t>documents 1:N document_chunks; mỗi chunk có vector_id duy nhất để nối Qdrant.</w:t>
      </w:r>
    </w:p>
    <w:p>
      <w:pPr>
        <w:pStyle w:val="ListBullet"/>
      </w:pPr>
      <w:r>
        <w:t>tutor_accounts 1:N tutor_social_identities; duy nhất theo (provider, provider_user_id) và (account_id, provider).</w:t>
      </w:r>
    </w:p>
    <w:tbl>
      <w:tblPr>
        <w:tblW w:type="dxa" w:w="9360"/>
        <w:jc w:val="left"/>
        <w:tblLayout w:type="fixed"/>
        <w:tblLook w:firstColumn="1" w:firstRow="1" w:lastColumn="0" w:lastRow="0" w:noHBand="0" w:noVBand="1" w:val="04A0"/>
        <w:tblInd w:type="dxa" w:w="120"/>
      </w:tblPr>
      <w:tblGrid>
        <w:gridCol w:w="1584"/>
        <w:gridCol w:w="7776"/>
      </w:tblGrid>
      <w:tr>
        <w:trPr>
          <w:tblHeader w:val="true"/>
        </w:trPr>
        <w:tc>
          <w:tcPr>
            <w:tcW w:type="dxa" w:w="1584"/>
            <w:tcMar>
              <w:top w:w="80" w:type="dxa"/>
              <w:bottom w:w="80" w:type="dxa"/>
              <w:start w:w="120" w:type="dxa"/>
              <w:end w:w="120" w:type="dxa"/>
            </w:tcMar>
            <w:shd w:fill="E8F1F8"/>
            <w:tcBorders>
              <w:top w:val="single" w:sz="2" w:color="E8F1F8"/>
              <w:left w:val="single" w:sz="2" w:color="E8F1F8"/>
              <w:bottom w:val="single" w:sz="2" w:color="E8F1F8"/>
              <w:right w:val="single" w:sz="2" w:color="E8F1F8"/>
              <w:insideH w:val="single" w:sz="2" w:color="E8F1F8"/>
              <w:insideV w:val="single" w:sz="2" w:color="E8F1F8"/>
            </w:tcBorders>
            <w:vAlign w:val="center"/>
          </w:tcPr>
          <w:p>
            <w:pPr>
              <w:spacing w:after="0"/>
            </w:pPr>
            <w:r>
              <w:rPr>
                <w:b/>
                <w:color w:val="2E74B5"/>
                <w:sz w:val="18"/>
              </w:rPr>
              <w:t>BACKUP</w:t>
            </w:r>
          </w:p>
        </w:tc>
        <w:tc>
          <w:tcPr>
            <w:tcW w:type="dxa" w:w="7776"/>
            <w:tcMar>
              <w:top w:w="80" w:type="dxa"/>
              <w:bottom w:w="80" w:type="dxa"/>
              <w:start w:w="120" w:type="dxa"/>
              <w:end w:w="120" w:type="dxa"/>
            </w:tcMar>
            <w:shd w:fill="E8F1F8"/>
            <w:tcBorders>
              <w:top w:val="single" w:sz="2" w:color="E8F1F8"/>
              <w:left w:val="single" w:sz="2" w:color="E8F1F8"/>
              <w:bottom w:val="single" w:sz="2" w:color="E8F1F8"/>
              <w:right w:val="single" w:sz="2" w:color="E8F1F8"/>
              <w:insideH w:val="single" w:sz="2" w:color="E8F1F8"/>
              <w:insideV w:val="single" w:sz="2" w:color="E8F1F8"/>
            </w:tcBorders>
            <w:vAlign w:val="center"/>
          </w:tcPr>
          <w:p>
            <w:pPr>
              <w:spacing w:after="0"/>
            </w:pPr>
            <w:r>
              <w:rPr>
                <w:color w:val="17212B"/>
                <w:sz w:val="18"/>
              </w:rPr>
              <w:t>SQLite có backup timestamp và JSON export. PostgreSQL cần chiến lược pg_dump riêng khi chuyển sang server công ty.</w:t>
            </w:r>
          </w:p>
        </w:tc>
      </w:tr>
    </w:tbl>
    <w:p>
      <w:r>
        <w:br w:type="page"/>
      </w:r>
    </w:p>
    <w:p>
      <w:pPr>
        <w:pStyle w:val="Heading1"/>
      </w:pPr>
      <w:r>
        <w:rPr>
          <w:color w:val="FF6B00"/>
        </w:rPr>
        <w:t xml:space="preserve">08  </w:t>
      </w:r>
      <w:r>
        <w:t>REST API và hợp đồng cho Android Kotlin</w:t>
      </w:r>
    </w:p>
    <w:tbl>
      <w:tblPr>
        <w:tblStyle w:val="TableGrid"/>
        <w:tblW w:type="dxa" w:w="9360"/>
        <w:jc w:val="left"/>
        <w:tblLayout w:type="fixed"/>
        <w:tblLook w:firstColumn="1" w:firstRow="1" w:lastColumn="0" w:lastRow="0" w:noHBand="0" w:noVBand="1" w:val="04A0"/>
        <w:tblInd w:type="dxa" w:w="120"/>
      </w:tblPr>
      <w:tblGrid>
        <w:gridCol w:w="1440"/>
        <w:gridCol w:w="4752"/>
        <w:gridCol w:w="3168"/>
      </w:tblGrid>
      <w:tr>
        <w:trPr>
          <w:tblHeader w:val="true"/>
        </w:trPr>
        <w:tc>
          <w:tcPr>
            <w:tcW w:type="dxa" w:w="1440"/>
            <w:shd w:fill="E8EEF5"/>
            <w:tcBorders>
              <w:top w:val="single" w:sz="6" w:color="D8E0E7"/>
              <w:left w:val="single" w:sz="6" w:color="D8E0E7"/>
              <w:bottom w:val="single" w:sz="6" w:color="D8E0E7"/>
              <w:right w:val="single" w:sz="6" w:color="D8E0E7"/>
              <w:insideH w:val="single" w:sz="6" w:color="D8E0E7"/>
              <w:insideV w:val="single" w:sz="6" w:color="D8E0E7"/>
            </w:tcBorders>
            <w:tcMar>
              <w:top w:w="80" w:type="dxa"/>
              <w:bottom w:w="80" w:type="dxa"/>
              <w:start w:w="120" w:type="dxa"/>
              <w:end w:w="120" w:type="dxa"/>
            </w:tcMar>
          </w:tcPr>
          <w:p>
            <w:pPr>
              <w:spacing w:after="0"/>
            </w:pPr>
            <w:r>
              <w:rPr>
                <w:b/>
                <w:color w:val="17324D"/>
                <w:sz w:val="15"/>
              </w:rPr>
              <w:t>Nhóm</w:t>
            </w:r>
          </w:p>
        </w:tc>
        <w:tc>
          <w:tcPr>
            <w:tcW w:type="dxa" w:w="4752"/>
            <w:shd w:fill="E8EEF5"/>
            <w:tcBorders>
              <w:top w:val="single" w:sz="6" w:color="D8E0E7"/>
              <w:left w:val="single" w:sz="6" w:color="D8E0E7"/>
              <w:bottom w:val="single" w:sz="6" w:color="D8E0E7"/>
              <w:right w:val="single" w:sz="6" w:color="D8E0E7"/>
              <w:insideH w:val="single" w:sz="6" w:color="D8E0E7"/>
              <w:insideV w:val="single" w:sz="6" w:color="D8E0E7"/>
            </w:tcBorders>
            <w:tcMar>
              <w:top w:w="80" w:type="dxa"/>
              <w:bottom w:w="80" w:type="dxa"/>
              <w:start w:w="120" w:type="dxa"/>
              <w:end w:w="120" w:type="dxa"/>
            </w:tcMar>
          </w:tcPr>
          <w:p>
            <w:pPr>
              <w:spacing w:after="0"/>
            </w:pPr>
            <w:r>
              <w:rPr>
                <w:b/>
                <w:color w:val="17324D"/>
                <w:sz w:val="15"/>
              </w:rPr>
              <w:t>Endpoint</w:t>
            </w:r>
          </w:p>
        </w:tc>
        <w:tc>
          <w:tcPr>
            <w:tcW w:type="dxa" w:w="3168"/>
            <w:shd w:fill="E8EEF5"/>
            <w:tcBorders>
              <w:top w:val="single" w:sz="6" w:color="D8E0E7"/>
              <w:left w:val="single" w:sz="6" w:color="D8E0E7"/>
              <w:bottom w:val="single" w:sz="6" w:color="D8E0E7"/>
              <w:right w:val="single" w:sz="6" w:color="D8E0E7"/>
              <w:insideH w:val="single" w:sz="6" w:color="D8E0E7"/>
              <w:insideV w:val="single" w:sz="6" w:color="D8E0E7"/>
            </w:tcBorders>
            <w:tcMar>
              <w:top w:w="80" w:type="dxa"/>
              <w:bottom w:w="80" w:type="dxa"/>
              <w:start w:w="120" w:type="dxa"/>
              <w:end w:w="120" w:type="dxa"/>
            </w:tcMar>
          </w:tcPr>
          <w:p>
            <w:pPr>
              <w:spacing w:after="0"/>
            </w:pPr>
            <w:r>
              <w:rPr>
                <w:b/>
                <w:color w:val="17324D"/>
                <w:sz w:val="15"/>
              </w:rPr>
              <w:t>Vai trò</w:t>
            </w:r>
          </w:p>
        </w:tc>
      </w:tr>
      <w:tr>
        <w:trPr/>
        <w:tc>
          <w:tcPr>
            <w:tcW w:type="dxa" w:w="144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System</w:t>
            </w:r>
          </w:p>
        </w:tc>
        <w:tc>
          <w:tcPr>
            <w:tcW w:type="dxa" w:w="4752"/>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GET /health; GET /favicon.ico</w:t>
            </w:r>
          </w:p>
        </w:tc>
        <w:tc>
          <w:tcPr>
            <w:tcW w:type="dxa" w:w="316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Health/runtime status và icon</w:t>
            </w:r>
          </w:p>
        </w:tc>
      </w:tr>
      <w:tr>
        <w:trPr/>
        <w:tc>
          <w:tcPr>
            <w:tcW w:type="dxa" w:w="144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Speech</w:t>
            </w:r>
          </w:p>
        </w:tc>
        <w:tc>
          <w:tcPr>
            <w:tcW w:type="dxa" w:w="4752"/>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POST /v1/speech</w:t>
            </w:r>
          </w:p>
        </w:tc>
        <w:tc>
          <w:tcPr>
            <w:tcW w:type="dxa" w:w="316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Tạo WAV Piper VI/EN</w:t>
            </w:r>
          </w:p>
        </w:tc>
      </w:tr>
      <w:tr>
        <w:trPr/>
        <w:tc>
          <w:tcPr>
            <w:tcW w:type="dxa" w:w="144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Auth</w:t>
            </w:r>
          </w:p>
        </w:tc>
        <w:tc>
          <w:tcPr>
            <w:tcW w:type="dxa" w:w="4752"/>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POST /v1/auth/register | login | logout | change-password</w:t>
            </w:r>
          </w:p>
        </w:tc>
        <w:tc>
          <w:tcPr>
            <w:tcW w:type="dxa" w:w="316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Tài khoản và bearer session</w:t>
            </w:r>
          </w:p>
        </w:tc>
      </w:tr>
      <w:tr>
        <w:trPr/>
        <w:tc>
          <w:tcPr>
            <w:tcW w:type="dxa" w:w="144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Auth</w:t>
            </w:r>
          </w:p>
        </w:tc>
        <w:tc>
          <w:tcPr>
            <w:tcW w:type="dxa" w:w="4752"/>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GET /v1/auth/me | oauth/status | oauth/{provider}/start | callback</w:t>
            </w:r>
          </w:p>
        </w:tc>
        <w:tc>
          <w:tcPr>
            <w:tcW w:type="dxa" w:w="316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Danh tính hiện tại và Google OIDC</w:t>
            </w:r>
          </w:p>
        </w:tc>
      </w:tr>
      <w:tr>
        <w:trPr/>
        <w:tc>
          <w:tcPr>
            <w:tcW w:type="dxa" w:w="144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Chat</w:t>
            </w:r>
          </w:p>
        </w:tc>
        <w:tc>
          <w:tcPr>
            <w:tcW w:type="dxa" w:w="4752"/>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POST /v1/chat</w:t>
            </w:r>
          </w:p>
        </w:tc>
        <w:tc>
          <w:tcPr>
            <w:tcW w:type="dxa" w:w="316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Conversation/Grammar/Vocabulary/Role Play</w:t>
            </w:r>
          </w:p>
        </w:tc>
      </w:tr>
      <w:tr>
        <w:trPr/>
        <w:tc>
          <w:tcPr>
            <w:tcW w:type="dxa" w:w="144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Settings</w:t>
            </w:r>
          </w:p>
        </w:tc>
        <w:tc>
          <w:tcPr>
            <w:tcW w:type="dxa" w:w="4752"/>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GET/PUT /v1/learners/{name}/settings</w:t>
            </w:r>
          </w:p>
        </w:tc>
        <w:tc>
          <w:tcPr>
            <w:tcW w:type="dxa" w:w="316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Theme, VI/EN, adaptive, voice</w:t>
            </w:r>
          </w:p>
        </w:tc>
      </w:tr>
      <w:tr>
        <w:trPr/>
        <w:tc>
          <w:tcPr>
            <w:tcW w:type="dxa" w:w="144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Exercises</w:t>
            </w:r>
          </w:p>
        </w:tc>
        <w:tc>
          <w:tcPr>
            <w:tcW w:type="dxa" w:w="4752"/>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POST /v1/exercises; POST /v1/exercises/{id}/submit</w:t>
            </w:r>
          </w:p>
        </w:tc>
        <w:tc>
          <w:tcPr>
            <w:tcW w:type="dxa" w:w="316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Tạo bộ và nộp toàn bộ</w:t>
            </w:r>
          </w:p>
        </w:tc>
      </w:tr>
      <w:tr>
        <w:trPr/>
        <w:tc>
          <w:tcPr>
            <w:tcW w:type="dxa" w:w="144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Progress</w:t>
            </w:r>
          </w:p>
        </w:tc>
        <w:tc>
          <w:tcPr>
            <w:tcW w:type="dxa" w:w="4752"/>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GET progress | history | review/{kind}; PUT goal</w:t>
            </w:r>
          </w:p>
        </w:tc>
        <w:tc>
          <w:tcPr>
            <w:tcW w:type="dxa" w:w="316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Thống kê, ôn tập, mục tiêu</w:t>
            </w:r>
          </w:p>
        </w:tc>
      </w:tr>
      <w:tr>
        <w:trPr/>
        <w:tc>
          <w:tcPr>
            <w:tcW w:type="dxa" w:w="144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Documents</w:t>
            </w:r>
          </w:p>
        </w:tc>
        <w:tc>
          <w:tcPr>
            <w:tcW w:type="dxa" w:w="4752"/>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GET/POST /v1/documents/{name}</w:t>
            </w:r>
          </w:p>
        </w:tc>
        <w:tc>
          <w:tcPr>
            <w:tcW w:type="dxa" w:w="316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Danh sách và upload tài liệu</w:t>
            </w:r>
          </w:p>
        </w:tc>
      </w:tr>
      <w:tr>
        <w:trPr/>
        <w:tc>
          <w:tcPr>
            <w:tcW w:type="dxa" w:w="144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RAG</w:t>
            </w:r>
          </w:p>
        </w:tc>
        <w:tc>
          <w:tcPr>
            <w:tcW w:type="dxa" w:w="4752"/>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POST /v1/rag/ask</w:t>
            </w:r>
          </w:p>
        </w:tc>
        <w:tc>
          <w:tcPr>
            <w:tcW w:type="dxa" w:w="316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Hỏi đáp có sources</w:t>
            </w:r>
          </w:p>
        </w:tc>
      </w:tr>
      <w:tr>
        <w:trPr/>
        <w:tc>
          <w:tcPr>
            <w:tcW w:type="dxa" w:w="144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Vision</w:t>
            </w:r>
          </w:p>
        </w:tc>
        <w:tc>
          <w:tcPr>
            <w:tcW w:type="dxa" w:w="4752"/>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POST /v1/visual-search</w:t>
            </w:r>
          </w:p>
        </w:tc>
        <w:tc>
          <w:tcPr>
            <w:tcW w:type="dxa" w:w="316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OCR/mô tả local + Google tùy chọn</w:t>
            </w:r>
          </w:p>
        </w:tc>
      </w:tr>
      <w:tr>
        <w:trPr/>
        <w:tc>
          <w:tcPr>
            <w:tcW w:type="dxa" w:w="144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Data</w:t>
            </w:r>
          </w:p>
        </w:tc>
        <w:tc>
          <w:tcPr>
            <w:tcW w:type="dxa" w:w="4752"/>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POST /v1/maintenance/backup; GET /export</w:t>
            </w:r>
          </w:p>
        </w:tc>
        <w:tc>
          <w:tcPr>
            <w:tcW w:type="dxa" w:w="316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5"/>
              </w:rPr>
              <w:t>Backup SQLite và JSON export</w:t>
            </w:r>
          </w:p>
        </w:tc>
      </w:tr>
    </w:tbl>
    <w:p>
      <w:pPr>
        <w:pStyle w:val="Heading2"/>
      </w:pPr>
      <w:r>
        <w:t>Nguyên tắc client Kotlin</w:t>
      </w:r>
    </w:p>
    <w:p>
      <w:pPr>
        <w:pStyle w:val="ListBullet"/>
      </w:pPr>
      <w:r>
        <w:t>Dùng Retrofit/OkHttp gọi một base URL cấu hình; không hard-code 127.0.0.1 trong APK.</w:t>
      </w:r>
    </w:p>
    <w:p>
      <w:pPr>
        <w:pStyle w:val="ListBullet"/>
      </w:pPr>
      <w:r>
        <w:t>Giữ access token trong EncryptedSharedPreferences/Android Keystore; không đưa Google client secret vào ứng dụng.</w:t>
      </w:r>
    </w:p>
    <w:p>
      <w:pPr>
        <w:pStyle w:val="ListBullet"/>
      </w:pPr>
      <w:r>
        <w:t>Upload bằng multipart, hiển thị tiến trình, kiểm tra giới hạn ở client nhưng vẫn tin server là lớp chặn cuối.</w:t>
      </w:r>
    </w:p>
    <w:p>
      <w:pPr>
        <w:pStyle w:val="ListBullet"/>
      </w:pPr>
      <w:r>
        <w:t>Khi chạy cùng Wi-Fi, base URL là IP LAN của máy chủ; khi public cần HTTPS, domain, reverse proxy và chính sách CORS rõ ràng.</w:t>
      </w:r>
    </w:p>
    <w:p>
      <w:r>
        <w:br w:type="page"/>
      </w:r>
    </w:p>
    <w:p>
      <w:pPr>
        <w:pStyle w:val="Heading1"/>
      </w:pPr>
      <w:r>
        <w:rPr>
          <w:color w:val="FF6B00"/>
        </w:rPr>
        <w:t xml:space="preserve">09  </w:t>
      </w:r>
      <w:r>
        <w:t>Triển khai và vận hành</w:t>
      </w:r>
    </w:p>
    <w:tbl>
      <w:tblPr>
        <w:tblStyle w:val="TableGrid"/>
        <w:tblW w:type="dxa" w:w="9360"/>
        <w:jc w:val="left"/>
        <w:tblLayout w:type="fixed"/>
        <w:tblLook w:firstColumn="1" w:firstRow="1" w:lastColumn="0" w:lastRow="0" w:noHBand="0" w:noVBand="1" w:val="04A0"/>
        <w:tblInd w:type="dxa" w:w="120"/>
      </w:tblPr>
      <w:tblGrid>
        <w:gridCol w:w="1656"/>
        <w:gridCol w:w="2088"/>
        <w:gridCol w:w="2880"/>
        <w:gridCol w:w="2736"/>
      </w:tblGrid>
      <w:tr>
        <w:trPr>
          <w:tblHeader w:val="true"/>
        </w:trPr>
        <w:tc>
          <w:tcPr>
            <w:tcW w:type="dxa" w:w="1656"/>
            <w:shd w:fill="E8EEF5"/>
            <w:tcBorders>
              <w:top w:val="single" w:sz="6" w:color="D8E0E7"/>
              <w:left w:val="single" w:sz="6" w:color="D8E0E7"/>
              <w:bottom w:val="single" w:sz="6" w:color="D8E0E7"/>
              <w:right w:val="single" w:sz="6" w:color="D8E0E7"/>
              <w:insideH w:val="single" w:sz="6" w:color="D8E0E7"/>
              <w:insideV w:val="single" w:sz="6" w:color="D8E0E7"/>
            </w:tcBorders>
            <w:tcMar>
              <w:top w:w="80" w:type="dxa"/>
              <w:bottom w:w="80" w:type="dxa"/>
              <w:start w:w="120" w:type="dxa"/>
              <w:end w:w="120" w:type="dxa"/>
            </w:tcMar>
          </w:tcPr>
          <w:p>
            <w:pPr>
              <w:spacing w:after="0"/>
            </w:pPr>
            <w:r>
              <w:rPr>
                <w:b/>
                <w:color w:val="17324D"/>
                <w:sz w:val="16"/>
              </w:rPr>
              <w:t>Tiến trình</w:t>
            </w:r>
          </w:p>
        </w:tc>
        <w:tc>
          <w:tcPr>
            <w:tcW w:type="dxa" w:w="2088"/>
            <w:shd w:fill="E8EEF5"/>
            <w:tcBorders>
              <w:top w:val="single" w:sz="6" w:color="D8E0E7"/>
              <w:left w:val="single" w:sz="6" w:color="D8E0E7"/>
              <w:bottom w:val="single" w:sz="6" w:color="D8E0E7"/>
              <w:right w:val="single" w:sz="6" w:color="D8E0E7"/>
              <w:insideH w:val="single" w:sz="6" w:color="D8E0E7"/>
              <w:insideV w:val="single" w:sz="6" w:color="D8E0E7"/>
            </w:tcBorders>
            <w:tcMar>
              <w:top w:w="80" w:type="dxa"/>
              <w:bottom w:w="80" w:type="dxa"/>
              <w:start w:w="120" w:type="dxa"/>
              <w:end w:w="120" w:type="dxa"/>
            </w:tcMar>
          </w:tcPr>
          <w:p>
            <w:pPr>
              <w:spacing w:after="0"/>
            </w:pPr>
            <w:r>
              <w:rPr>
                <w:b/>
                <w:color w:val="17324D"/>
                <w:sz w:val="16"/>
              </w:rPr>
              <w:t>Địa chỉ mặc định</w:t>
            </w:r>
          </w:p>
        </w:tc>
        <w:tc>
          <w:tcPr>
            <w:tcW w:type="dxa" w:w="2880"/>
            <w:shd w:fill="E8EEF5"/>
            <w:tcBorders>
              <w:top w:val="single" w:sz="6" w:color="D8E0E7"/>
              <w:left w:val="single" w:sz="6" w:color="D8E0E7"/>
              <w:bottom w:val="single" w:sz="6" w:color="D8E0E7"/>
              <w:right w:val="single" w:sz="6" w:color="D8E0E7"/>
              <w:insideH w:val="single" w:sz="6" w:color="D8E0E7"/>
              <w:insideV w:val="single" w:sz="6" w:color="D8E0E7"/>
            </w:tcBorders>
            <w:tcMar>
              <w:top w:w="80" w:type="dxa"/>
              <w:bottom w:w="80" w:type="dxa"/>
              <w:start w:w="120" w:type="dxa"/>
              <w:end w:w="120" w:type="dxa"/>
            </w:tcMar>
          </w:tcPr>
          <w:p>
            <w:pPr>
              <w:spacing w:after="0"/>
            </w:pPr>
            <w:r>
              <w:rPr>
                <w:b/>
                <w:color w:val="17324D"/>
                <w:sz w:val="16"/>
              </w:rPr>
              <w:t>Trách nhiệm</w:t>
            </w:r>
          </w:p>
        </w:tc>
        <w:tc>
          <w:tcPr>
            <w:tcW w:type="dxa" w:w="2736"/>
            <w:shd w:fill="E8EEF5"/>
            <w:tcBorders>
              <w:top w:val="single" w:sz="6" w:color="D8E0E7"/>
              <w:left w:val="single" w:sz="6" w:color="D8E0E7"/>
              <w:bottom w:val="single" w:sz="6" w:color="D8E0E7"/>
              <w:right w:val="single" w:sz="6" w:color="D8E0E7"/>
              <w:insideH w:val="single" w:sz="6" w:color="D8E0E7"/>
              <w:insideV w:val="single" w:sz="6" w:color="D8E0E7"/>
            </w:tcBorders>
            <w:tcMar>
              <w:top w:w="80" w:type="dxa"/>
              <w:bottom w:w="80" w:type="dxa"/>
              <w:start w:w="120" w:type="dxa"/>
              <w:end w:w="120" w:type="dxa"/>
            </w:tcMar>
          </w:tcPr>
          <w:p>
            <w:pPr>
              <w:spacing w:after="0"/>
            </w:pPr>
            <w:r>
              <w:rPr>
                <w:b/>
                <w:color w:val="17324D"/>
                <w:sz w:val="16"/>
              </w:rPr>
              <w:t>Phụ thuộc</w:t>
            </w:r>
          </w:p>
        </w:tc>
      </w:tr>
      <w:tr>
        <w:trPr/>
        <w:tc>
          <w:tcPr>
            <w:tcW w:type="dxa" w:w="1656"/>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Gradio</w:t>
            </w:r>
          </w:p>
        </w:tc>
        <w:tc>
          <w:tcPr>
            <w:tcW w:type="dxa" w:w="208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127.0.0.1:7860</w:t>
            </w:r>
          </w:p>
        </w:tc>
        <w:tc>
          <w:tcPr>
            <w:tcW w:type="dxa" w:w="288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Web UI Tris AI</w:t>
            </w:r>
          </w:p>
        </w:tc>
        <w:tc>
          <w:tcPr>
            <w:tcW w:type="dxa" w:w="2736"/>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FastAPI objects dùng chung</w:t>
            </w:r>
          </w:p>
        </w:tc>
      </w:tr>
      <w:tr>
        <w:trPr/>
        <w:tc>
          <w:tcPr>
            <w:tcW w:type="dxa" w:w="1656"/>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FastAPI/Uvicorn</w:t>
            </w:r>
          </w:p>
        </w:tc>
        <w:tc>
          <w:tcPr>
            <w:tcW w:type="dxa" w:w="208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127.0.0.1:8000</w:t>
            </w:r>
          </w:p>
        </w:tc>
        <w:tc>
          <w:tcPr>
            <w:tcW w:type="dxa" w:w="288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REST, auth, OAuth callback</w:t>
            </w:r>
          </w:p>
        </w:tc>
        <w:tc>
          <w:tcPr>
            <w:tcW w:type="dxa" w:w="2736"/>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SQLite/PostgreSQL/Ollama</w:t>
            </w:r>
          </w:p>
        </w:tc>
      </w:tr>
      <w:tr>
        <w:trPr/>
        <w:tc>
          <w:tcPr>
            <w:tcW w:type="dxa" w:w="1656"/>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Ollama</w:t>
            </w:r>
          </w:p>
        </w:tc>
        <w:tc>
          <w:tcPr>
            <w:tcW w:type="dxa" w:w="208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127.0.0.1:11434</w:t>
            </w:r>
          </w:p>
        </w:tc>
        <w:tc>
          <w:tcPr>
            <w:tcW w:type="dxa" w:w="288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Chat + embedding</w:t>
            </w:r>
          </w:p>
        </w:tc>
        <w:tc>
          <w:tcPr>
            <w:tcW w:type="dxa" w:w="2736"/>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english-tutor-local:8b; nomic-embed-text</w:t>
            </w:r>
          </w:p>
        </w:tc>
      </w:tr>
      <w:tr>
        <w:trPr/>
        <w:tc>
          <w:tcPr>
            <w:tcW w:type="dxa" w:w="1656"/>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Qdrant</w:t>
            </w:r>
          </w:p>
        </w:tc>
        <w:tc>
          <w:tcPr>
            <w:tcW w:type="dxa" w:w="208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data/qdrant hoặc URL</w:t>
            </w:r>
          </w:p>
        </w:tc>
        <w:tc>
          <w:tcPr>
            <w:tcW w:type="dxa" w:w="288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Vector search</w:t>
            </w:r>
          </w:p>
        </w:tc>
        <w:tc>
          <w:tcPr>
            <w:tcW w:type="dxa" w:w="2736"/>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Embedded mặc định; server tùy chọn</w:t>
            </w:r>
          </w:p>
        </w:tc>
      </w:tr>
      <w:tr>
        <w:trPr/>
        <w:tc>
          <w:tcPr>
            <w:tcW w:type="dxa" w:w="1656"/>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PostgreSQL</w:t>
            </w:r>
          </w:p>
        </w:tc>
        <w:tc>
          <w:tcPr>
            <w:tcW w:type="dxa" w:w="208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Local runtime / DSN</w:t>
            </w:r>
          </w:p>
        </w:tc>
        <w:tc>
          <w:tcPr>
            <w:tcW w:type="dxa" w:w="288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Accounts + social identities</w:t>
            </w:r>
          </w:p>
        </w:tc>
        <w:tc>
          <w:tcPr>
            <w:tcW w:type="dxa" w:w="2736"/>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Khởi động trước auth-required</w:t>
            </w:r>
          </w:p>
        </w:tc>
      </w:tr>
      <w:tr>
        <w:trPr/>
        <w:tc>
          <w:tcPr>
            <w:tcW w:type="dxa" w:w="1656"/>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Piper</w:t>
            </w:r>
          </w:p>
        </w:tc>
        <w:tc>
          <w:tcPr>
            <w:tcW w:type="dxa" w:w="208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runtime/tts</w:t>
            </w:r>
          </w:p>
        </w:tc>
        <w:tc>
          <w:tcPr>
            <w:tcW w:type="dxa" w:w="2880"/>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TTS local và cache</w:t>
            </w:r>
          </w:p>
        </w:tc>
        <w:tc>
          <w:tcPr>
            <w:tcW w:type="dxa" w:w="2736"/>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2 model VI/EN</w:t>
            </w:r>
          </w:p>
        </w:tc>
      </w:tr>
    </w:tbl>
    <w:p>
      <w:pPr>
        <w:pStyle w:val="Heading2"/>
      </w:pPr>
      <w:r>
        <w:t>Khởi động chuẩn</w:t>
      </w:r>
    </w:p>
    <w:p>
      <w:pPr>
        <w:pStyle w:val="ListNumber"/>
      </w:pPr>
      <w:r>
        <w:t>Mở project trong VS Code và chọn Python 3.12 virtual environment.</w:t>
      </w:r>
    </w:p>
    <w:p>
      <w:pPr>
        <w:pStyle w:val="ListNumber"/>
      </w:pPr>
      <w:r>
        <w:t>Bảo đảm Ollama và PostgreSQL local đã chạy; model chat/embedding đã có.</w:t>
      </w:r>
    </w:p>
    <w:p>
      <w:pPr>
        <w:pStyle w:val="ListNumber"/>
      </w:pPr>
      <w:r>
        <w:t>Chạy python run_all.py; Uvicorn chạy nền và Gradio giữ tiến trình chính.</w:t>
      </w:r>
    </w:p>
    <w:p>
      <w:pPr>
        <w:pStyle w:val="ListNumber"/>
      </w:pPr>
      <w:r>
        <w:t>Mở http://127.0.0.1:7860; kiểm tra http://127.0.0.1:8000/health khi cần.</w:t>
      </w:r>
    </w:p>
    <w:tbl>
      <w:tblPr>
        <w:tblW w:type="dxa" w:w="9360"/>
        <w:jc w:val="left"/>
        <w:tblLayout w:type="fixed"/>
        <w:tblLook w:firstColumn="1" w:firstRow="1" w:lastColumn="0" w:lastRow="0" w:noHBand="0" w:noVBand="1" w:val="04A0"/>
        <w:tblInd w:type="dxa" w:w="120"/>
      </w:tblPr>
      <w:tblGrid>
        <w:gridCol w:w="1584"/>
        <w:gridCol w:w="7776"/>
      </w:tblGrid>
      <w:tr>
        <w:trPr>
          <w:tblHeader w:val="true"/>
        </w:trPr>
        <w:tc>
          <w:tcPr>
            <w:tcW w:type="dxa" w:w="1584"/>
            <w:tcMar>
              <w:top w:w="80" w:type="dxa"/>
              <w:bottom w:w="80" w:type="dxa"/>
              <w:start w:w="120" w:type="dxa"/>
              <w:end w:w="120" w:type="dxa"/>
            </w:tcMar>
            <w:shd w:fill="E8F1F8"/>
            <w:tcBorders>
              <w:top w:val="single" w:sz="2" w:color="E8F1F8"/>
              <w:left w:val="single" w:sz="2" w:color="E8F1F8"/>
              <w:bottom w:val="single" w:sz="2" w:color="E8F1F8"/>
              <w:right w:val="single" w:sz="2" w:color="E8F1F8"/>
              <w:insideH w:val="single" w:sz="2" w:color="E8F1F8"/>
              <w:insideV w:val="single" w:sz="2" w:color="E8F1F8"/>
            </w:tcBorders>
            <w:vAlign w:val="center"/>
          </w:tcPr>
          <w:p>
            <w:pPr>
              <w:spacing w:after="0"/>
            </w:pPr>
            <w:r>
              <w:rPr>
                <w:b/>
                <w:color w:val="2E74B5"/>
                <w:sz w:val="18"/>
              </w:rPr>
              <w:t>LƯU Ý IP</w:t>
            </w:r>
          </w:p>
        </w:tc>
        <w:tc>
          <w:tcPr>
            <w:tcW w:type="dxa" w:w="7776"/>
            <w:tcMar>
              <w:top w:w="80" w:type="dxa"/>
              <w:bottom w:w="80" w:type="dxa"/>
              <w:start w:w="120" w:type="dxa"/>
              <w:end w:w="120" w:type="dxa"/>
            </w:tcMar>
            <w:shd w:fill="E8F1F8"/>
            <w:tcBorders>
              <w:top w:val="single" w:sz="2" w:color="E8F1F8"/>
              <w:left w:val="single" w:sz="2" w:color="E8F1F8"/>
              <w:bottom w:val="single" w:sz="2" w:color="E8F1F8"/>
              <w:right w:val="single" w:sz="2" w:color="E8F1F8"/>
              <w:insideH w:val="single" w:sz="2" w:color="E8F1F8"/>
              <w:insideV w:val="single" w:sz="2" w:color="E8F1F8"/>
            </w:tcBorders>
            <w:vAlign w:val="center"/>
          </w:tcPr>
          <w:p>
            <w:pPr>
              <w:spacing w:after="0"/>
            </w:pPr>
            <w:r>
              <w:rPr>
                <w:color w:val="17212B"/>
                <w:sz w:val="18"/>
              </w:rPr>
              <w:t>127.0.0.1 luôn là chính máy đang chạy Tris AI, không phụ thuộc Internet nhà. Để điện thoại truy cập, đổi bind host + firewall và dùng IP LAN/server; khi ra Internet phải có HTTPS.</w:t>
            </w:r>
          </w:p>
        </w:tc>
      </w:tr>
    </w:tbl>
    <w:p>
      <w:r>
        <w:br w:type="page"/>
      </w:r>
    </w:p>
    <w:p>
      <w:pPr>
        <w:pStyle w:val="Heading1"/>
      </w:pPr>
      <w:r>
        <w:rPr>
          <w:color w:val="FF6B00"/>
        </w:rPr>
        <w:t xml:space="preserve">10  </w:t>
      </w:r>
      <w:r>
        <w:t>Trạng thái và lộ trình kỹ thuật</w:t>
      </w:r>
    </w:p>
    <w:tbl>
      <w:tblPr>
        <w:tblStyle w:val="TableGrid"/>
        <w:tblW w:type="dxa" w:w="9360"/>
        <w:jc w:val="left"/>
        <w:tblLayout w:type="fixed"/>
        <w:tblLook w:firstColumn="1" w:firstRow="1" w:lastColumn="0" w:lastRow="0" w:noHBand="0" w:noVBand="1" w:val="04A0"/>
        <w:tblInd w:type="dxa" w:w="120"/>
      </w:tblPr>
      <w:tblGrid>
        <w:gridCol w:w="1944"/>
        <w:gridCol w:w="3528"/>
        <w:gridCol w:w="3888"/>
      </w:tblGrid>
      <w:tr>
        <w:trPr>
          <w:tblHeader w:val="true"/>
        </w:trPr>
        <w:tc>
          <w:tcPr>
            <w:tcW w:type="dxa" w:w="1944"/>
            <w:shd w:fill="E8EEF5"/>
            <w:tcBorders>
              <w:top w:val="single" w:sz="6" w:color="D8E0E7"/>
              <w:left w:val="single" w:sz="6" w:color="D8E0E7"/>
              <w:bottom w:val="single" w:sz="6" w:color="D8E0E7"/>
              <w:right w:val="single" w:sz="6" w:color="D8E0E7"/>
              <w:insideH w:val="single" w:sz="6" w:color="D8E0E7"/>
              <w:insideV w:val="single" w:sz="6" w:color="D8E0E7"/>
            </w:tcBorders>
            <w:tcMar>
              <w:top w:w="80" w:type="dxa"/>
              <w:bottom w:w="80" w:type="dxa"/>
              <w:start w:w="120" w:type="dxa"/>
              <w:end w:w="120" w:type="dxa"/>
            </w:tcMar>
          </w:tcPr>
          <w:p>
            <w:pPr>
              <w:spacing w:after="0"/>
            </w:pPr>
            <w:r>
              <w:rPr>
                <w:b/>
                <w:color w:val="17324D"/>
                <w:sz w:val="16"/>
              </w:rPr>
              <w:t>Hạng mục</w:t>
            </w:r>
          </w:p>
        </w:tc>
        <w:tc>
          <w:tcPr>
            <w:tcW w:type="dxa" w:w="3528"/>
            <w:shd w:fill="E8EEF5"/>
            <w:tcBorders>
              <w:top w:val="single" w:sz="6" w:color="D8E0E7"/>
              <w:left w:val="single" w:sz="6" w:color="D8E0E7"/>
              <w:bottom w:val="single" w:sz="6" w:color="D8E0E7"/>
              <w:right w:val="single" w:sz="6" w:color="D8E0E7"/>
              <w:insideH w:val="single" w:sz="6" w:color="D8E0E7"/>
              <w:insideV w:val="single" w:sz="6" w:color="D8E0E7"/>
            </w:tcBorders>
            <w:tcMar>
              <w:top w:w="80" w:type="dxa"/>
              <w:bottom w:w="80" w:type="dxa"/>
              <w:start w:w="120" w:type="dxa"/>
              <w:end w:w="120" w:type="dxa"/>
            </w:tcMar>
          </w:tcPr>
          <w:p>
            <w:pPr>
              <w:spacing w:after="0"/>
            </w:pPr>
            <w:r>
              <w:rPr>
                <w:b/>
                <w:color w:val="17324D"/>
                <w:sz w:val="16"/>
              </w:rPr>
              <w:t>Trạng thái 02/09/2026</w:t>
            </w:r>
          </w:p>
        </w:tc>
        <w:tc>
          <w:tcPr>
            <w:tcW w:type="dxa" w:w="3888"/>
            <w:shd w:fill="E8EEF5"/>
            <w:tcBorders>
              <w:top w:val="single" w:sz="6" w:color="D8E0E7"/>
              <w:left w:val="single" w:sz="6" w:color="D8E0E7"/>
              <w:bottom w:val="single" w:sz="6" w:color="D8E0E7"/>
              <w:right w:val="single" w:sz="6" w:color="D8E0E7"/>
              <w:insideH w:val="single" w:sz="6" w:color="D8E0E7"/>
              <w:insideV w:val="single" w:sz="6" w:color="D8E0E7"/>
            </w:tcBorders>
            <w:tcMar>
              <w:top w:w="80" w:type="dxa"/>
              <w:bottom w:w="80" w:type="dxa"/>
              <w:start w:w="120" w:type="dxa"/>
              <w:end w:w="120" w:type="dxa"/>
            </w:tcMar>
          </w:tcPr>
          <w:p>
            <w:pPr>
              <w:spacing w:after="0"/>
            </w:pPr>
            <w:r>
              <w:rPr>
                <w:b/>
                <w:color w:val="17324D"/>
                <w:sz w:val="16"/>
              </w:rPr>
              <w:t>Bước tiếp theo</w:t>
            </w:r>
          </w:p>
        </w:tc>
      </w:tr>
      <w:tr>
        <w:trPr/>
        <w:tc>
          <w:tcPr>
            <w:tcW w:type="dxa" w:w="194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Core tutor 0.1–0.6</w:t>
            </w:r>
          </w:p>
        </w:tc>
        <w:tc>
          <w:tcPr>
            <w:tcW w:type="dxa" w:w="352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Hoàn thành nền tảng chat, exercise UX, lưu dữ liệu</w:t>
            </w:r>
          </w:p>
        </w:tc>
        <w:tc>
          <w:tcPr>
            <w:tcW w:type="dxa" w:w="388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Tiếp tục polish và kiểm thử UI</w:t>
            </w:r>
          </w:p>
        </w:tc>
      </w:tr>
      <w:tr>
        <w:trPr/>
        <w:tc>
          <w:tcPr>
            <w:tcW w:type="dxa" w:w="194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0.7 tiến độ</w:t>
            </w:r>
          </w:p>
        </w:tc>
        <w:tc>
          <w:tcPr>
            <w:tcW w:type="dxa" w:w="352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Đã có mục tiêu, lịch sử, ôn câu sai</w:t>
            </w:r>
          </w:p>
        </w:tc>
        <w:tc>
          <w:tcPr>
            <w:tcW w:type="dxa" w:w="388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Thêm báo cáo sâu hơn theo tuần/tháng</w:t>
            </w:r>
          </w:p>
        </w:tc>
      </w:tr>
      <w:tr>
        <w:trPr/>
        <w:tc>
          <w:tcPr>
            <w:tcW w:type="dxa" w:w="194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0.8–0.9 RAG</w:t>
            </w:r>
          </w:p>
        </w:tc>
        <w:tc>
          <w:tcPr>
            <w:tcW w:type="dxa" w:w="352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Pipeline, Qdrant, citations, fallback OCR đã có</w:t>
            </w:r>
          </w:p>
        </w:tc>
        <w:tc>
          <w:tcPr>
            <w:tcW w:type="dxa" w:w="388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Cài MinerU trên NVMe; benchmark OCR</w:t>
            </w:r>
          </w:p>
        </w:tc>
      </w:tr>
      <w:tr>
        <w:trPr/>
        <w:tc>
          <w:tcPr>
            <w:tcW w:type="dxa" w:w="194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1.0–1.3</w:t>
            </w:r>
          </w:p>
        </w:tc>
        <w:tc>
          <w:tcPr>
            <w:tcW w:type="dxa" w:w="352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API/mobile-ready, account, Google OAuth, Piper TTS</w:t>
            </w:r>
          </w:p>
        </w:tc>
        <w:tc>
          <w:tcPr>
            <w:tcW w:type="dxa" w:w="388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Ổn định auth public và Kotlin app</w:t>
            </w:r>
          </w:p>
        </w:tc>
      </w:tr>
      <w:tr>
        <w:trPr/>
        <w:tc>
          <w:tcPr>
            <w:tcW w:type="dxa" w:w="194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MinerU</w:t>
            </w:r>
          </w:p>
        </w:tc>
        <w:tc>
          <w:tcPr>
            <w:tcW w:type="dxa" w:w="352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Adapter ready; runtime chưa cài vì thiếu dung lượng</w:t>
            </w:r>
          </w:p>
        </w:tc>
        <w:tc>
          <w:tcPr>
            <w:tcW w:type="dxa" w:w="388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Đặt model/runtime trên NVMe 512 GB</w:t>
            </w:r>
          </w:p>
        </w:tc>
      </w:tr>
      <w:tr>
        <w:trPr/>
        <w:tc>
          <w:tcPr>
            <w:tcW w:type="dxa" w:w="194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Video</w:t>
            </w:r>
          </w:p>
        </w:tc>
        <w:tc>
          <w:tcPr>
            <w:tcW w:type="dxa" w:w="352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Giới hạn và lưu local</w:t>
            </w:r>
          </w:p>
        </w:tc>
        <w:tc>
          <w:tcPr>
            <w:tcW w:type="dxa" w:w="388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Thêm ffmpeg + ASR/Whisper theo chính sách tài nguyên</w:t>
            </w:r>
          </w:p>
        </w:tc>
      </w:tr>
      <w:tr>
        <w:trPr/>
        <w:tc>
          <w:tcPr>
            <w:tcW w:type="dxa" w:w="194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Facebook OAuth</w:t>
            </w:r>
          </w:p>
        </w:tc>
        <w:tc>
          <w:tcPr>
            <w:tcW w:type="dxa" w:w="352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Chưa triển khai theo quyết định hiện tại</w:t>
            </w:r>
          </w:p>
        </w:tc>
        <w:tc>
          <w:tcPr>
            <w:tcW w:type="dxa" w:w="388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Làm sau Google và public domain</w:t>
            </w:r>
          </w:p>
        </w:tc>
      </w:tr>
      <w:tr>
        <w:trPr/>
        <w:tc>
          <w:tcPr>
            <w:tcW w:type="dxa" w:w="194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Visual search</w:t>
            </w:r>
          </w:p>
        </w:tc>
        <w:tc>
          <w:tcPr>
            <w:tcW w:type="dxa" w:w="352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Local analysis + optional Google Vision</w:t>
            </w:r>
          </w:p>
        </w:tc>
        <w:tc>
          <w:tcPr>
            <w:tcW w:type="dxa" w:w="388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Tìm tương tự Google Lens cần provider/API và consent</w:t>
            </w:r>
          </w:p>
        </w:tc>
      </w:tr>
      <w:tr>
        <w:trPr/>
        <w:tc>
          <w:tcPr>
            <w:tcW w:type="dxa" w:w="194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Production</w:t>
            </w:r>
          </w:p>
        </w:tc>
        <w:tc>
          <w:tcPr>
            <w:tcW w:type="dxa" w:w="352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Đang local/dev</w:t>
            </w:r>
          </w:p>
        </w:tc>
        <w:tc>
          <w:tcPr>
            <w:tcW w:type="dxa" w:w="3888"/>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6"/>
              </w:rPr>
              <w:t>HTTPS, domain, reverse proxy, backup Postgres, logging/monitoring</w:t>
            </w:r>
          </w:p>
        </w:tc>
      </w:tr>
    </w:tbl>
    <w:p>
      <w:pPr>
        <w:pStyle w:val="Heading2"/>
      </w:pPr>
      <w:r>
        <w:t>Ưu tiên đề xuất</w:t>
      </w:r>
    </w:p>
    <w:p>
      <w:pPr>
        <w:pStyle w:val="ListBullet"/>
      </w:pPr>
      <w:r>
        <w:t>P0 — Hoàn tất NVMe và cài MinerU; kiểm thử PDF scan/ảnh tiếng Việt/Anh.</w:t>
      </w:r>
    </w:p>
    <w:p>
      <w:pPr>
        <w:pStyle w:val="ListBullet"/>
      </w:pPr>
      <w:r>
        <w:t>P0 — Đóng gói cấu hình bí mật, backup PostgreSQL và quy trình khôi phục.</w:t>
      </w:r>
    </w:p>
    <w:p>
      <w:pPr>
        <w:pStyle w:val="ListBullet"/>
      </w:pPr>
      <w:r>
        <w:t>P1 — Chuẩn hóa OpenAPI và tạo client Kotlin; thêm môi trường dev/LAN/production.</w:t>
      </w:r>
    </w:p>
    <w:p>
      <w:pPr>
        <w:pStyle w:val="ListBullet"/>
      </w:pPr>
      <w:r>
        <w:t>P1 — Kiểm thử tải upload/OCR và timeout để bảo vệ RAM 32 GB/GPU 6 GB.</w:t>
      </w:r>
    </w:p>
    <w:p>
      <w:pPr>
        <w:pStyle w:val="ListBullet"/>
      </w:pPr>
      <w:r>
        <w:t>P2 — ASR video, mascot/voice có bản quyền rõ ràng, Facebook OAuth.</w:t>
      </w:r>
    </w:p>
    <w:p>
      <w:r>
        <w:br w:type="page"/>
      </w:r>
    </w:p>
    <w:p>
      <w:pPr>
        <w:pStyle w:val="Heading1"/>
      </w:pPr>
      <w:r>
        <w:rPr>
          <w:color w:val="FF6B00"/>
        </w:rPr>
        <w:t xml:space="preserve">11  </w:t>
      </w:r>
      <w:r>
        <w:t>Phụ lục cấu hình chuẩn</w:t>
      </w:r>
    </w:p>
    <w:tbl>
      <w:tblPr>
        <w:tblStyle w:val="TableGrid"/>
        <w:tblW w:type="dxa" w:w="9360"/>
        <w:jc w:val="left"/>
        <w:tblLayout w:type="fixed"/>
        <w:tblLook w:firstColumn="1" w:firstRow="1" w:lastColumn="0" w:lastRow="0" w:noHBand="0" w:noVBand="1" w:val="04A0"/>
        <w:tblInd w:type="dxa" w:w="120"/>
      </w:tblPr>
      <w:tblGrid>
        <w:gridCol w:w="2016"/>
        <w:gridCol w:w="7344"/>
      </w:tblGrid>
      <w:tr>
        <w:trPr>
          <w:tblHeader w:val="true"/>
        </w:trPr>
        <w:tc>
          <w:tcPr>
            <w:tcW w:type="dxa" w:w="2016"/>
            <w:shd w:fill="E8EEF5"/>
            <w:tcBorders>
              <w:top w:val="single" w:sz="6" w:color="D8E0E7"/>
              <w:left w:val="single" w:sz="6" w:color="D8E0E7"/>
              <w:bottom w:val="single" w:sz="6" w:color="D8E0E7"/>
              <w:right w:val="single" w:sz="6" w:color="D8E0E7"/>
              <w:insideH w:val="single" w:sz="6" w:color="D8E0E7"/>
              <w:insideV w:val="single" w:sz="6" w:color="D8E0E7"/>
            </w:tcBorders>
            <w:tcMar>
              <w:top w:w="80" w:type="dxa"/>
              <w:bottom w:w="80" w:type="dxa"/>
              <w:start w:w="120" w:type="dxa"/>
              <w:end w:w="120" w:type="dxa"/>
            </w:tcMar>
          </w:tcPr>
          <w:p>
            <w:pPr>
              <w:spacing w:after="0"/>
            </w:pPr>
            <w:r>
              <w:rPr>
                <w:b/>
                <w:color w:val="17324D"/>
                <w:sz w:val="17"/>
              </w:rPr>
              <w:t>Nhóm</w:t>
            </w:r>
          </w:p>
        </w:tc>
        <w:tc>
          <w:tcPr>
            <w:tcW w:type="dxa" w:w="7344"/>
            <w:shd w:fill="E8EEF5"/>
            <w:tcBorders>
              <w:top w:val="single" w:sz="6" w:color="D8E0E7"/>
              <w:left w:val="single" w:sz="6" w:color="D8E0E7"/>
              <w:bottom w:val="single" w:sz="6" w:color="D8E0E7"/>
              <w:right w:val="single" w:sz="6" w:color="D8E0E7"/>
              <w:insideH w:val="single" w:sz="6" w:color="D8E0E7"/>
              <w:insideV w:val="single" w:sz="6" w:color="D8E0E7"/>
            </w:tcBorders>
            <w:tcMar>
              <w:top w:w="80" w:type="dxa"/>
              <w:bottom w:w="80" w:type="dxa"/>
              <w:start w:w="120" w:type="dxa"/>
              <w:end w:w="120" w:type="dxa"/>
            </w:tcMar>
          </w:tcPr>
          <w:p>
            <w:pPr>
              <w:spacing w:after="0"/>
            </w:pPr>
            <w:r>
              <w:rPr>
                <w:b/>
                <w:color w:val="17324D"/>
                <w:sz w:val="17"/>
              </w:rPr>
              <w:t>Giá trị mặc định / ghi chú</w:t>
            </w:r>
          </w:p>
        </w:tc>
      </w:tr>
      <w:tr>
        <w:trPr/>
        <w:tc>
          <w:tcPr>
            <w:tcW w:type="dxa" w:w="2016"/>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LLM</w:t>
            </w:r>
          </w:p>
        </w:tc>
        <w:tc>
          <w:tcPr>
            <w:tcW w:type="dxa" w:w="734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english-tutor-local:8b (Qwen3 8B); context 4096; temperature 0.6; num_predict 512</w:t>
            </w:r>
          </w:p>
        </w:tc>
      </w:tr>
      <w:tr>
        <w:trPr/>
        <w:tc>
          <w:tcPr>
            <w:tcW w:type="dxa" w:w="2016"/>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Embedding</w:t>
            </w:r>
          </w:p>
        </w:tc>
        <w:tc>
          <w:tcPr>
            <w:tcW w:type="dxa" w:w="734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nomic-embed-text qua Ollama; cosine distance; collection theo dimension</w:t>
            </w:r>
          </w:p>
        </w:tc>
      </w:tr>
      <w:tr>
        <w:trPr/>
        <w:tc>
          <w:tcPr>
            <w:tcW w:type="dxa" w:w="2016"/>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Storage</w:t>
            </w:r>
          </w:p>
        </w:tc>
        <w:tc>
          <w:tcPr>
            <w:tcW w:type="dxa" w:w="734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data/english_tutor.db; data/documents; data/qdrant; backups/</w:t>
            </w:r>
          </w:p>
        </w:tc>
      </w:tr>
      <w:tr>
        <w:trPr/>
        <w:tc>
          <w:tcPr>
            <w:tcW w:type="dxa" w:w="2016"/>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Ngôn ngữ</w:t>
            </w:r>
          </w:p>
        </w:tc>
        <w:tc>
          <w:tcPr>
            <w:tcW w:type="dxa" w:w="734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Giao diện VI/EN; ngôn ngữ giải thích AI VI/EN độc lập</w:t>
            </w:r>
          </w:p>
        </w:tc>
      </w:tr>
      <w:tr>
        <w:trPr/>
        <w:tc>
          <w:tcPr>
            <w:tcW w:type="dxa" w:w="2016"/>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TTS</w:t>
            </w:r>
          </w:p>
        </w:tc>
        <w:tc>
          <w:tcPr>
            <w:tcW w:type="dxa" w:w="734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vi_VN-vais1000-medium; en_US-lessac-medium; tối đa 800 ký tự; cache 100</w:t>
            </w:r>
          </w:p>
        </w:tc>
      </w:tr>
      <w:tr>
        <w:trPr/>
        <w:tc>
          <w:tcPr>
            <w:tcW w:type="dxa" w:w="2016"/>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OCR</w:t>
            </w:r>
          </w:p>
        </w:tc>
        <w:tc>
          <w:tcPr>
            <w:tcW w:type="dxa" w:w="734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MinerU CLI optional, backend pipeline, timeout 900s; RapidOCR fallback</w:t>
            </w:r>
          </w:p>
        </w:tc>
      </w:tr>
      <w:tr>
        <w:trPr/>
        <w:tc>
          <w:tcPr>
            <w:tcW w:type="dxa" w:w="2016"/>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Auth</w:t>
            </w:r>
          </w:p>
        </w:tc>
        <w:tc>
          <w:tcPr>
            <w:tcW w:type="dxa" w:w="734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PostgreSQL; auth_required; bearer session 24h; Google OIDC configured</w:t>
            </w:r>
          </w:p>
        </w:tc>
      </w:tr>
      <w:tr>
        <w:trPr/>
        <w:tc>
          <w:tcPr>
            <w:tcW w:type="dxa" w:w="2016"/>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Kiểm thử</w:t>
            </w:r>
          </w:p>
        </w:tc>
        <w:tc>
          <w:tcPr>
            <w:tcW w:type="dxa" w:w="7344"/>
            <w:tcBorders>
              <w:top w:val="single" w:sz="6" w:color="D8E0E7"/>
              <w:left w:val="single" w:sz="6" w:color="D8E0E7"/>
              <w:bottom w:val="single" w:sz="6" w:color="D8E0E7"/>
              <w:right w:val="single" w:sz="6" w:color="D8E0E7"/>
              <w:insideH w:val="single" w:sz="6" w:color="D8E0E7"/>
              <w:insideV w:val="single" w:sz="6" w:color="D8E0E7"/>
            </w:tcBorders>
            <w:vAlign w:val="top"/>
            <w:tcMar>
              <w:top w:w="80" w:type="dxa"/>
              <w:bottom w:w="80" w:type="dxa"/>
              <w:start w:w="120" w:type="dxa"/>
              <w:end w:w="120" w:type="dxa"/>
            </w:tcMar>
          </w:tcPr>
          <w:p>
            <w:pPr>
              <w:spacing w:after="0"/>
            </w:pPr>
            <w:r>
              <w:rPr>
                <w:color w:val="17212B"/>
                <w:sz w:val="17"/>
              </w:rPr>
              <w:t>59 test: auth, core, database, local_tts, study_hub, visual_search</w:t>
            </w:r>
          </w:p>
        </w:tc>
      </w:tr>
    </w:tbl>
    <w:p>
      <w:pPr>
        <w:pStyle w:val="Heading2"/>
      </w:pPr>
      <w:r>
        <w:t>Ranh giới bảo mật của tài liệu</w:t>
      </w:r>
    </w:p>
    <w:p>
      <w:r>
        <w:t>Tài liệu này cố ý không chứa Google Client Secret, mật khẩu PostgreSQL, API token, DSN đầy đủ hoặc dữ liệu người học. Các giá trị nhạy cảm phải tiếp tục nằm trong Windows User Environment hoặc secret manager của môi trường triển khai.</w:t>
      </w:r>
    </w:p>
    <w:tbl>
      <w:tblPr>
        <w:tblW w:type="dxa" w:w="9360"/>
        <w:jc w:val="left"/>
        <w:tblLayout w:type="fixed"/>
        <w:tblLook w:firstColumn="1" w:firstRow="1" w:lastColumn="0" w:lastRow="0" w:noHBand="0" w:noVBand="1" w:val="04A0"/>
        <w:tblInd w:type="dxa" w:w="120"/>
      </w:tblPr>
      <w:tblGrid>
        <w:gridCol w:w="1584"/>
        <w:gridCol w:w="7776"/>
      </w:tblGrid>
      <w:tr>
        <w:trPr>
          <w:tblHeader w:val="true"/>
        </w:trPr>
        <w:tc>
          <w:tcPr>
            <w:tcW w:type="dxa" w:w="1584"/>
            <w:tcMar>
              <w:top w:w="80" w:type="dxa"/>
              <w:bottom w:w="80" w:type="dxa"/>
              <w:start w:w="120" w:type="dxa"/>
              <w:end w:w="120" w:type="dxa"/>
            </w:tcMar>
            <w:shd w:fill="EAF5EF"/>
            <w:tcBorders>
              <w:top w:val="single" w:sz="2" w:color="EAF5EF"/>
              <w:left w:val="single" w:sz="2" w:color="EAF5EF"/>
              <w:bottom w:val="single" w:sz="2" w:color="EAF5EF"/>
              <w:right w:val="single" w:sz="2" w:color="EAF5EF"/>
              <w:insideH w:val="single" w:sz="2" w:color="EAF5EF"/>
              <w:insideV w:val="single" w:sz="2" w:color="EAF5EF"/>
            </w:tcBorders>
            <w:vAlign w:val="center"/>
          </w:tcPr>
          <w:p>
            <w:pPr>
              <w:spacing w:after="0"/>
            </w:pPr>
            <w:r>
              <w:rPr>
                <w:b/>
                <w:color w:val="2E74B5"/>
                <w:sz w:val="18"/>
              </w:rPr>
              <w:t>NGUỒN</w:t>
            </w:r>
          </w:p>
        </w:tc>
        <w:tc>
          <w:tcPr>
            <w:tcW w:type="dxa" w:w="7776"/>
            <w:tcMar>
              <w:top w:w="80" w:type="dxa"/>
              <w:bottom w:w="80" w:type="dxa"/>
              <w:start w:w="120" w:type="dxa"/>
              <w:end w:w="120" w:type="dxa"/>
            </w:tcMar>
            <w:shd w:fill="EAF5EF"/>
            <w:tcBorders>
              <w:top w:val="single" w:sz="2" w:color="EAF5EF"/>
              <w:left w:val="single" w:sz="2" w:color="EAF5EF"/>
              <w:bottom w:val="single" w:sz="2" w:color="EAF5EF"/>
              <w:right w:val="single" w:sz="2" w:color="EAF5EF"/>
              <w:insideH w:val="single" w:sz="2" w:color="EAF5EF"/>
              <w:insideV w:val="single" w:sz="2" w:color="EAF5EF"/>
            </w:tcBorders>
            <w:vAlign w:val="center"/>
          </w:tcPr>
          <w:p>
            <w:pPr>
              <w:spacing w:after="0"/>
            </w:pPr>
            <w:r>
              <w:rPr>
                <w:color w:val="17212B"/>
                <w:sz w:val="18"/>
              </w:rPr>
              <w:t>Được hệ thống hóa trực tiếp từ mã nguồn Tris AI v1.3 trong workspace, tại thời điểm 02/09/2026.</w:t>
            </w:r>
          </w:p>
        </w:tc>
      </w:tr>
    </w:tbl>
    <w:sectPr w:rsidR="00FC693F" w:rsidRPr="0006063C" w:rsidSect="00034616">
      <w:headerReference w:type="default" r:id="rId9"/>
      <w:footerReference w:type="default" r:id="rId10"/>
      <w:pgSz w:w="12240" w:h="15840"/>
      <w:pgMar w:top="1181" w:right="1440" w:bottom="1123" w:left="1440" w:header="461" w:footer="49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585"/>
        <w:sz w:val="16"/>
      </w:rPr>
      <w:t xml:space="preserve">TRIS AI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57585"/>
        <w:sz w:val="16"/>
      </w:rPr>
      <w:t>TRIS AI  /  TÀI LIỆU KIẾN TRÚC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Rule="auto" w:line="276"/>
    </w:pPr>
    <w:rPr>
      <w:rFonts w:ascii="Calibri" w:hAnsi="Calibri"/>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540" w:hanging="271"/>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540" w:hanging="271"/>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ris">
    <w:name w:val="Caption Tris"/>
    <w:pPr>
      <w:spacing w:before="60" w:after="140"/>
    </w:pPr>
    <w:rPr>
      <w:rFonts w:ascii="Calibri" w:hAnsi="Calibri"/>
      <w:i/>
      <w:color w:val="657585"/>
      <w:sz w:val="17"/>
    </w:rPr>
  </w:style>
  <w:style w:type="paragraph" w:customStyle="1" w:styleId="CodeTris">
    <w:name w:val="Code Tris"/>
    <w:pPr>
      <w:spacing w:after="20" w:line="240" w:lineRule="auto"/>
      <w:ind w:left="230" w:right="173"/>
    </w:pPr>
    <w:rPr>
      <w:rFonts w:ascii="Consolas" w:hAnsi="Consolas"/>
      <w:color w:val="17324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Sơ đồ hệ thống Tris AI v1.3</dc:title>
  <dc:subject>Kiến trúc, dữ liệu, API, OCR/RAG, OAuth và lộ trình mobile</dc:subject>
  <dc:creator>Tris AI Project</dc:creator>
  <cp:keywords>Tris AI, architecture, local AI, RAG, OCR, Kotlin, FastAPI</cp:keywords>
  <dc:description>generated by python-docx</dc:description>
  <cp:lastModifiedBy/>
  <cp:revision>1</cp:revision>
  <dcterms:created xsi:type="dcterms:W3CDTF">2013-12-23T23:15:00Z</dcterms:created>
  <dcterms:modified xsi:type="dcterms:W3CDTF">2013-12-23T23:15:00Z</dcterms:modified>
  <cp:category/>
</cp:coreProperties>
</file>