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B0F" w:rsidRDefault="00A44564" w:rsidP="00A44564">
      <w:pPr>
        <w:pStyle w:val="Title"/>
        <w:jc w:val="center"/>
      </w:pPr>
      <w:r>
        <w:t>Machine Learning and Applications (MLAP)</w:t>
      </w:r>
    </w:p>
    <w:p w:rsidR="00A44564" w:rsidRDefault="00A44564" w:rsidP="00A44564">
      <w:pPr>
        <w:pStyle w:val="Subtitle"/>
        <w:jc w:val="center"/>
      </w:pPr>
      <w:r>
        <w:t>Open Examination</w:t>
      </w:r>
      <w:r w:rsidR="00261C05">
        <w:t xml:space="preserve"> - Report</w:t>
      </w:r>
    </w:p>
    <w:p w:rsidR="00261C05" w:rsidRDefault="00261C05" w:rsidP="00261C05">
      <w:pPr>
        <w:jc w:val="center"/>
        <w:rPr>
          <w:rStyle w:val="SubtleEmphasis"/>
        </w:rPr>
      </w:pPr>
      <w:r>
        <w:rPr>
          <w:rStyle w:val="SubtleEmphasis"/>
        </w:rPr>
        <w:t>Exam Number: Y6189686</w:t>
      </w:r>
    </w:p>
    <w:p w:rsidR="008352AA" w:rsidRDefault="008352AA" w:rsidP="008352AA">
      <w:pPr>
        <w:rPr>
          <w:rStyle w:val="Strong"/>
          <w:b w:val="0"/>
        </w:rPr>
      </w:pPr>
      <w:r>
        <w:rPr>
          <w:rStyle w:val="Strong"/>
          <w:b w:val="0"/>
        </w:rPr>
        <w:t>This report accompanies my</w:t>
      </w:r>
      <w:r w:rsidR="006035FA">
        <w:rPr>
          <w:rStyle w:val="Strong"/>
          <w:b w:val="0"/>
        </w:rPr>
        <w:t xml:space="preserve"> code</w:t>
      </w:r>
      <w:r>
        <w:rPr>
          <w:rStyle w:val="Strong"/>
          <w:b w:val="0"/>
        </w:rPr>
        <w:t xml:space="preserve"> submission. </w:t>
      </w:r>
      <w:r w:rsidR="009A2D09">
        <w:rPr>
          <w:rStyle w:val="Strong"/>
          <w:b w:val="0"/>
        </w:rPr>
        <w:t>For both parts, Python 2</w:t>
      </w:r>
      <w:r w:rsidR="00980E35">
        <w:rPr>
          <w:rStyle w:val="Strong"/>
          <w:b w:val="0"/>
        </w:rPr>
        <w:t xml:space="preserve"> was used</w:t>
      </w:r>
      <w:r w:rsidR="009A2D09">
        <w:rPr>
          <w:rStyle w:val="Strong"/>
          <w:b w:val="0"/>
        </w:rPr>
        <w:t xml:space="preserve">. </w:t>
      </w:r>
    </w:p>
    <w:p w:rsidR="009A2D09" w:rsidRDefault="009A2D09" w:rsidP="009A2D09">
      <w:pPr>
        <w:pStyle w:val="Heading1"/>
        <w:rPr>
          <w:rStyle w:val="Strong"/>
          <w:b w:val="0"/>
        </w:rPr>
      </w:pPr>
      <w:r>
        <w:rPr>
          <w:rStyle w:val="Strong"/>
          <w:b w:val="0"/>
        </w:rPr>
        <w:t>Part 1 – Linear and Logistic Regression</w:t>
      </w:r>
    </w:p>
    <w:p w:rsidR="009A2D09" w:rsidRPr="009A2D09" w:rsidRDefault="009A2D09" w:rsidP="009A2D09">
      <w:pPr>
        <w:jc w:val="both"/>
      </w:pPr>
      <w:r>
        <w:t xml:space="preserve">The code for this part is located in a folder called Regression, in a file called </w:t>
      </w:r>
      <w:r w:rsidRPr="009A2D09">
        <w:rPr>
          <w:i/>
        </w:rPr>
        <w:t>regression.py</w:t>
      </w:r>
      <w:r>
        <w:t>. The folder also includes all the data that accompanies this part. My submission makes use of some basic functions</w:t>
      </w:r>
      <w:r w:rsidR="005E1150">
        <w:t xml:space="preserve"> and data structures</w:t>
      </w:r>
      <w:r>
        <w:t xml:space="preserve"> from the </w:t>
      </w:r>
      <w:r w:rsidR="00216191">
        <w:t>S</w:t>
      </w:r>
      <w:r>
        <w:t>ciPy</w:t>
      </w:r>
      <w:r w:rsidR="0051590C">
        <w:t xml:space="preserve"> [2</w:t>
      </w:r>
      <w:r w:rsidR="00216191">
        <w:t>]</w:t>
      </w:r>
      <w:r>
        <w:t xml:space="preserve"> </w:t>
      </w:r>
      <w:r w:rsidR="00216191">
        <w:t>Python library, and NumPy, which is part of SciPy</w:t>
      </w:r>
      <w:r>
        <w:t xml:space="preserve">. </w:t>
      </w:r>
    </w:p>
    <w:p w:rsidR="00261C05" w:rsidRDefault="00EA3046" w:rsidP="009A2D09">
      <w:pPr>
        <w:pStyle w:val="Heading2"/>
        <w:rPr>
          <w:rStyle w:val="Strong"/>
          <w:b w:val="0"/>
          <w:bCs w:val="0"/>
          <w:color w:val="262626" w:themeColor="text1" w:themeTint="D9"/>
        </w:rPr>
      </w:pPr>
      <w:r w:rsidRPr="009A2D09">
        <w:rPr>
          <w:rStyle w:val="Strong"/>
          <w:b w:val="0"/>
          <w:bCs w:val="0"/>
          <w:color w:val="262626" w:themeColor="text1" w:themeTint="D9"/>
        </w:rPr>
        <w:t>Task 1</w:t>
      </w:r>
    </w:p>
    <w:p w:rsidR="00016031" w:rsidRDefault="00F626CF" w:rsidP="00970A70">
      <w:pPr>
        <w:jc w:val="both"/>
      </w:pPr>
      <w:r>
        <w:t>To accommodate for this task, I have implemented linear regression in the Python function called</w:t>
      </w:r>
      <w:r w:rsidRPr="00F626CF">
        <w:rPr>
          <w:i/>
        </w:rPr>
        <w:t xml:space="preserve"> linear</w:t>
      </w:r>
      <w:r>
        <w:t xml:space="preserve">. My algorithm starts by converting the </w:t>
      </w:r>
      <w:r w:rsidR="002A19E1">
        <w:t xml:space="preserve">input </w:t>
      </w:r>
      <w:r>
        <w:t xml:space="preserve">data file into a NumPy ndarray, </w:t>
      </w:r>
      <w:r w:rsidR="00087F99">
        <w:t>starting from the 1</w:t>
      </w:r>
      <w:r w:rsidR="000209C5">
        <w:t>1</w:t>
      </w:r>
      <w:r w:rsidR="00087F99" w:rsidRPr="00087F99">
        <w:rPr>
          <w:vertAlign w:val="superscript"/>
        </w:rPr>
        <w:t>th</w:t>
      </w:r>
      <w:r w:rsidR="00087F99">
        <w:t xml:space="preserve"> row, </w:t>
      </w:r>
      <w:r w:rsidR="00D52C91">
        <w:t xml:space="preserve">and </w:t>
      </w:r>
      <w:r w:rsidR="00087F99">
        <w:t>a</w:t>
      </w:r>
      <w:r>
        <w:t xml:space="preserve">dding the </w:t>
      </w:r>
      <w:r w:rsidR="0056195B">
        <w:t>stock price and stock volume</w:t>
      </w:r>
      <w:r>
        <w:t xml:space="preserve"> information from the previous 10 rows (accomplished in the </w:t>
      </w:r>
      <w:r w:rsidRPr="00F626CF">
        <w:rPr>
          <w:i/>
        </w:rPr>
        <w:t>read_data_file</w:t>
      </w:r>
      <w:r>
        <w:t xml:space="preserve"> function). </w:t>
      </w:r>
      <w:r w:rsidR="00087F99">
        <w:t>This creates a matrix with the size N - 10 by 21 (where N is the total number of rows).</w:t>
      </w:r>
      <w:r w:rsidR="004F72C4">
        <w:t xml:space="preserve"> The first 10 columns contain the stock volume for each of the previous 10 days, while the next 10 – the stock price. </w:t>
      </w:r>
      <w:r w:rsidR="00087F99">
        <w:t>The 21</w:t>
      </w:r>
      <w:r w:rsidR="00087F99" w:rsidRPr="00087F99">
        <w:rPr>
          <w:vertAlign w:val="superscript"/>
        </w:rPr>
        <w:t>st</w:t>
      </w:r>
      <w:r w:rsidR="00087F99">
        <w:t xml:space="preserve"> column of this matrix contains 1’s only, and represents </w:t>
      </w:r>
      <w:r w:rsidR="00087F99" w:rsidRPr="00017CB4">
        <w:rPr>
          <w:b/>
        </w:rPr>
        <w:t>x</w:t>
      </w:r>
      <w:r w:rsidR="00087F99" w:rsidRPr="00017CB4">
        <w:rPr>
          <w:b/>
          <w:vertAlign w:val="subscript"/>
        </w:rPr>
        <w:t>0</w:t>
      </w:r>
      <w:r w:rsidR="003727C9">
        <w:t xml:space="preserve"> (easier to handle as last location)</w:t>
      </w:r>
      <w:r w:rsidR="00087F99">
        <w:t xml:space="preserve">. In parallel to this, a </w:t>
      </w:r>
      <w:r w:rsidR="00016031">
        <w:t xml:space="preserve">NumPy </w:t>
      </w:r>
      <w:r w:rsidR="00087F99">
        <w:t>vector containing the actual price values</w:t>
      </w:r>
      <w:r w:rsidR="00860048">
        <w:t xml:space="preserve"> for each day</w:t>
      </w:r>
      <w:r w:rsidR="00087F99">
        <w:t xml:space="preserve"> is also generated</w:t>
      </w:r>
      <w:r w:rsidR="00CF252D">
        <w:t xml:space="preserve"> (also of length N - 10)</w:t>
      </w:r>
      <w:r w:rsidR="00087F99">
        <w:t xml:space="preserve">. </w:t>
      </w:r>
    </w:p>
    <w:p w:rsidR="00DF67FE" w:rsidRDefault="00016031" w:rsidP="00970A70">
      <w:pPr>
        <w:jc w:val="both"/>
      </w:pPr>
      <w:r>
        <w:t>The stock price and volume matrix</w:t>
      </w:r>
      <w:r w:rsidR="00A36707">
        <w:t xml:space="preserve"> (labelled as </w:t>
      </w:r>
      <w:r w:rsidR="00A36707" w:rsidRPr="00017CB4">
        <w:rPr>
          <w:b/>
        </w:rPr>
        <w:t>X</w:t>
      </w:r>
      <w:r w:rsidR="00A36707">
        <w:t xml:space="preserve"> in the code)</w:t>
      </w:r>
      <w:r>
        <w:t xml:space="preserve"> is then passed to the</w:t>
      </w:r>
      <w:r w:rsidRPr="00016031">
        <w:rPr>
          <w:i/>
        </w:rPr>
        <w:t xml:space="preserve"> feature_selection_financial_data</w:t>
      </w:r>
      <w:r>
        <w:t xml:space="preserve"> function, which performs basis expansion, incorporating various features into the matrix. Data standardization is performed</w:t>
      </w:r>
      <w:r w:rsidR="00D52C91">
        <w:t xml:space="preserve"> next</w:t>
      </w:r>
      <w:r>
        <w:t xml:space="preserve">, in the </w:t>
      </w:r>
      <w:r w:rsidRPr="00016031">
        <w:rPr>
          <w:i/>
        </w:rPr>
        <w:t>standardize_data</w:t>
      </w:r>
      <w:r>
        <w:t xml:space="preserve"> function. The latter performs location and scale transform on each feature (apart from the final one, which contains </w:t>
      </w:r>
      <w:r w:rsidRPr="00017CB4">
        <w:rPr>
          <w:b/>
        </w:rPr>
        <w:t>x</w:t>
      </w:r>
      <w:r w:rsidRPr="00017CB4">
        <w:rPr>
          <w:b/>
          <w:vertAlign w:val="subscript"/>
        </w:rPr>
        <w:t>0</w:t>
      </w:r>
      <w:r>
        <w:t xml:space="preserve">, </w:t>
      </w:r>
      <w:r w:rsidR="00725FC3">
        <w:t>as mentioned previously</w:t>
      </w:r>
      <w:r>
        <w:t xml:space="preserve">). </w:t>
      </w:r>
      <w:r w:rsidR="00321CA3">
        <w:t>Just l</w:t>
      </w:r>
      <w:r w:rsidR="007941DE">
        <w:t xml:space="preserve">ocation transform is also applied </w:t>
      </w:r>
      <w:r w:rsidR="00260EFD">
        <w:t>on</w:t>
      </w:r>
      <w:r w:rsidR="007941DE">
        <w:t xml:space="preserve"> the actual price values</w:t>
      </w:r>
      <w:r w:rsidR="00A36707">
        <w:t xml:space="preserve"> (labelled as </w:t>
      </w:r>
      <w:r w:rsidR="00A36707" w:rsidRPr="00017CB4">
        <w:rPr>
          <w:b/>
        </w:rPr>
        <w:t>y</w:t>
      </w:r>
      <w:r w:rsidR="00A36707">
        <w:t xml:space="preserve"> in the code)</w:t>
      </w:r>
      <w:r w:rsidR="007941DE">
        <w:t xml:space="preserve">. </w:t>
      </w:r>
    </w:p>
    <w:p w:rsidR="000E5018" w:rsidRDefault="00D52C91" w:rsidP="00970A70">
      <w:pPr>
        <w:jc w:val="both"/>
      </w:pPr>
      <w:r>
        <w:t xml:space="preserve">Next, </w:t>
      </w:r>
      <w:r w:rsidRPr="00AE7C8A">
        <w:rPr>
          <w:b/>
        </w:rPr>
        <w:t>X</w:t>
      </w:r>
      <w:r>
        <w:t xml:space="preserve"> and </w:t>
      </w:r>
      <w:r w:rsidRPr="00AE7C8A">
        <w:rPr>
          <w:b/>
        </w:rPr>
        <w:t>y</w:t>
      </w:r>
      <w:r>
        <w:t xml:space="preserve"> are split into two randomly selected halves, implemented in the </w:t>
      </w:r>
      <w:r w:rsidRPr="00D52C91">
        <w:rPr>
          <w:i/>
        </w:rPr>
        <w:t>split_data_random</w:t>
      </w:r>
      <w:r>
        <w:t xml:space="preserve"> function. Thus, we have two folds to use in cross-validation – two pairs of X and y: </w:t>
      </w:r>
      <w:r w:rsidRPr="00EF0F27">
        <w:rPr>
          <w:b/>
        </w:rPr>
        <w:t>fold_1_x, fold_2_x, fold_1_y, fold_2_y</w:t>
      </w:r>
      <w:r>
        <w:t xml:space="preserve">. The algorithm performs cross-validation by using one pair of </w:t>
      </w:r>
      <w:r w:rsidRPr="00115F29">
        <w:rPr>
          <w:b/>
        </w:rPr>
        <w:t>X</w:t>
      </w:r>
      <w:r>
        <w:t xml:space="preserve"> and </w:t>
      </w:r>
      <w:r w:rsidRPr="00115F29">
        <w:rPr>
          <w:b/>
        </w:rPr>
        <w:t>y</w:t>
      </w:r>
      <w:r>
        <w:t xml:space="preserve"> for training, and the other for validation</w:t>
      </w:r>
      <w:r w:rsidR="0052743A">
        <w:t>, and vice-versa</w:t>
      </w:r>
      <w:r>
        <w:t xml:space="preserve">. </w:t>
      </w:r>
    </w:p>
    <w:p w:rsidR="00914B71" w:rsidRDefault="00AD2AF8" w:rsidP="00970A70">
      <w:pPr>
        <w:jc w:val="both"/>
      </w:pPr>
      <w:r>
        <w:t xml:space="preserve">The functionality for training and validation is implemented in a separate function, called </w:t>
      </w:r>
      <w:r w:rsidRPr="00AD2AF8">
        <w:rPr>
          <w:i/>
        </w:rPr>
        <w:t>find_theta_linear</w:t>
      </w:r>
      <w:r>
        <w:t xml:space="preserve">. The function first applies the </w:t>
      </w:r>
      <w:r w:rsidR="00205144">
        <w:t>L-</w:t>
      </w:r>
      <w:r>
        <w:t>BFGS</w:t>
      </w:r>
      <w:r w:rsidR="00205144">
        <w:t>-B</w:t>
      </w:r>
      <w:r>
        <w:t xml:space="preserve"> minimization algorithm</w:t>
      </w:r>
      <w:r w:rsidR="00B415DA">
        <w:rPr>
          <w:rStyle w:val="FootnoteReference"/>
        </w:rPr>
        <w:footnoteReference w:id="1"/>
      </w:r>
      <w:r w:rsidR="00D8159B">
        <w:t xml:space="preserve"> (part of SciPy</w:t>
      </w:r>
      <w:r w:rsidR="007B1FBD">
        <w:t xml:space="preserve"> [2]</w:t>
      </w:r>
      <w:r w:rsidR="00E1042D">
        <w:t>, executed through the minimize function</w:t>
      </w:r>
      <w:r w:rsidR="00D8159B">
        <w:t>)</w:t>
      </w:r>
      <w:r>
        <w:t xml:space="preserve">, to find optimal values for theta, through minimizing the </w:t>
      </w:r>
      <w:r w:rsidRPr="00AD2AF8">
        <w:rPr>
          <w:i/>
        </w:rPr>
        <w:t>squared_loss</w:t>
      </w:r>
      <w:r>
        <w:t xml:space="preserve"> function</w:t>
      </w:r>
      <w:r w:rsidR="00CF0E85">
        <w:t xml:space="preserve"> (defining the loss function for linear regression)</w:t>
      </w:r>
      <w:r>
        <w:t xml:space="preserve"> with the training fold for x and y. </w:t>
      </w:r>
      <w:r w:rsidR="00F211EC">
        <w:t xml:space="preserve">Then, theta is used to calculate the mean squared loss for the validate dataset. This procedure is applied for the </w:t>
      </w:r>
      <w:r w:rsidR="002B66FA">
        <w:t>other</w:t>
      </w:r>
      <w:r w:rsidR="00F211EC">
        <w:t xml:space="preserve"> combination of training and validate data. </w:t>
      </w:r>
    </w:p>
    <w:p w:rsidR="00995C2A" w:rsidRDefault="00995C2A" w:rsidP="00970A70">
      <w:pPr>
        <w:jc w:val="both"/>
      </w:pPr>
      <w:r>
        <w:t xml:space="preserve">Finally, the algorithm calculates the average mean squared loss, by averaging the validate mean squared loss for the two folds. </w:t>
      </w:r>
    </w:p>
    <w:p w:rsidR="00DB11B6" w:rsidRDefault="001E4E75" w:rsidP="00970A70">
      <w:pPr>
        <w:jc w:val="both"/>
      </w:pPr>
      <w:r>
        <w:lastRenderedPageBreak/>
        <w:t xml:space="preserve">I will now discuss the results from </w:t>
      </w:r>
      <w:r w:rsidR="00EF1106">
        <w:t xml:space="preserve">executing </w:t>
      </w:r>
      <w:r>
        <w:t>the algorithm</w:t>
      </w:r>
      <w:r w:rsidR="00EF1106">
        <w:t xml:space="preserve"> with the sample dataset of stock information</w:t>
      </w:r>
      <w:r>
        <w:t xml:space="preserve">. </w:t>
      </w:r>
      <w:r w:rsidR="00AF428E">
        <w:t xml:space="preserve">In order to better present </w:t>
      </w:r>
      <w:r w:rsidR="0088414F">
        <w:t>my</w:t>
      </w:r>
      <w:r w:rsidR="00AF428E">
        <w:t xml:space="preserve"> results, I introduce the following notation. Referring to </w:t>
      </w:r>
      <w:r w:rsidR="00AF428E" w:rsidRPr="00AF428E">
        <w:rPr>
          <w:b/>
        </w:rPr>
        <w:t>p</w:t>
      </w:r>
      <w:r w:rsidR="00AF428E" w:rsidRPr="00AF428E">
        <w:rPr>
          <w:b/>
          <w:vertAlign w:val="subscript"/>
        </w:rPr>
        <w:t>i</w:t>
      </w:r>
      <w:r w:rsidR="002B6237">
        <w:rPr>
          <w:b/>
        </w:rPr>
        <w:t xml:space="preserve"> </w:t>
      </w:r>
      <w:r w:rsidR="003A7354">
        <w:t xml:space="preserve">throughout this part of the assessment </w:t>
      </w:r>
      <w:r w:rsidR="00AF428E">
        <w:t>would be equivalent to</w:t>
      </w:r>
      <w:r w:rsidR="002B6237">
        <w:t xml:space="preserve"> referring to</w:t>
      </w:r>
      <w:r w:rsidR="00AF428E">
        <w:t xml:space="preserve"> the price for day </w:t>
      </w:r>
      <w:r w:rsidR="00AF428E">
        <w:rPr>
          <w:b/>
        </w:rPr>
        <w:t>i</w:t>
      </w:r>
      <w:r w:rsidR="00AF428E">
        <w:t xml:space="preserve">, where </w:t>
      </w:r>
      <w:r w:rsidR="00AF428E">
        <w:rPr>
          <w:b/>
        </w:rPr>
        <w:t>i</w:t>
      </w:r>
      <w:r w:rsidR="00AF428E">
        <w:t xml:space="preserve"> is the day</w:t>
      </w:r>
      <w:r w:rsidR="002B6237">
        <w:t xml:space="preserve"> number</w:t>
      </w:r>
      <w:r w:rsidR="00AF428E">
        <w:t xml:space="preserve">, with </w:t>
      </w:r>
      <w:r w:rsidR="00AF428E" w:rsidRPr="00AF428E">
        <w:rPr>
          <w:b/>
        </w:rPr>
        <w:t>p</w:t>
      </w:r>
      <w:r w:rsidR="00AF428E">
        <w:rPr>
          <w:b/>
          <w:vertAlign w:val="subscript"/>
        </w:rPr>
        <w:t>0</w:t>
      </w:r>
      <w:r w:rsidR="00AF428E">
        <w:rPr>
          <w:b/>
        </w:rPr>
        <w:t xml:space="preserve"> </w:t>
      </w:r>
      <w:r w:rsidR="00AF428E">
        <w:t xml:space="preserve">representing the stock price in the previous day, and </w:t>
      </w:r>
      <w:r w:rsidR="00AF428E" w:rsidRPr="00AF428E">
        <w:rPr>
          <w:b/>
        </w:rPr>
        <w:t>p</w:t>
      </w:r>
      <w:r w:rsidR="00AF428E">
        <w:rPr>
          <w:b/>
          <w:vertAlign w:val="subscript"/>
        </w:rPr>
        <w:t>9</w:t>
      </w:r>
      <w:r w:rsidR="00AF428E">
        <w:rPr>
          <w:b/>
        </w:rPr>
        <w:t xml:space="preserve"> </w:t>
      </w:r>
      <w:r w:rsidR="00AF428E">
        <w:t>– in the 10</w:t>
      </w:r>
      <w:r w:rsidR="00AF428E" w:rsidRPr="00AF428E">
        <w:rPr>
          <w:vertAlign w:val="superscript"/>
        </w:rPr>
        <w:t>th</w:t>
      </w:r>
      <w:r w:rsidR="00AF428E">
        <w:t xml:space="preserve"> previous. Equivalently, </w:t>
      </w:r>
      <w:r w:rsidR="00AF428E">
        <w:rPr>
          <w:b/>
        </w:rPr>
        <w:t>v</w:t>
      </w:r>
      <w:r w:rsidR="00AF428E">
        <w:rPr>
          <w:b/>
          <w:vertAlign w:val="subscript"/>
        </w:rPr>
        <w:t>i</w:t>
      </w:r>
      <w:r w:rsidR="00AF428E">
        <w:rPr>
          <w:b/>
        </w:rPr>
        <w:t xml:space="preserve"> </w:t>
      </w:r>
      <w:r w:rsidR="00AF428E">
        <w:t xml:space="preserve">will represent the volume for day </w:t>
      </w:r>
      <w:r w:rsidR="00AF428E">
        <w:rPr>
          <w:b/>
        </w:rPr>
        <w:t>i</w:t>
      </w:r>
      <w:r w:rsidR="00AF428E">
        <w:t xml:space="preserve">. </w:t>
      </w:r>
    </w:p>
    <w:p w:rsidR="001C4090" w:rsidRDefault="001C4090" w:rsidP="00970A70">
      <w:pPr>
        <w:jc w:val="both"/>
      </w:pPr>
      <w:r>
        <w:t>My results from feature experimentation with the algorithm on the stock data are outlined in Table 1 below</w:t>
      </w:r>
      <w:r w:rsidR="00A6631E">
        <w:t>, with 9 feature sets present</w:t>
      </w:r>
      <w:r w:rsidR="00B54EC7">
        <w:t>ed</w:t>
      </w:r>
      <w:r>
        <w:t xml:space="preserve">. </w:t>
      </w:r>
      <w:r w:rsidR="00EE1543">
        <w:t xml:space="preserve">The features that were used with each execution are </w:t>
      </w:r>
      <w:r w:rsidR="00BA2EC8">
        <w:t>enlisted in the middle column (the relevant theta</w:t>
      </w:r>
      <w:r w:rsidR="00653482">
        <w:t xml:space="preserve"> and x</w:t>
      </w:r>
      <w:r w:rsidR="00653482">
        <w:rPr>
          <w:vertAlign w:val="subscript"/>
        </w:rPr>
        <w:t>0</w:t>
      </w:r>
      <w:r w:rsidR="00BA2EC8">
        <w:t xml:space="preserve"> for each feature is omitted</w:t>
      </w:r>
      <w:r w:rsidR="006447BB">
        <w:t xml:space="preserve"> for </w:t>
      </w:r>
      <w:r w:rsidR="00DC092D">
        <w:t>brevity</w:t>
      </w:r>
      <w:r w:rsidR="00BA2EC8">
        <w:t xml:space="preserve">). </w:t>
      </w:r>
      <w:r w:rsidR="00EE1543">
        <w:t>The average mean squared error that was achieved (from the cross-validation</w:t>
      </w:r>
      <w:r w:rsidR="00284D26">
        <w:t xml:space="preserve"> of the randomly split data</w:t>
      </w:r>
      <w:r w:rsidR="00EE1543">
        <w:t xml:space="preserve">) is enlisted in the right column. </w:t>
      </w:r>
      <w:r w:rsidR="002368A6">
        <w:t xml:space="preserve">The table is sorted by the MSE error. </w:t>
      </w:r>
      <w:r w:rsidR="00726214">
        <w:t>Figure 1 also contains a bar chart of the MSE values of the target features</w:t>
      </w:r>
      <w:r w:rsidR="009E4B0F">
        <w:t xml:space="preserve"> (with the feature number on the y axis</w:t>
      </w:r>
      <w:r w:rsidR="007459E1">
        <w:t>, as in the table</w:t>
      </w:r>
      <w:r w:rsidR="009E4B0F">
        <w:t>)</w:t>
      </w:r>
      <w:r w:rsidR="00726214">
        <w:t xml:space="preserve">. </w:t>
      </w:r>
    </w:p>
    <w:tbl>
      <w:tblPr>
        <w:tblW w:w="9072" w:type="dxa"/>
        <w:jc w:val="right"/>
        <w:tblLook w:val="04A0" w:firstRow="1" w:lastRow="0" w:firstColumn="1" w:lastColumn="0" w:noHBand="0" w:noVBand="1"/>
      </w:tblPr>
      <w:tblGrid>
        <w:gridCol w:w="960"/>
        <w:gridCol w:w="6837"/>
        <w:gridCol w:w="1275"/>
      </w:tblGrid>
      <w:tr w:rsidR="00CA6A13" w:rsidRPr="00F80D08" w:rsidTr="00856558">
        <w:trPr>
          <w:trHeight w:val="300"/>
          <w:jc w:val="righ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6A13" w:rsidRPr="00F80D08" w:rsidRDefault="00CA6A13" w:rsidP="00856558">
            <w:pPr>
              <w:spacing w:after="0" w:line="240" w:lineRule="auto"/>
              <w:jc w:val="center"/>
              <w:rPr>
                <w:rFonts w:ascii="Calibri" w:eastAsia="Times New Roman" w:hAnsi="Calibri" w:cs="Times New Roman"/>
                <w:b/>
                <w:bCs/>
                <w:color w:val="000000"/>
                <w:lang w:eastAsia="en-GB"/>
              </w:rPr>
            </w:pPr>
            <w:r w:rsidRPr="00F80D08">
              <w:rPr>
                <w:rFonts w:ascii="Calibri" w:eastAsia="Times New Roman" w:hAnsi="Calibri" w:cs="Times New Roman"/>
                <w:b/>
                <w:bCs/>
                <w:color w:val="000000"/>
                <w:lang w:eastAsia="en-GB"/>
              </w:rPr>
              <w:t>№</w:t>
            </w:r>
          </w:p>
        </w:tc>
        <w:tc>
          <w:tcPr>
            <w:tcW w:w="6837" w:type="dxa"/>
            <w:tcBorders>
              <w:top w:val="single" w:sz="4" w:space="0" w:color="auto"/>
              <w:left w:val="nil"/>
              <w:bottom w:val="single" w:sz="4" w:space="0" w:color="auto"/>
              <w:right w:val="single" w:sz="4" w:space="0" w:color="auto"/>
            </w:tcBorders>
            <w:shd w:val="clear" w:color="auto" w:fill="auto"/>
            <w:noWrap/>
            <w:vAlign w:val="center"/>
            <w:hideMark/>
          </w:tcPr>
          <w:p w:rsidR="00CA6A13" w:rsidRPr="00F80D08" w:rsidRDefault="00CA6A13" w:rsidP="00856558">
            <w:pPr>
              <w:spacing w:after="0" w:line="240" w:lineRule="auto"/>
              <w:jc w:val="center"/>
              <w:rPr>
                <w:rFonts w:ascii="Calibri" w:eastAsia="Times New Roman" w:hAnsi="Calibri" w:cs="Times New Roman"/>
                <w:b/>
                <w:bCs/>
                <w:color w:val="000000"/>
                <w:lang w:eastAsia="en-GB"/>
              </w:rPr>
            </w:pPr>
            <w:r w:rsidRPr="00F80D08">
              <w:rPr>
                <w:rFonts w:ascii="Calibri" w:eastAsia="Times New Roman" w:hAnsi="Calibri" w:cs="Times New Roman"/>
                <w:b/>
                <w:bCs/>
                <w:color w:val="000000"/>
                <w:lang w:eastAsia="en-GB"/>
              </w:rPr>
              <w:t>Features</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CA6A13" w:rsidRPr="00F80D08" w:rsidRDefault="000D67FC" w:rsidP="006B0AE4">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Average MSE</w:t>
            </w:r>
          </w:p>
        </w:tc>
      </w:tr>
      <w:tr w:rsidR="00CA6A13" w:rsidRPr="00F80D08" w:rsidTr="00E37AC8">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hideMark/>
          </w:tcPr>
          <w:p w:rsidR="00CA6A13" w:rsidRPr="00F80D08" w:rsidRDefault="00FA43F2"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837"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m:oMathPara>
              <m:oMathParaPr>
                <m:jc m:val="left"/>
              </m:oMathParaPr>
              <m:oMath>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 xml:space="preserve">+ </m:t>
                </m:r>
                <m:sSup>
                  <m:sSupPr>
                    <m:ctrlPr>
                      <w:rPr>
                        <w:rFonts w:ascii="Cambria Math" w:eastAsia="Times New Roman" w:hAnsi="Cambria Math" w:cs="Times New Roman"/>
                        <w:i/>
                        <w:color w:val="000000"/>
                        <w:lang w:eastAsia="en-GB"/>
                      </w:rPr>
                    </m:ctrlPr>
                  </m:sSupPr>
                  <m:e>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e>
                  <m:sup>
                    <m:r>
                      <w:rPr>
                        <w:rFonts w:ascii="Cambria Math" w:eastAsia="Times New Roman" w:hAnsi="Cambria Math" w:cs="Times New Roman"/>
                        <w:color w:val="000000"/>
                        <w:lang w:eastAsia="en-GB"/>
                      </w:rPr>
                      <m:t>2</m:t>
                    </m:r>
                  </m:sup>
                </m:sSup>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275"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6.34</w:t>
            </w:r>
          </w:p>
        </w:tc>
      </w:tr>
      <w:tr w:rsidR="00CA6A13" w:rsidRPr="00F80D08" w:rsidTr="00E37AC8">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hideMark/>
          </w:tcPr>
          <w:p w:rsidR="00CA6A13" w:rsidRPr="00F80D08" w:rsidRDefault="00FA43F2"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837"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m:oMathPara>
              <m:oMathParaPr>
                <m:jc m:val="left"/>
              </m:oMathParaPr>
              <m:oMath>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e>
                </m:ra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275"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2.11</w:t>
            </w:r>
          </w:p>
        </w:tc>
      </w:tr>
      <w:tr w:rsidR="00CA6A13" w:rsidRPr="00F80D08" w:rsidTr="00E37AC8">
        <w:trPr>
          <w:trHeight w:val="300"/>
          <w:jc w:val="right"/>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CA6A13" w:rsidRPr="00F80D08" w:rsidRDefault="00FA43F2"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837" w:type="dxa"/>
            <w:tcBorders>
              <w:top w:val="single" w:sz="4" w:space="0" w:color="auto"/>
              <w:left w:val="nil"/>
              <w:bottom w:val="single" w:sz="4" w:space="0" w:color="auto"/>
              <w:right w:val="single" w:sz="4" w:space="0" w:color="auto"/>
            </w:tcBorders>
            <w:shd w:val="clear" w:color="auto" w:fill="auto"/>
            <w:noWrap/>
          </w:tcPr>
          <w:p w:rsidR="00CA6A13" w:rsidRPr="00996D69" w:rsidRDefault="00CA6A13" w:rsidP="00E37AC8">
            <w:pPr>
              <w:spacing w:after="0" w:line="240" w:lineRule="auto"/>
              <w:jc w:val="center"/>
              <w:rPr>
                <w:rFonts w:ascii="Calibri" w:eastAsia="Times New Roman" w:hAnsi="Calibri" w:cs="Times New Roman"/>
                <w:color w:val="000000"/>
                <w:lang w:eastAsia="en-GB"/>
              </w:rPr>
            </w:pPr>
            <m:oMathPara>
              <m:oMathParaPr>
                <m:jc m:val="left"/>
              </m:oMathParaPr>
              <m:oMath>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3</m:t>
                    </m:r>
                  </m:sup>
                </m:sSubSup>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3</m:t>
                    </m:r>
                  </m:sup>
                </m:sSubSup>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oMath>
            </m:oMathPara>
          </w:p>
        </w:tc>
        <w:tc>
          <w:tcPr>
            <w:tcW w:w="1275" w:type="dxa"/>
            <w:tcBorders>
              <w:top w:val="single" w:sz="4" w:space="0" w:color="auto"/>
              <w:left w:val="nil"/>
              <w:bottom w:val="single" w:sz="4" w:space="0" w:color="auto"/>
              <w:right w:val="single" w:sz="4" w:space="0" w:color="auto"/>
            </w:tcBorders>
            <w:shd w:val="clear" w:color="auto" w:fill="auto"/>
            <w:noWrap/>
          </w:tcPr>
          <w:p w:rsidR="00CA6A13" w:rsidRPr="00F80D08" w:rsidRDefault="00CA6A13"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1.051</w:t>
            </w:r>
          </w:p>
        </w:tc>
      </w:tr>
      <w:tr w:rsidR="00CA6A13" w:rsidRPr="00F80D08" w:rsidTr="00E37AC8">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hideMark/>
          </w:tcPr>
          <w:p w:rsidR="00CA6A13" w:rsidRPr="00F80D08" w:rsidRDefault="00FA43F2"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6837"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m:oMathPara>
              <m:oMathParaPr>
                <m:jc m:val="left"/>
              </m:oMathParaPr>
              <m:oMath>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8</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ra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i+1</m:t>
                        </m:r>
                      </m:sub>
                    </m:sSub>
                    <m:r>
                      <w:rPr>
                        <w:rFonts w:ascii="Cambria Math" w:eastAsia="Times New Roman" w:hAnsi="Cambria Math" w:cs="Times New Roman"/>
                        <w:color w:val="000000"/>
                        <w:lang w:eastAsia="en-GB"/>
                      </w:rPr>
                      <m:t>)</m:t>
                    </m:r>
                  </m:e>
                </m:nary>
                <m:r>
                  <w:rPr>
                    <w:rFonts w:ascii="Cambria Math" w:eastAsia="Times New Roman" w:hAnsi="Cambria Math" w:cs="Times New Roman"/>
                    <w:color w:val="000000"/>
                    <w:lang w:eastAsia="en-GB"/>
                  </w:rPr>
                  <m:t>+</m:t>
                </m:r>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8</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e>
                    </m:ra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i+1</m:t>
                        </m:r>
                      </m:sub>
                    </m:sSub>
                    <m:r>
                      <w:rPr>
                        <w:rFonts w:ascii="Cambria Math" w:eastAsia="Times New Roman" w:hAnsi="Cambria Math" w:cs="Times New Roman"/>
                        <w:color w:val="000000"/>
                        <w:lang w:eastAsia="en-GB"/>
                      </w:rPr>
                      <m:t>)</m:t>
                    </m:r>
                  </m:e>
                </m:nary>
              </m:oMath>
            </m:oMathPara>
          </w:p>
          <w:p w:rsidR="00CA6A13" w:rsidRPr="00F80D08" w:rsidRDefault="00CA6A13"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79 features in total</w:t>
            </w:r>
          </w:p>
        </w:tc>
        <w:tc>
          <w:tcPr>
            <w:tcW w:w="1275"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0.681</w:t>
            </w:r>
          </w:p>
        </w:tc>
      </w:tr>
      <w:tr w:rsidR="00CA6A13" w:rsidRPr="00F80D08" w:rsidTr="00E37AC8">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hideMark/>
          </w:tcPr>
          <w:p w:rsidR="00CA6A13" w:rsidRPr="00F80D08" w:rsidRDefault="00FA43F2"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6837"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m:oMathPara>
              <m:oMathParaPr>
                <m:jc m:val="left"/>
              </m:oMathParaPr>
              <m:oMath>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9</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nary>
                <m:r>
                  <w:rPr>
                    <w:rFonts w:ascii="Cambria Math" w:eastAsia="Times New Roman" w:hAnsi="Cambria Math" w:cs="Times New Roman"/>
                    <w:color w:val="000000"/>
                    <w:lang w:eastAsia="en-GB"/>
                  </w:rPr>
                  <m:t>+</m:t>
                </m:r>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9</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e>
                </m:nary>
              </m:oMath>
            </m:oMathPara>
          </w:p>
        </w:tc>
        <w:tc>
          <w:tcPr>
            <w:tcW w:w="1275"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0.4809</w:t>
            </w:r>
          </w:p>
        </w:tc>
      </w:tr>
      <w:tr w:rsidR="00CA6A13" w:rsidRPr="00F80D08" w:rsidTr="00E37AC8">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hideMark/>
          </w:tcPr>
          <w:p w:rsidR="00CA6A13" w:rsidRPr="00F80D08" w:rsidRDefault="00FA43F2"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6837"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f>
                  <m:fPr>
                    <m:ctrlPr>
                      <w:rPr>
                        <w:rFonts w:ascii="Cambria Math" w:eastAsia="Times New Roman" w:hAnsi="Cambria Math" w:cs="Times New Roman"/>
                        <w:i/>
                        <w:color w:val="000000"/>
                        <w:lang w:eastAsia="en-GB"/>
                      </w:rPr>
                    </m:ctrlPr>
                  </m:fPr>
                  <m:num>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9</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nary>
                  </m:num>
                  <m:den>
                    <m:r>
                      <w:rPr>
                        <w:rFonts w:ascii="Cambria Math" w:eastAsia="Times New Roman" w:hAnsi="Cambria Math" w:cs="Times New Roman"/>
                        <w:color w:val="000000"/>
                        <w:lang w:eastAsia="en-GB"/>
                      </w:rPr>
                      <m:t>10</m:t>
                    </m:r>
                  </m:den>
                </m:f>
                <m:r>
                  <w:rPr>
                    <w:rFonts w:ascii="Cambria Math" w:eastAsia="Times New Roman" w:hAnsi="Cambria Math" w:cs="Times New Roman"/>
                    <w:color w:val="000000"/>
                    <w:lang w:eastAsia="en-GB"/>
                  </w:rPr>
                  <m:t>)</m:t>
                </m:r>
                <m:r>
                  <w:rPr>
                    <w:rStyle w:val="FootnoteReference"/>
                    <w:rFonts w:ascii="Cambria Math" w:eastAsia="Times New Roman" w:hAnsi="Cambria Math" w:cs="Times New Roman"/>
                    <w:i/>
                    <w:color w:val="000000"/>
                    <w:lang w:eastAsia="en-GB"/>
                  </w:rPr>
                  <w:footnoteReference w:id="2"/>
                </m:r>
              </m:oMath>
            </m:oMathPara>
          </w:p>
        </w:tc>
        <w:tc>
          <w:tcPr>
            <w:tcW w:w="1275"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0.416</w:t>
            </w:r>
          </w:p>
        </w:tc>
      </w:tr>
      <w:tr w:rsidR="00CA6A13" w:rsidRPr="00F80D08" w:rsidTr="00E37AC8">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hideMark/>
          </w:tcPr>
          <w:p w:rsidR="00CA6A13" w:rsidRPr="00F80D08" w:rsidRDefault="00FA43F2"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6837"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275"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0.386</w:t>
            </w:r>
          </w:p>
        </w:tc>
      </w:tr>
      <w:tr w:rsidR="00CA6A13" w:rsidRPr="00F80D08" w:rsidTr="00E37AC8">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hideMark/>
          </w:tcPr>
          <w:p w:rsidR="00CA6A13" w:rsidRPr="00F80D08" w:rsidRDefault="00FA43F2"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6837"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oMath>
            </m:oMathPara>
          </w:p>
        </w:tc>
        <w:tc>
          <w:tcPr>
            <w:tcW w:w="1275"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0.385</w:t>
            </w:r>
          </w:p>
        </w:tc>
      </w:tr>
      <w:tr w:rsidR="00CA6A13" w:rsidRPr="00F80D08" w:rsidTr="00E37AC8">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hideMark/>
          </w:tcPr>
          <w:p w:rsidR="00CA6A13" w:rsidRPr="00F80D08" w:rsidRDefault="00FA43F2"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6837" w:type="dxa"/>
            <w:tcBorders>
              <w:top w:val="nil"/>
              <w:left w:val="nil"/>
              <w:bottom w:val="single" w:sz="4" w:space="0" w:color="auto"/>
              <w:right w:val="single" w:sz="4" w:space="0" w:color="auto"/>
            </w:tcBorders>
            <w:shd w:val="clear" w:color="auto" w:fill="auto"/>
            <w:noWrap/>
            <w:hideMark/>
          </w:tcPr>
          <w:p w:rsidR="00CA6A13" w:rsidRPr="00F80D08" w:rsidRDefault="00CA6A13" w:rsidP="00E37AC8">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oMath>
            </m:oMathPara>
          </w:p>
        </w:tc>
        <w:tc>
          <w:tcPr>
            <w:tcW w:w="1275" w:type="dxa"/>
            <w:tcBorders>
              <w:top w:val="nil"/>
              <w:left w:val="nil"/>
              <w:bottom w:val="single" w:sz="4" w:space="0" w:color="auto"/>
              <w:right w:val="single" w:sz="4" w:space="0" w:color="auto"/>
            </w:tcBorders>
            <w:shd w:val="clear" w:color="auto" w:fill="auto"/>
            <w:noWrap/>
            <w:hideMark/>
          </w:tcPr>
          <w:p w:rsidR="00CA6A13" w:rsidRPr="00F80D08" w:rsidRDefault="00CA6A13" w:rsidP="0096609A">
            <w:pPr>
              <w:keepNext/>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0.384</w:t>
            </w:r>
          </w:p>
        </w:tc>
      </w:tr>
    </w:tbl>
    <w:p w:rsidR="00DB11B6" w:rsidRDefault="0096609A" w:rsidP="0096609A">
      <w:pPr>
        <w:pStyle w:val="Caption"/>
        <w:jc w:val="center"/>
      </w:pPr>
      <w:r>
        <w:t xml:space="preserve">Table </w:t>
      </w:r>
      <w:r>
        <w:fldChar w:fldCharType="begin"/>
      </w:r>
      <w:r>
        <w:instrText xml:space="preserve"> SEQ Table \* ARABIC </w:instrText>
      </w:r>
      <w:r>
        <w:fldChar w:fldCharType="separate"/>
      </w:r>
      <w:r w:rsidR="005B0BA7">
        <w:rPr>
          <w:noProof/>
        </w:rPr>
        <w:t>1</w:t>
      </w:r>
      <w:r>
        <w:fldChar w:fldCharType="end"/>
      </w:r>
      <w:r>
        <w:t>: Linear Regression Feature Experimentation</w:t>
      </w:r>
    </w:p>
    <w:p w:rsidR="00464087" w:rsidRDefault="00F63761" w:rsidP="00F63761">
      <w:pPr>
        <w:jc w:val="both"/>
      </w:pPr>
      <w:r>
        <w:t xml:space="preserve">The results </w:t>
      </w:r>
      <w:r w:rsidR="00F14279">
        <w:t>achieved</w:t>
      </w:r>
      <w:r>
        <w:t xml:space="preserve"> indicate that complex combinations of features</w:t>
      </w:r>
      <w:r w:rsidR="00D30A48">
        <w:t xml:space="preserve"> (feature set 1 for example)</w:t>
      </w:r>
      <w:r>
        <w:t xml:space="preserve"> perform much worse compared to simple</w:t>
      </w:r>
      <w:r w:rsidR="007820BF">
        <w:t xml:space="preserve"> feature</w:t>
      </w:r>
      <w:r>
        <w:t xml:space="preserve"> sets. The 3 best results that minimize the MSE (sets 7, 8 and 9) were achieved with only linear features. The best result (set 9) only contains information of the stock price for the previous 3 days – the stock volume is not used. This leads to suggest that the stock price data provides sufficient guidance for the price for the current day – </w:t>
      </w:r>
      <w:r w:rsidR="00B62C77">
        <w:t xml:space="preserve">and, that </w:t>
      </w:r>
      <w:r>
        <w:t>the price of the previous day is very important</w:t>
      </w:r>
      <w:r w:rsidR="00797BC0">
        <w:t xml:space="preserve"> in modelling this</w:t>
      </w:r>
      <w:r>
        <w:t xml:space="preserve">. </w:t>
      </w:r>
    </w:p>
    <w:p w:rsidR="00C97A2B" w:rsidRPr="00A0002D" w:rsidRDefault="00C97A2B" w:rsidP="00F63761">
      <w:pPr>
        <w:jc w:val="both"/>
      </w:pPr>
      <w:r>
        <w:t xml:space="preserve">It is important to note that due to the fact that my algorithm shuffles the data, there would be some small variations in MSE with multiple executions. Hence, it is inconclusive which of the last three models is most </w:t>
      </w:r>
      <w:r w:rsidR="004C6F2B">
        <w:t>appropriate</w:t>
      </w:r>
      <w:r>
        <w:t xml:space="preserve">, but all of them should achieve a similar performance. </w:t>
      </w:r>
      <w:r w:rsidR="00E32A51">
        <w:t>According to Occam’s razor, the 8</w:t>
      </w:r>
      <w:r w:rsidR="00E32A51" w:rsidRPr="00E32A51">
        <w:rPr>
          <w:vertAlign w:val="superscript"/>
        </w:rPr>
        <w:t>th</w:t>
      </w:r>
      <w:r w:rsidR="00E32A51">
        <w:t xml:space="preserve"> feature set should be preferred, however intuitively the 9</w:t>
      </w:r>
      <w:r w:rsidR="00E32A51" w:rsidRPr="00E32A51">
        <w:rPr>
          <w:vertAlign w:val="superscript"/>
        </w:rPr>
        <w:t>th</w:t>
      </w:r>
      <w:r w:rsidR="00E32A51">
        <w:t xml:space="preserve"> </w:t>
      </w:r>
      <w:r w:rsidR="00E12273">
        <w:t xml:space="preserve">seems to be a better choice since it encapsulates more knowledge about the price. </w:t>
      </w:r>
    </w:p>
    <w:p w:rsidR="00F63761" w:rsidRPr="00F63761" w:rsidRDefault="00F63761" w:rsidP="00F63761"/>
    <w:p w:rsidR="00785E2C" w:rsidRDefault="001D7C73" w:rsidP="00785E2C">
      <w:pPr>
        <w:keepNext/>
        <w:jc w:val="center"/>
      </w:pPr>
      <w:r>
        <w:rPr>
          <w:noProof/>
          <w:lang w:eastAsia="en-GB"/>
        </w:rPr>
        <w:lastRenderedPageBreak/>
        <w:drawing>
          <wp:inline distT="0" distB="0" distL="0" distR="0" wp14:anchorId="4B465C1C" wp14:editId="2745275E">
            <wp:extent cx="52387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6609A" w:rsidRDefault="00785E2C" w:rsidP="00785E2C">
      <w:pPr>
        <w:pStyle w:val="Caption"/>
        <w:jc w:val="center"/>
      </w:pPr>
      <w:r>
        <w:t xml:space="preserve">Figure </w:t>
      </w:r>
      <w:r>
        <w:fldChar w:fldCharType="begin"/>
      </w:r>
      <w:r>
        <w:instrText xml:space="preserve"> SEQ Figure \* ARABIC </w:instrText>
      </w:r>
      <w:r>
        <w:fldChar w:fldCharType="separate"/>
      </w:r>
      <w:r w:rsidR="00654DB4">
        <w:rPr>
          <w:noProof/>
        </w:rPr>
        <w:t>1</w:t>
      </w:r>
      <w:r>
        <w:fldChar w:fldCharType="end"/>
      </w:r>
      <w:r>
        <w:t>: Linear Regression MSE Bar Chart</w:t>
      </w:r>
    </w:p>
    <w:p w:rsidR="00EA3046" w:rsidRDefault="00EA3046" w:rsidP="009A2D09">
      <w:pPr>
        <w:pStyle w:val="Heading2"/>
      </w:pPr>
      <w:r>
        <w:t>Task 2</w:t>
      </w:r>
    </w:p>
    <w:p w:rsidR="00866CDF" w:rsidRDefault="00866CDF" w:rsidP="00904932">
      <w:pPr>
        <w:jc w:val="both"/>
      </w:pPr>
      <w:r>
        <w:t xml:space="preserve">To accomplish this task, I have implemented a multi-class logistic regression classifier in the Python function </w:t>
      </w:r>
      <w:r w:rsidRPr="00866CDF">
        <w:rPr>
          <w:i/>
        </w:rPr>
        <w:t>logistic</w:t>
      </w:r>
      <w:r>
        <w:t xml:space="preserve">. </w:t>
      </w:r>
      <w:r w:rsidR="00782345">
        <w:t xml:space="preserve">My algorithm starts similarly to linear regression. The data file is read </w:t>
      </w:r>
      <w:r w:rsidR="00985F61">
        <w:t>through</w:t>
      </w:r>
      <w:r w:rsidR="00782345">
        <w:t xml:space="preserve"> the  </w:t>
      </w:r>
      <w:r w:rsidR="00782345" w:rsidRPr="00782345">
        <w:rPr>
          <w:i/>
        </w:rPr>
        <w:t>read_data_file</w:t>
      </w:r>
      <w:r w:rsidR="00782345">
        <w:rPr>
          <w:i/>
        </w:rPr>
        <w:t xml:space="preserve"> </w:t>
      </w:r>
      <w:r w:rsidR="00782345">
        <w:t xml:space="preserve">function, generating the same matrix for </w:t>
      </w:r>
      <w:r w:rsidR="00782345" w:rsidRPr="00782345">
        <w:rPr>
          <w:b/>
        </w:rPr>
        <w:t>X</w:t>
      </w:r>
      <w:r w:rsidR="008C1EBF">
        <w:t xml:space="preserve"> as in the previous task</w:t>
      </w:r>
      <w:r w:rsidR="00782345">
        <w:t xml:space="preserve">. For </w:t>
      </w:r>
      <w:r w:rsidR="00782345" w:rsidRPr="00782345">
        <w:rPr>
          <w:b/>
        </w:rPr>
        <w:t>y</w:t>
      </w:r>
      <w:r w:rsidR="00782345">
        <w:t>, however, instead of</w:t>
      </w:r>
      <w:r w:rsidR="00D336FB">
        <w:t xml:space="preserve"> using</w:t>
      </w:r>
      <w:r w:rsidR="00782345">
        <w:t xml:space="preserve"> the stock price for the </w:t>
      </w:r>
      <w:r w:rsidR="00A1576D">
        <w:t xml:space="preserve">current </w:t>
      </w:r>
      <w:r w:rsidR="00782345">
        <w:t xml:space="preserve">day, the class </w:t>
      </w:r>
      <w:r w:rsidR="00787C69">
        <w:t>for</w:t>
      </w:r>
      <w:r w:rsidR="00782345">
        <w:t xml:space="preserve"> the day is computed through measuring the difference in price between the current and previous days. This is accomplished in the </w:t>
      </w:r>
      <w:r w:rsidR="00782345" w:rsidRPr="00782345">
        <w:rPr>
          <w:i/>
        </w:rPr>
        <w:t>compute_class</w:t>
      </w:r>
      <w:r w:rsidR="00782345">
        <w:t xml:space="preserve"> function, which returns an integer between 0 and 4, representing the computed class. </w:t>
      </w:r>
      <w:r w:rsidR="00AE6EC7">
        <w:t>There are 5 classes as defined in the assessment</w:t>
      </w:r>
      <w:r w:rsidR="002542B5">
        <w:t xml:space="preserve"> document</w:t>
      </w:r>
      <w:r w:rsidR="00AE6EC7">
        <w:t xml:space="preserve">. </w:t>
      </w:r>
    </w:p>
    <w:p w:rsidR="00904932" w:rsidRDefault="00904932" w:rsidP="00904932">
      <w:pPr>
        <w:jc w:val="both"/>
      </w:pPr>
      <w:r>
        <w:t xml:space="preserve">Similar to the linear regression algorithm, basis expansion is performed (controlled </w:t>
      </w:r>
      <w:r w:rsidR="0000535F">
        <w:t xml:space="preserve">also </w:t>
      </w:r>
      <w:r>
        <w:t xml:space="preserve">by the </w:t>
      </w:r>
      <w:r w:rsidRPr="00904932">
        <w:rPr>
          <w:i/>
        </w:rPr>
        <w:t>f</w:t>
      </w:r>
      <w:r w:rsidR="0000535F">
        <w:rPr>
          <w:i/>
        </w:rPr>
        <w:t>eature_selection_financial_data</w:t>
      </w:r>
      <w:r>
        <w:rPr>
          <w:i/>
        </w:rPr>
        <w:t xml:space="preserve"> </w:t>
      </w:r>
      <w:r>
        <w:t xml:space="preserve">function). </w:t>
      </w:r>
      <w:r w:rsidR="006B4A3C">
        <w:t>The data</w:t>
      </w:r>
      <w:r w:rsidR="00401383">
        <w:t xml:space="preserve"> in </w:t>
      </w:r>
      <w:r w:rsidR="00401383" w:rsidRPr="00401383">
        <w:rPr>
          <w:b/>
        </w:rPr>
        <w:t>X</w:t>
      </w:r>
      <w:r w:rsidR="006B4A3C">
        <w:t xml:space="preserve"> is standardized, and </w:t>
      </w:r>
      <w:r w:rsidR="002A09C8">
        <w:t>split into two</w:t>
      </w:r>
      <w:r w:rsidR="0011196E">
        <w:t xml:space="preserve"> randomly selected</w:t>
      </w:r>
      <w:r w:rsidR="002A09C8">
        <w:t xml:space="preserve"> folds</w:t>
      </w:r>
      <w:r w:rsidR="00921D55">
        <w:t xml:space="preserve"> (</w:t>
      </w:r>
      <w:r w:rsidR="00921D55" w:rsidRPr="00EF0F27">
        <w:rPr>
          <w:b/>
        </w:rPr>
        <w:t>fold_1_x, fold_2_x, fold_1_y, fold_2_y</w:t>
      </w:r>
      <w:r w:rsidR="00921D55">
        <w:t>)</w:t>
      </w:r>
      <w:r w:rsidR="002A09C8">
        <w:t xml:space="preserve">, after which cross-validation is performed. </w:t>
      </w:r>
    </w:p>
    <w:p w:rsidR="00681460" w:rsidRDefault="0010179C" w:rsidP="00904932">
      <w:pPr>
        <w:jc w:val="both"/>
      </w:pPr>
      <w:r>
        <w:t>A</w:t>
      </w:r>
      <w:r w:rsidR="00C237D2">
        <w:t xml:space="preserve">s for the previous task, the functionality for performing training and validation is realized in a separate function - </w:t>
      </w:r>
      <w:r w:rsidR="00C237D2" w:rsidRPr="00C237D2">
        <w:rPr>
          <w:i/>
        </w:rPr>
        <w:t>find_theta_logistic</w:t>
      </w:r>
      <w:r w:rsidR="00C237D2">
        <w:t xml:space="preserve"> in this case. This function begins by initializing an empty theta for each of our 5 classes (creating a matrix with the size 5 by M, where M is the number of features). Next, the L-BFGS-B minimization algorithm is applied with our training data to find optimal values for theta – by making a call to the SciPy </w:t>
      </w:r>
      <w:r w:rsidR="00C237D2" w:rsidRPr="00695525">
        <w:rPr>
          <w:i/>
        </w:rPr>
        <w:t>minimize</w:t>
      </w:r>
      <w:r w:rsidR="00C237D2">
        <w:t xml:space="preserve"> function</w:t>
      </w:r>
      <w:r w:rsidR="004E2A33">
        <w:t xml:space="preserve"> (similar to</w:t>
      </w:r>
      <w:r w:rsidR="002C347B">
        <w:t xml:space="preserve"> the</w:t>
      </w:r>
      <w:r w:rsidR="004E2A33">
        <w:t xml:space="preserve"> previous task)</w:t>
      </w:r>
      <w:r w:rsidR="00C237D2">
        <w:t xml:space="preserve">. L-BFGS-B minimizes the logistic cost function, implemented in </w:t>
      </w:r>
      <w:r w:rsidR="00C237D2" w:rsidRPr="00C237D2">
        <w:rPr>
          <w:i/>
        </w:rPr>
        <w:t>compute_cost_logistic</w:t>
      </w:r>
      <w:r w:rsidR="00C237D2">
        <w:t xml:space="preserve">. </w:t>
      </w:r>
      <w:r w:rsidR="0088094E">
        <w:t xml:space="preserve">The latter computes and returns negated values for the logistic cost and gradient, since SciPy’s </w:t>
      </w:r>
      <w:r w:rsidR="0088094E" w:rsidRPr="0088094E">
        <w:rPr>
          <w:i/>
        </w:rPr>
        <w:t>minimize</w:t>
      </w:r>
      <w:r w:rsidR="0088094E">
        <w:t xml:space="preserve"> is a minimizing function. </w:t>
      </w:r>
    </w:p>
    <w:p w:rsidR="009C4FD2" w:rsidRDefault="009C4FD2" w:rsidP="00904932">
      <w:pPr>
        <w:jc w:val="both"/>
      </w:pPr>
      <w:r>
        <w:t xml:space="preserve">The output values for theta are used to compute the accuracy of </w:t>
      </w:r>
      <w:r w:rsidR="002A00D0">
        <w:t>my</w:t>
      </w:r>
      <w:r>
        <w:t xml:space="preserve"> classifier on the validate dataset. </w:t>
      </w:r>
      <w:r w:rsidR="00065B10">
        <w:t xml:space="preserve">This is accomplished in the function </w:t>
      </w:r>
      <w:r w:rsidR="00065B10" w:rsidRPr="00065B10">
        <w:rPr>
          <w:i/>
        </w:rPr>
        <w:t>logistic_accuracy</w:t>
      </w:r>
      <w:r w:rsidR="00065B10">
        <w:t xml:space="preserve">, </w:t>
      </w:r>
      <w:r w:rsidR="00475A8D">
        <w:t xml:space="preserve">which reports the hard classification accuracy on the target validate dataset. </w:t>
      </w:r>
      <w:r w:rsidR="00574121">
        <w:t xml:space="preserve">It compares computed class estimates with the actual classes of the fold. </w:t>
      </w:r>
      <w:r w:rsidR="00D47B5E">
        <w:t>Finally, the algorithm finishes by reporting the average validate accuracy for the 2-fold cross validation</w:t>
      </w:r>
      <w:r w:rsidR="00372304">
        <w:t>, by averaging the accuracies achieved for the two datasets</w:t>
      </w:r>
      <w:r w:rsidR="00D47B5E">
        <w:t xml:space="preserve">. </w:t>
      </w:r>
      <w:r w:rsidR="005A6652">
        <w:t xml:space="preserve">The accuracy reported is between 0 and 1, with 1 being 100% accurate. </w:t>
      </w:r>
    </w:p>
    <w:p w:rsidR="004220EA" w:rsidRDefault="007A68E2" w:rsidP="00904932">
      <w:pPr>
        <w:jc w:val="both"/>
      </w:pPr>
      <w:r>
        <w:t>My results from feature experimentation with the algorithm on the sto</w:t>
      </w:r>
      <w:r>
        <w:t xml:space="preserve">ck data are outlined in Table 2 </w:t>
      </w:r>
      <w:r>
        <w:t xml:space="preserve">below, with </w:t>
      </w:r>
      <w:r>
        <w:t>t</w:t>
      </w:r>
      <w:r w:rsidR="00637C39">
        <w:t>he same 9 feature sets</w:t>
      </w:r>
      <w:r>
        <w:t xml:space="preserve"> presented, as for Task 1</w:t>
      </w:r>
      <w:r>
        <w:t>.</w:t>
      </w:r>
      <w:r w:rsidR="00D7344F">
        <w:t xml:space="preserve"> Figure 2 displays a bar chart with the </w:t>
      </w:r>
      <w:r w:rsidR="00E060D1">
        <w:t xml:space="preserve">average </w:t>
      </w:r>
      <w:r w:rsidR="00D7344F">
        <w:t>accuracy achieved by</w:t>
      </w:r>
      <w:r w:rsidR="00123E50">
        <w:t xml:space="preserve"> the</w:t>
      </w:r>
      <w:r w:rsidR="00D7344F">
        <w:t xml:space="preserve"> fe</w:t>
      </w:r>
      <w:r w:rsidR="003C7FC3">
        <w:t>ature sets</w:t>
      </w:r>
      <w:r w:rsidR="00D7344F">
        <w:t xml:space="preserve">. </w:t>
      </w:r>
    </w:p>
    <w:tbl>
      <w:tblPr>
        <w:tblW w:w="9072" w:type="dxa"/>
        <w:jc w:val="center"/>
        <w:tblLook w:val="04A0" w:firstRow="1" w:lastRow="0" w:firstColumn="1" w:lastColumn="0" w:noHBand="0" w:noVBand="1"/>
      </w:tblPr>
      <w:tblGrid>
        <w:gridCol w:w="960"/>
        <w:gridCol w:w="6837"/>
        <w:gridCol w:w="1275"/>
      </w:tblGrid>
      <w:tr w:rsidR="008C042B" w:rsidRPr="00F80D08" w:rsidTr="008C042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42B" w:rsidRPr="00F80D08" w:rsidRDefault="008C042B" w:rsidP="00A0002D">
            <w:pPr>
              <w:spacing w:after="0" w:line="240" w:lineRule="auto"/>
              <w:jc w:val="center"/>
              <w:rPr>
                <w:rFonts w:ascii="Calibri" w:eastAsia="Times New Roman" w:hAnsi="Calibri" w:cs="Times New Roman"/>
                <w:b/>
                <w:bCs/>
                <w:color w:val="000000"/>
                <w:lang w:eastAsia="en-GB"/>
              </w:rPr>
            </w:pPr>
            <w:r w:rsidRPr="00F80D08">
              <w:rPr>
                <w:rFonts w:ascii="Calibri" w:eastAsia="Times New Roman" w:hAnsi="Calibri" w:cs="Times New Roman"/>
                <w:b/>
                <w:bCs/>
                <w:color w:val="000000"/>
                <w:lang w:eastAsia="en-GB"/>
              </w:rPr>
              <w:lastRenderedPageBreak/>
              <w:t>№</w:t>
            </w:r>
          </w:p>
        </w:tc>
        <w:tc>
          <w:tcPr>
            <w:tcW w:w="6837" w:type="dxa"/>
            <w:tcBorders>
              <w:top w:val="single" w:sz="4" w:space="0" w:color="auto"/>
              <w:left w:val="nil"/>
              <w:bottom w:val="single" w:sz="4" w:space="0" w:color="auto"/>
              <w:right w:val="single" w:sz="4" w:space="0" w:color="auto"/>
            </w:tcBorders>
            <w:shd w:val="clear" w:color="auto" w:fill="auto"/>
            <w:noWrap/>
            <w:vAlign w:val="center"/>
            <w:hideMark/>
          </w:tcPr>
          <w:p w:rsidR="008C042B" w:rsidRPr="00F80D08" w:rsidRDefault="008C042B" w:rsidP="00A0002D">
            <w:pPr>
              <w:spacing w:after="0" w:line="240" w:lineRule="auto"/>
              <w:jc w:val="center"/>
              <w:rPr>
                <w:rFonts w:ascii="Calibri" w:eastAsia="Times New Roman" w:hAnsi="Calibri" w:cs="Times New Roman"/>
                <w:b/>
                <w:bCs/>
                <w:color w:val="000000"/>
                <w:lang w:eastAsia="en-GB"/>
              </w:rPr>
            </w:pPr>
            <w:r w:rsidRPr="00F80D08">
              <w:rPr>
                <w:rFonts w:ascii="Calibri" w:eastAsia="Times New Roman" w:hAnsi="Calibri" w:cs="Times New Roman"/>
                <w:b/>
                <w:bCs/>
                <w:color w:val="000000"/>
                <w:lang w:eastAsia="en-GB"/>
              </w:rPr>
              <w:t>Features</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8C042B" w:rsidRPr="00F80D08" w:rsidRDefault="008C042B" w:rsidP="00A0002D">
            <w:pPr>
              <w:spacing w:after="0" w:line="240" w:lineRule="auto"/>
              <w:jc w:val="center"/>
              <w:rPr>
                <w:rFonts w:ascii="Calibri" w:eastAsia="Times New Roman" w:hAnsi="Calibri" w:cs="Times New Roman"/>
                <w:b/>
                <w:bCs/>
                <w:color w:val="000000"/>
                <w:lang w:eastAsia="en-GB"/>
              </w:rPr>
            </w:pPr>
            <w:r w:rsidRPr="00F80D08">
              <w:rPr>
                <w:rFonts w:ascii="Calibri" w:eastAsia="Times New Roman" w:hAnsi="Calibri" w:cs="Times New Roman"/>
                <w:b/>
                <w:bCs/>
                <w:color w:val="000000"/>
                <w:lang w:eastAsia="en-GB"/>
              </w:rPr>
              <w:t xml:space="preserve">Average </w:t>
            </w:r>
            <w:r>
              <w:rPr>
                <w:rFonts w:ascii="Calibri" w:eastAsia="Times New Roman" w:hAnsi="Calibri" w:cs="Times New Roman"/>
                <w:b/>
                <w:bCs/>
                <w:color w:val="000000"/>
                <w:lang w:eastAsia="en-GB"/>
              </w:rPr>
              <w:t>Accuracy</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8C042B" w:rsidP="00D55D6B">
            <w:pPr>
              <w:spacing w:after="0" w:line="240" w:lineRule="auto"/>
              <w:jc w:val="center"/>
              <w:rPr>
                <w:rFonts w:ascii="Calibri" w:eastAsia="Times New Roman" w:hAnsi="Calibri" w:cs="Times New Roman"/>
                <w:color w:val="000000"/>
                <w:lang w:eastAsia="en-GB"/>
              </w:rPr>
            </w:pPr>
            <m:oMathPara>
              <m:oMathParaPr>
                <m:jc m:val="left"/>
              </m:oMathParaPr>
              <m:oMath>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 xml:space="preserve">+ </m:t>
                </m:r>
                <m:sSup>
                  <m:sSupPr>
                    <m:ctrlPr>
                      <w:rPr>
                        <w:rFonts w:ascii="Cambria Math" w:eastAsia="Times New Roman" w:hAnsi="Cambria Math" w:cs="Times New Roman"/>
                        <w:i/>
                        <w:color w:val="000000"/>
                        <w:lang w:eastAsia="en-GB"/>
                      </w:rPr>
                    </m:ctrlPr>
                  </m:sSupPr>
                  <m:e>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e>
                  <m:sup>
                    <m:r>
                      <w:rPr>
                        <w:rFonts w:ascii="Cambria Math" w:eastAsia="Times New Roman" w:hAnsi="Cambria Math" w:cs="Times New Roman"/>
                        <w:color w:val="000000"/>
                        <w:lang w:eastAsia="en-GB"/>
                      </w:rPr>
                      <m:t>2</m:t>
                    </m:r>
                  </m:sup>
                </m:sSup>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0.86001</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m:oMathPara>
              <m:oMathParaPr>
                <m:jc m:val="left"/>
              </m:oMathParaPr>
              <m:oMath>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e>
                </m:ra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0.856</w:t>
            </w:r>
          </w:p>
        </w:tc>
      </w:tr>
      <w:tr w:rsidR="008C042B" w:rsidRPr="00F80D08" w:rsidTr="008C042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837" w:type="dxa"/>
            <w:tcBorders>
              <w:top w:val="single" w:sz="4" w:space="0" w:color="auto"/>
              <w:left w:val="nil"/>
              <w:bottom w:val="single" w:sz="4" w:space="0" w:color="auto"/>
              <w:right w:val="single" w:sz="4" w:space="0" w:color="auto"/>
            </w:tcBorders>
            <w:shd w:val="clear" w:color="auto" w:fill="auto"/>
            <w:noWrap/>
          </w:tcPr>
          <w:p w:rsidR="008C042B" w:rsidRPr="00996D69" w:rsidRDefault="008C042B" w:rsidP="00582056">
            <w:pPr>
              <w:spacing w:after="0" w:line="240" w:lineRule="auto"/>
              <w:jc w:val="center"/>
              <w:rPr>
                <w:rFonts w:ascii="Calibri" w:eastAsia="Times New Roman" w:hAnsi="Calibri" w:cs="Times New Roman"/>
                <w:color w:val="000000"/>
                <w:lang w:eastAsia="en-GB"/>
              </w:rPr>
            </w:pPr>
            <m:oMathPara>
              <m:oMathParaPr>
                <m:jc m:val="left"/>
              </m:oMathParaPr>
              <m:oMath>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3</m:t>
                    </m:r>
                  </m:sup>
                </m:sSubSup>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3</m:t>
                    </m:r>
                  </m:sup>
                </m:sSubSup>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oMath>
            </m:oMathPara>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8C042B" w:rsidRPr="001D202D" w:rsidRDefault="008C042B" w:rsidP="00582056">
            <w:pPr>
              <w:jc w:val="center"/>
            </w:pPr>
            <w:r w:rsidRPr="001D202D">
              <w:t>0.859</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m:oMathPara>
              <m:oMathParaPr>
                <m:jc m:val="left"/>
              </m:oMathParaPr>
              <m:oMath>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8</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ra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i+1</m:t>
                        </m:r>
                      </m:sub>
                    </m:sSub>
                    <m:r>
                      <w:rPr>
                        <w:rFonts w:ascii="Cambria Math" w:eastAsia="Times New Roman" w:hAnsi="Cambria Math" w:cs="Times New Roman"/>
                        <w:color w:val="000000"/>
                        <w:lang w:eastAsia="en-GB"/>
                      </w:rPr>
                      <m:t>)</m:t>
                    </m:r>
                  </m:e>
                </m:nary>
                <m:r>
                  <w:rPr>
                    <w:rFonts w:ascii="Cambria Math" w:eastAsia="Times New Roman" w:hAnsi="Cambria Math" w:cs="Times New Roman"/>
                    <w:color w:val="000000"/>
                    <w:lang w:eastAsia="en-GB"/>
                  </w:rPr>
                  <m:t>+</m:t>
                </m:r>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8</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e>
                    </m:ra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i+1</m:t>
                        </m:r>
                      </m:sub>
                    </m:sSub>
                    <m:r>
                      <w:rPr>
                        <w:rFonts w:ascii="Cambria Math" w:eastAsia="Times New Roman" w:hAnsi="Cambria Math" w:cs="Times New Roman"/>
                        <w:color w:val="000000"/>
                        <w:lang w:eastAsia="en-GB"/>
                      </w:rPr>
                      <m:t>)</m:t>
                    </m:r>
                  </m:e>
                </m:nary>
              </m:oMath>
            </m:oMathPara>
          </w:p>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79 features in total</w:t>
            </w:r>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0.852</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m:oMathPara>
              <m:oMathParaPr>
                <m:jc m:val="left"/>
              </m:oMathParaPr>
              <m:oMath>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9</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nary>
                <m:r>
                  <w:rPr>
                    <w:rFonts w:ascii="Cambria Math" w:eastAsia="Times New Roman" w:hAnsi="Cambria Math" w:cs="Times New Roman"/>
                    <w:color w:val="000000"/>
                    <w:lang w:eastAsia="en-GB"/>
                  </w:rPr>
                  <m:t>+</m:t>
                </m:r>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9</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e>
                </m:nary>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0.8525</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f>
                  <m:fPr>
                    <m:ctrlPr>
                      <w:rPr>
                        <w:rFonts w:ascii="Cambria Math" w:eastAsia="Times New Roman" w:hAnsi="Cambria Math" w:cs="Times New Roman"/>
                        <w:i/>
                        <w:color w:val="000000"/>
                        <w:lang w:eastAsia="en-GB"/>
                      </w:rPr>
                    </m:ctrlPr>
                  </m:fPr>
                  <m:num>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9</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nary>
                  </m:num>
                  <m:den>
                    <m:r>
                      <w:rPr>
                        <w:rFonts w:ascii="Cambria Math" w:eastAsia="Times New Roman" w:hAnsi="Cambria Math" w:cs="Times New Roman"/>
                        <w:color w:val="000000"/>
                        <w:lang w:eastAsia="en-GB"/>
                      </w:rPr>
                      <m:t>10</m:t>
                    </m:r>
                  </m:den>
                </m:f>
                <m:r>
                  <w:rPr>
                    <w:rFonts w:ascii="Cambria Math" w:eastAsia="Times New Roman" w:hAnsi="Cambria Math" w:cs="Times New Roman"/>
                    <w:color w:val="000000"/>
                    <w:lang w:eastAsia="en-GB"/>
                  </w:rPr>
                  <m:t>)</m:t>
                </m:r>
                <m:r>
                  <w:rPr>
                    <w:rStyle w:val="FootnoteReference"/>
                    <w:rFonts w:ascii="Cambria Math" w:eastAsia="Times New Roman" w:hAnsi="Cambria Math" w:cs="Times New Roman"/>
                    <w:i/>
                    <w:color w:val="000000"/>
                    <w:lang w:eastAsia="en-GB"/>
                  </w:rPr>
                  <w:footnoteReference w:id="3"/>
                </m:r>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0.8564</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0.8604</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keepNext/>
              <w:jc w:val="center"/>
            </w:pPr>
            <w:r w:rsidRPr="001D202D">
              <w:t>0.861</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Default="008C042B" w:rsidP="00582056">
            <w:pPr>
              <w:jc w:val="center"/>
            </w:pPr>
            <w:r w:rsidRPr="001D202D">
              <w:t>0.8604</w:t>
            </w:r>
          </w:p>
        </w:tc>
      </w:tr>
    </w:tbl>
    <w:p w:rsidR="009B5ADA" w:rsidRPr="00654C8E" w:rsidRDefault="005B0BA7" w:rsidP="005B0BA7">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Logistic Regression Feature Experimentation</w:t>
      </w:r>
    </w:p>
    <w:p w:rsidR="005B0BA7" w:rsidRDefault="00C0760E" w:rsidP="005B0BA7">
      <w:pPr>
        <w:keepNext/>
        <w:jc w:val="center"/>
      </w:pPr>
      <w:r>
        <w:rPr>
          <w:noProof/>
          <w:lang w:eastAsia="en-GB"/>
        </w:rPr>
        <w:drawing>
          <wp:inline distT="0" distB="0" distL="0" distR="0" wp14:anchorId="42FCE1AD" wp14:editId="060B7009">
            <wp:extent cx="4572000" cy="28289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5ADA" w:rsidRPr="00AD2AF8" w:rsidRDefault="005B0BA7" w:rsidP="005B0BA7">
      <w:pPr>
        <w:pStyle w:val="Caption"/>
        <w:jc w:val="center"/>
      </w:pPr>
      <w:r>
        <w:t xml:space="preserve">Figure </w:t>
      </w:r>
      <w:r>
        <w:fldChar w:fldCharType="begin"/>
      </w:r>
      <w:r>
        <w:instrText xml:space="preserve"> SEQ Figure \* ARABIC </w:instrText>
      </w:r>
      <w:r>
        <w:fldChar w:fldCharType="separate"/>
      </w:r>
      <w:r w:rsidR="00654DB4">
        <w:rPr>
          <w:noProof/>
        </w:rPr>
        <w:t>2</w:t>
      </w:r>
      <w:r>
        <w:fldChar w:fldCharType="end"/>
      </w:r>
      <w:r>
        <w:t xml:space="preserve">: Logistic Regression </w:t>
      </w:r>
      <w:r w:rsidR="00FF12ED">
        <w:t>Accuracy Bar Chart</w:t>
      </w:r>
    </w:p>
    <w:p w:rsidR="00545EE3" w:rsidRDefault="00965DC8" w:rsidP="00904932">
      <w:pPr>
        <w:jc w:val="both"/>
      </w:pPr>
      <w:r>
        <w:t xml:space="preserve">Although the feature set performance seems to be in a similar ordering as for Task 1, all of the accuracies </w:t>
      </w:r>
      <w:r w:rsidR="00E060D1">
        <w:t xml:space="preserve">presented </w:t>
      </w:r>
      <w:r>
        <w:t>a</w:t>
      </w:r>
      <w:r w:rsidR="009D5C9A">
        <w:t>re very similar</w:t>
      </w:r>
      <w:r w:rsidR="00E060D1">
        <w:t xml:space="preserve">, with the difference between </w:t>
      </w:r>
      <w:r w:rsidR="00185FDB">
        <w:t xml:space="preserve">the best and the worst accuracy being less than 0.01. </w:t>
      </w:r>
      <w:r w:rsidR="00BC6873">
        <w:t xml:space="preserve">In fact, extensive experimentation with various other feature sets did not yield any success in increasing the accuracy beyond 0.861. </w:t>
      </w:r>
      <w:r w:rsidR="00F26D5E">
        <w:t>In my opinion, t</w:t>
      </w:r>
      <w:r w:rsidR="00055EFB">
        <w:t>his is due to two factors</w:t>
      </w:r>
      <w:r w:rsidR="00E21BF9">
        <w:t xml:space="preserve">. The first is that, looking at the class spread for our data, one can identify that about 87% of the data is class 0 </w:t>
      </w:r>
      <w:r w:rsidR="00E21BF9">
        <w:lastRenderedPageBreak/>
        <w:t xml:space="preserve">(or the price difference between current and previous days is within ±5%). This leaves the other 4 classes greatly underrepresented, and limits our capacity to learn accurate predictors for them. </w:t>
      </w:r>
    </w:p>
    <w:p w:rsidR="00BA06E5" w:rsidRDefault="00966417" w:rsidP="00904932">
      <w:pPr>
        <w:jc w:val="both"/>
      </w:pPr>
      <w:r>
        <w:t>The second i</w:t>
      </w:r>
      <w:r w:rsidR="0025174A">
        <w:t>s that</w:t>
      </w:r>
      <w:r>
        <w:t xml:space="preserve"> the current dataset on stock price and volume isn’t sufficient to reach to accurate predictors about the </w:t>
      </w:r>
      <w:r w:rsidR="00AF53A5">
        <w:t xml:space="preserve">last 4 </w:t>
      </w:r>
      <w:r>
        <w:t>classes – and more information</w:t>
      </w:r>
      <w:r w:rsidR="00E82C86">
        <w:t xml:space="preserve"> other than stock price and volume</w:t>
      </w:r>
      <w:r>
        <w:t xml:space="preserve"> may be required in order to effectively differentiate between them. </w:t>
      </w:r>
      <w:r w:rsidR="00545EE3">
        <w:t xml:space="preserve">This was indicated by examining sample computed classes (or, computed </w:t>
      </w:r>
      <w:r w:rsidR="00345904" w:rsidRPr="00BA06E5">
        <w:rPr>
          <w:b/>
        </w:rPr>
        <w:t>y</w:t>
      </w:r>
      <w:r w:rsidR="00545EE3">
        <w:t>) with different feature</w:t>
      </w:r>
      <w:r w:rsidR="00644CBE">
        <w:t xml:space="preserve"> sets</w:t>
      </w:r>
      <w:r w:rsidR="00545EE3">
        <w:t xml:space="preserve">. </w:t>
      </w:r>
      <w:r w:rsidR="00BE5DF9">
        <w:t xml:space="preserve">Even when a prediction was made for a class different to class 0, it was often a wrong prediction. </w:t>
      </w:r>
    </w:p>
    <w:p w:rsidR="003C2224" w:rsidRPr="00065B10" w:rsidRDefault="003C2224" w:rsidP="00904932">
      <w:pPr>
        <w:jc w:val="both"/>
      </w:pPr>
      <w:r>
        <w:t xml:space="preserve">Hence, the </w:t>
      </w:r>
      <w:r w:rsidR="00E13263">
        <w:t>classifiers presented</w:t>
      </w:r>
      <w:r>
        <w:t xml:space="preserve"> </w:t>
      </w:r>
      <w:r w:rsidR="00E13263">
        <w:t xml:space="preserve">have been successful in predicting class 0, but are usually unsuccessful in predicting any other class. </w:t>
      </w:r>
    </w:p>
    <w:p w:rsidR="00EA3046" w:rsidRDefault="00EA3046" w:rsidP="009A2D09">
      <w:pPr>
        <w:pStyle w:val="Heading2"/>
      </w:pPr>
      <w:r>
        <w:t>Task 3</w:t>
      </w:r>
    </w:p>
    <w:p w:rsidR="00983131" w:rsidRDefault="00983131" w:rsidP="00745C4B">
      <w:pPr>
        <w:jc w:val="both"/>
      </w:pPr>
      <w:r>
        <w:t>To accommodate for this task, I extended my linear and logistic models to implement ridge</w:t>
      </w:r>
      <w:r w:rsidR="00763673">
        <w:t xml:space="preserve"> (L2)</w:t>
      </w:r>
      <w:r>
        <w:t xml:space="preserve"> regularisation. </w:t>
      </w:r>
      <w:r w:rsidR="00E00551">
        <w:t xml:space="preserve">This was realized in two Python functions – </w:t>
      </w:r>
      <w:r w:rsidR="00E00551">
        <w:rPr>
          <w:i/>
        </w:rPr>
        <w:t>reglieanr</w:t>
      </w:r>
      <w:r w:rsidR="00E00551">
        <w:t xml:space="preserve"> and </w:t>
      </w:r>
      <w:r w:rsidR="00E00551">
        <w:rPr>
          <w:i/>
        </w:rPr>
        <w:t xml:space="preserve">reglogistic. </w:t>
      </w:r>
      <w:r w:rsidR="00287254">
        <w:t xml:space="preserve">Regularisation code was added to the relevant cost functions – they accept a Boolean parameter, which indicates whether regularisation should be applied. </w:t>
      </w:r>
      <w:r w:rsidR="00B733E5">
        <w:t xml:space="preserve">The procedure for executing the algorithms is identical as in Task 1 and Task 2. </w:t>
      </w:r>
      <w:r w:rsidR="000D00AB">
        <w:t xml:space="preserve">Further to that, a function called </w:t>
      </w:r>
      <w:r w:rsidR="000D00AB">
        <w:rPr>
          <w:i/>
        </w:rPr>
        <w:t>lambda_test</w:t>
      </w:r>
      <w:r w:rsidR="000D00AB">
        <w:rPr>
          <w:i/>
        </w:rPr>
        <w:softHyphen/>
        <w:t xml:space="preserve"> </w:t>
      </w:r>
      <w:r w:rsidR="000D00AB">
        <w:t xml:space="preserve">was implemented to support the process of discovering suitable lambda values. </w:t>
      </w:r>
      <w:r w:rsidR="00C64855">
        <w:t xml:space="preserve">It executes a number of repeating experiments with different lambda values and averages over each MSE or Accuracy value that was achieved </w:t>
      </w:r>
      <w:r w:rsidR="00DE59C7">
        <w:t>with every</w:t>
      </w:r>
      <w:r w:rsidR="00C64855">
        <w:t xml:space="preserve"> Lambda, for a specific set of features. </w:t>
      </w:r>
      <w:r w:rsidR="00C26C6B">
        <w:t xml:space="preserve">The averaging was implemented in order to get a more accurate estimate – </w:t>
      </w:r>
      <w:r w:rsidR="00751A0D">
        <w:t xml:space="preserve">as mentioned earlier, </w:t>
      </w:r>
      <w:r w:rsidR="00C26C6B">
        <w:t xml:space="preserve">the data is shuffled on each algorithm execution, </w:t>
      </w:r>
      <w:r w:rsidR="00D767B8">
        <w:t>and hence</w:t>
      </w:r>
      <w:r w:rsidR="00C26C6B">
        <w:t xml:space="preserve"> there </w:t>
      </w:r>
      <w:r w:rsidR="007B478D">
        <w:t>are</w:t>
      </w:r>
      <w:r w:rsidR="00C26C6B">
        <w:t xml:space="preserve"> small variations in MSE/Accuracy values</w:t>
      </w:r>
      <w:r w:rsidR="00472DE9">
        <w:t xml:space="preserve"> with each execution</w:t>
      </w:r>
      <w:r w:rsidR="00C26C6B">
        <w:t xml:space="preserve">. </w:t>
      </w:r>
    </w:p>
    <w:p w:rsidR="00003462" w:rsidRDefault="005715ED" w:rsidP="00745C4B">
      <w:pPr>
        <w:jc w:val="both"/>
      </w:pPr>
      <w:r>
        <w:t xml:space="preserve">A plot for the progression of </w:t>
      </w:r>
      <w:r>
        <w:rPr>
          <w:rFonts w:ascii="Times New Roman" w:hAnsi="Times New Roman" w:cs="Times New Roman"/>
        </w:rPr>
        <w:t>λ</w:t>
      </w:r>
      <w:r>
        <w:t xml:space="preserve"> </w:t>
      </w:r>
      <w:r w:rsidR="001511E2">
        <w:t xml:space="preserve">for </w:t>
      </w:r>
      <w:r w:rsidR="001511E2" w:rsidRPr="00641119">
        <w:rPr>
          <w:i/>
        </w:rPr>
        <w:t>regularised linear regression</w:t>
      </w:r>
      <w:r w:rsidR="001511E2">
        <w:t xml:space="preserve"> </w:t>
      </w:r>
      <w:r>
        <w:t>on feature set 9</w:t>
      </w:r>
      <w:r w:rsidR="004B7913">
        <w:t xml:space="preserve"> (see Table 1)</w:t>
      </w:r>
      <w:r>
        <w:t xml:space="preserve"> is presented in Figure </w:t>
      </w:r>
      <w:r w:rsidR="002D6B70">
        <w:t>3</w:t>
      </w:r>
      <w:r>
        <w:t xml:space="preserve">. </w:t>
      </w:r>
      <w:r w:rsidR="001511E2">
        <w:t xml:space="preserve">This was produced from executing </w:t>
      </w:r>
      <w:r w:rsidR="009F4A83">
        <w:t xml:space="preserve">100 experiments, with </w:t>
      </w:r>
      <w:r w:rsidR="009F4A83">
        <w:rPr>
          <w:rFonts w:ascii="Times New Roman" w:hAnsi="Times New Roman" w:cs="Times New Roman"/>
        </w:rPr>
        <w:t>λ</w:t>
      </w:r>
      <w:r w:rsidR="009F4A83">
        <w:t xml:space="preserve"> varying from 0.05 to 1, and then averaging on the results (as mentioned above). </w:t>
      </w:r>
      <w:r w:rsidR="00BB42C8">
        <w:t xml:space="preserve">The best result was achieved with </w:t>
      </w:r>
      <w:r w:rsidR="00BB42C8">
        <w:rPr>
          <w:rFonts w:ascii="Times New Roman" w:hAnsi="Times New Roman" w:cs="Times New Roman"/>
        </w:rPr>
        <w:t>λ</w:t>
      </w:r>
      <w:r w:rsidR="00BB42C8">
        <w:t xml:space="preserve">=0.65, which is also the closest to the 0.5 balance between model complexity and fit. </w:t>
      </w:r>
      <w:r w:rsidR="00415C4D">
        <w:t>The MSE error that was achieved</w:t>
      </w:r>
      <w:r w:rsidR="004043C3">
        <w:t xml:space="preserve"> at this point</w:t>
      </w:r>
      <w:r w:rsidR="00415C4D">
        <w:t xml:space="preserve"> is </w:t>
      </w:r>
      <w:r w:rsidR="001E075D">
        <w:t>~</w:t>
      </w:r>
      <w:r w:rsidR="00415C4D">
        <w:t xml:space="preserve">0.396. </w:t>
      </w:r>
    </w:p>
    <w:p w:rsidR="006F6568" w:rsidRDefault="00BB42C8" w:rsidP="006F6568">
      <w:pPr>
        <w:keepNext/>
        <w:jc w:val="center"/>
      </w:pPr>
      <w:r>
        <w:rPr>
          <w:noProof/>
          <w:lang w:eastAsia="en-GB"/>
        </w:rPr>
        <w:drawing>
          <wp:inline distT="0" distB="0" distL="0" distR="0" wp14:anchorId="0DCE9F68" wp14:editId="4AC60BA8">
            <wp:extent cx="4819651" cy="2814638"/>
            <wp:effectExtent l="0" t="0" r="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B42C8" w:rsidRDefault="006F6568" w:rsidP="006F6568">
      <w:pPr>
        <w:pStyle w:val="Caption"/>
        <w:jc w:val="center"/>
      </w:pPr>
      <w:r>
        <w:t xml:space="preserve">Figure </w:t>
      </w:r>
      <w:r>
        <w:fldChar w:fldCharType="begin"/>
      </w:r>
      <w:r>
        <w:instrText xml:space="preserve"> SEQ Figure \* ARABIC </w:instrText>
      </w:r>
      <w:r>
        <w:fldChar w:fldCharType="separate"/>
      </w:r>
      <w:r w:rsidR="00654DB4">
        <w:rPr>
          <w:noProof/>
        </w:rPr>
        <w:t>3</w:t>
      </w:r>
      <w:r>
        <w:fldChar w:fldCharType="end"/>
      </w:r>
      <w:r>
        <w:t>: Progression of Lambda for Feature set 9</w:t>
      </w:r>
      <w:r w:rsidR="005B3058">
        <w:t xml:space="preserve"> – Regularised linear regression</w:t>
      </w:r>
    </w:p>
    <w:p w:rsidR="00A27F2B" w:rsidRDefault="00A27F2B" w:rsidP="00DC41E1">
      <w:pPr>
        <w:jc w:val="both"/>
      </w:pPr>
      <w:r>
        <w:t xml:space="preserve">As a further example for regularised linear regression, consider Figure </w:t>
      </w:r>
      <w:r w:rsidR="00140105">
        <w:t>4</w:t>
      </w:r>
      <w:r>
        <w:t xml:space="preserve">, which depicts a similar progression of </w:t>
      </w:r>
      <w:r>
        <w:rPr>
          <w:rFonts w:ascii="Times New Roman" w:hAnsi="Times New Roman" w:cs="Times New Roman"/>
        </w:rPr>
        <w:t>λ</w:t>
      </w:r>
      <w:r>
        <w:t xml:space="preserve"> for feature set 4 (which has 79 features</w:t>
      </w:r>
      <w:r w:rsidR="007E6986">
        <w:t xml:space="preserve"> and is very complex</w:t>
      </w:r>
      <w:r>
        <w:t xml:space="preserve">). </w:t>
      </w:r>
      <w:r w:rsidR="009171FD">
        <w:t xml:space="preserve">For it, a very small value </w:t>
      </w:r>
      <w:r w:rsidR="009171FD">
        <w:lastRenderedPageBreak/>
        <w:t xml:space="preserve">of </w:t>
      </w:r>
      <w:r w:rsidR="009171FD">
        <w:rPr>
          <w:rFonts w:ascii="Times New Roman" w:hAnsi="Times New Roman" w:cs="Times New Roman"/>
        </w:rPr>
        <w:t>λ</w:t>
      </w:r>
      <w:r w:rsidR="009171FD">
        <w:t xml:space="preserve"> such as 0.05 or smaller would be preferred, which would greatly simplify our model, and reduce </w:t>
      </w:r>
      <w:r w:rsidR="00381287">
        <w:t xml:space="preserve">the </w:t>
      </w:r>
      <w:r w:rsidR="00BB1D34">
        <w:t>MSE achieved</w:t>
      </w:r>
      <w:r w:rsidR="009171FD">
        <w:t>.</w:t>
      </w:r>
    </w:p>
    <w:p w:rsidR="00961254" w:rsidRDefault="00961254" w:rsidP="00961254">
      <w:pPr>
        <w:keepNext/>
        <w:jc w:val="center"/>
      </w:pPr>
      <w:r>
        <w:rPr>
          <w:noProof/>
          <w:lang w:eastAsia="en-GB"/>
        </w:rPr>
        <w:drawing>
          <wp:inline distT="0" distB="0" distL="0" distR="0" wp14:anchorId="73A8E967" wp14:editId="320F167F">
            <wp:extent cx="4724400" cy="2833689"/>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61254" w:rsidRDefault="00961254" w:rsidP="00961254">
      <w:pPr>
        <w:pStyle w:val="Caption"/>
        <w:jc w:val="center"/>
      </w:pPr>
      <w:r>
        <w:t xml:space="preserve">Figure </w:t>
      </w:r>
      <w:r>
        <w:fldChar w:fldCharType="begin"/>
      </w:r>
      <w:r>
        <w:instrText xml:space="preserve"> SEQ Figure \* ARABIC </w:instrText>
      </w:r>
      <w:r>
        <w:fldChar w:fldCharType="separate"/>
      </w:r>
      <w:r w:rsidR="00654DB4">
        <w:rPr>
          <w:noProof/>
        </w:rPr>
        <w:t>4</w:t>
      </w:r>
      <w:r>
        <w:fldChar w:fldCharType="end"/>
      </w:r>
      <w:r>
        <w:t>: Progression of Lambda for Feature set 9</w:t>
      </w:r>
      <w:r w:rsidR="005B3058">
        <w:t xml:space="preserve"> – Regularised linear regression</w:t>
      </w:r>
    </w:p>
    <w:p w:rsidR="00135B74" w:rsidRDefault="00FE177D" w:rsidP="0084146A">
      <w:pPr>
        <w:jc w:val="both"/>
      </w:pPr>
      <w:r>
        <w:t xml:space="preserve">As for </w:t>
      </w:r>
      <w:r w:rsidRPr="00641119">
        <w:rPr>
          <w:i/>
        </w:rPr>
        <w:t>regularised logistic regression</w:t>
      </w:r>
      <w:r>
        <w:t xml:space="preserve">, </w:t>
      </w:r>
      <w:r w:rsidR="004043C3">
        <w:t>the results</w:t>
      </w:r>
      <w:r w:rsidR="00984643">
        <w:t xml:space="preserve"> were much more ambiguous. </w:t>
      </w:r>
      <w:r w:rsidR="00D35410">
        <w:t>Figure 5</w:t>
      </w:r>
      <w:r w:rsidR="004B3D35">
        <w:t xml:space="preserve"> below</w:t>
      </w:r>
      <w:r w:rsidR="00850219">
        <w:t xml:space="preserve"> depicts the accuracy change for different </w:t>
      </w:r>
      <w:r w:rsidR="00850219">
        <w:rPr>
          <w:rFonts w:ascii="Times New Roman" w:hAnsi="Times New Roman" w:cs="Times New Roman"/>
        </w:rPr>
        <w:t>λ</w:t>
      </w:r>
      <w:r w:rsidR="00850219">
        <w:t xml:space="preserve"> values, for the 9</w:t>
      </w:r>
      <w:r w:rsidR="00850219" w:rsidRPr="00850219">
        <w:rPr>
          <w:vertAlign w:val="superscript"/>
        </w:rPr>
        <w:t>th</w:t>
      </w:r>
      <w:r w:rsidR="00850219">
        <w:t xml:space="preserve"> feature set. </w:t>
      </w:r>
      <w:r w:rsidR="003A2271">
        <w:t>This result was produced from averaging 5 identical accuracy progressions</w:t>
      </w:r>
      <w:r w:rsidR="00CC564E">
        <w:t>, to accommodate for the shuffled data</w:t>
      </w:r>
      <w:r w:rsidR="003A2271">
        <w:t xml:space="preserve">. The accuracies that were achieved </w:t>
      </w:r>
      <w:r w:rsidR="00BD4601">
        <w:t xml:space="preserve">are quite similar to each other, and although there are spikes such as for </w:t>
      </w:r>
      <w:r w:rsidR="00BD4601">
        <w:rPr>
          <w:rFonts w:ascii="Times New Roman" w:hAnsi="Times New Roman" w:cs="Times New Roman"/>
        </w:rPr>
        <w:t>λ</w:t>
      </w:r>
      <w:r w:rsidR="00BD4601">
        <w:t xml:space="preserve">=0.75, it is inconclusive whether this is due to chance or to an actual improvement. </w:t>
      </w:r>
      <w:r w:rsidR="00772AA8">
        <w:t xml:space="preserve">As mentioned previously in Task 2, there seem to be some problems with the data, which prevent from achieving a substantial improvement in the accuracy. </w:t>
      </w:r>
    </w:p>
    <w:p w:rsidR="00850219" w:rsidRDefault="00850219" w:rsidP="00850219">
      <w:pPr>
        <w:keepNext/>
        <w:jc w:val="center"/>
      </w:pPr>
      <w:r>
        <w:rPr>
          <w:noProof/>
          <w:lang w:eastAsia="en-GB"/>
        </w:rPr>
        <w:drawing>
          <wp:inline distT="0" distB="0" distL="0" distR="0" wp14:anchorId="59BA2ACB" wp14:editId="56089260">
            <wp:extent cx="4953000" cy="28003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50219" w:rsidRDefault="00850219" w:rsidP="00850219">
      <w:pPr>
        <w:pStyle w:val="Caption"/>
        <w:jc w:val="center"/>
      </w:pPr>
      <w:r>
        <w:t xml:space="preserve">Figure </w:t>
      </w:r>
      <w:r>
        <w:fldChar w:fldCharType="begin"/>
      </w:r>
      <w:r>
        <w:instrText xml:space="preserve"> SEQ Figure \* ARABIC </w:instrText>
      </w:r>
      <w:r>
        <w:fldChar w:fldCharType="separate"/>
      </w:r>
      <w:r w:rsidR="00654DB4">
        <w:rPr>
          <w:noProof/>
        </w:rPr>
        <w:t>5</w:t>
      </w:r>
      <w:r>
        <w:fldChar w:fldCharType="end"/>
      </w:r>
      <w:r>
        <w:t>: Progression of Lambda for Feature set 9 - Regularised logistic regression</w:t>
      </w:r>
    </w:p>
    <w:p w:rsidR="00B41684" w:rsidRDefault="00B41684" w:rsidP="002F2BD4">
      <w:pPr>
        <w:jc w:val="both"/>
      </w:pPr>
      <w:r>
        <w:t xml:space="preserve">As an additional example for regularised logistic regression, consider Figure </w:t>
      </w:r>
      <w:r w:rsidR="009911EC">
        <w:t xml:space="preserve">6, displaying a similar progression as in Figure 5. </w:t>
      </w:r>
      <w:r w:rsidR="00654DB4">
        <w:t xml:space="preserve">In this figure, the accuracy steadily decreases as </w:t>
      </w:r>
      <w:r w:rsidR="00654DB4">
        <w:rPr>
          <w:rFonts w:ascii="Times New Roman" w:hAnsi="Times New Roman" w:cs="Times New Roman"/>
        </w:rPr>
        <w:t>λ</w:t>
      </w:r>
      <w:r w:rsidR="0045181F">
        <w:t xml:space="preserve"> is increasing, with the minimum achieved when only the fit of the data is considered (</w:t>
      </w:r>
      <w:r w:rsidR="0045181F">
        <w:rPr>
          <w:rFonts w:ascii="Times New Roman" w:hAnsi="Times New Roman" w:cs="Times New Roman"/>
        </w:rPr>
        <w:t>λ</w:t>
      </w:r>
      <w:r w:rsidR="0045181F">
        <w:t>=1)</w:t>
      </w:r>
      <w:r w:rsidR="00D644F9">
        <w:t xml:space="preserve">. </w:t>
      </w:r>
      <w:r w:rsidR="002F2BD4">
        <w:t xml:space="preserve">My interpretation of this result </w:t>
      </w:r>
      <w:r w:rsidR="002F2BD4">
        <w:lastRenderedPageBreak/>
        <w:t xml:space="preserve">is that, when </w:t>
      </w:r>
      <w:r w:rsidR="002F2BD4">
        <w:rPr>
          <w:rFonts w:ascii="Times New Roman" w:hAnsi="Times New Roman" w:cs="Times New Roman"/>
        </w:rPr>
        <w:t>λ</w:t>
      </w:r>
      <w:r w:rsidR="002F2BD4">
        <w:t xml:space="preserve"> is small, the class predictors that are trained tend to predict class 0 almost 100% of the time. As </w:t>
      </w:r>
      <w:r w:rsidR="002F2BD4">
        <w:rPr>
          <w:rFonts w:ascii="Times New Roman" w:hAnsi="Times New Roman" w:cs="Times New Roman"/>
        </w:rPr>
        <w:t>λ</w:t>
      </w:r>
      <w:r w:rsidR="002F2BD4">
        <w:t xml:space="preserve"> increases and the complex model begins to be given preference, </w:t>
      </w:r>
      <w:r w:rsidR="00DA4F02">
        <w:t xml:space="preserve">a loss </w:t>
      </w:r>
      <w:r w:rsidR="003B66E9">
        <w:t>in</w:t>
      </w:r>
      <w:bookmarkStart w:id="0" w:name="_GoBack"/>
      <w:bookmarkEnd w:id="0"/>
      <w:r w:rsidR="00DA4F02">
        <w:t xml:space="preserve"> accuracy is observed </w:t>
      </w:r>
      <w:r w:rsidR="006B110D">
        <w:t xml:space="preserve">due to an increase in </w:t>
      </w:r>
      <w:r w:rsidR="00782302">
        <w:t>c</w:t>
      </w:r>
      <w:r w:rsidR="006B110D">
        <w:t xml:space="preserve">lass </w:t>
      </w:r>
      <w:r w:rsidR="00F611CD">
        <w:t>predictions</w:t>
      </w:r>
      <w:r w:rsidR="006B110D">
        <w:t xml:space="preserve"> that are incorrect</w:t>
      </w:r>
      <w:r w:rsidR="00DA4F02">
        <w:t xml:space="preserve">. </w:t>
      </w:r>
    </w:p>
    <w:p w:rsidR="00654DB4" w:rsidRDefault="00654DB4" w:rsidP="00654DB4">
      <w:pPr>
        <w:keepNext/>
        <w:jc w:val="center"/>
      </w:pPr>
      <w:r>
        <w:rPr>
          <w:noProof/>
          <w:lang w:eastAsia="en-GB"/>
        </w:rPr>
        <w:drawing>
          <wp:inline distT="0" distB="0" distL="0" distR="0" wp14:anchorId="1CF59ECF" wp14:editId="15DA274B">
            <wp:extent cx="4843464" cy="2767014"/>
            <wp:effectExtent l="0" t="0" r="1460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4DB4" w:rsidRDefault="00654DB4" w:rsidP="00654DB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Progression of Lambda for Feature set 9 - Regularised logistic regression</w:t>
      </w:r>
    </w:p>
    <w:p w:rsidR="009A2D09" w:rsidRDefault="009A2D09" w:rsidP="009A2D09">
      <w:pPr>
        <w:pStyle w:val="Heading1"/>
        <w:rPr>
          <w:rStyle w:val="Strong"/>
          <w:b w:val="0"/>
        </w:rPr>
      </w:pPr>
      <w:r>
        <w:rPr>
          <w:rStyle w:val="Strong"/>
          <w:b w:val="0"/>
        </w:rPr>
        <w:t>Part 2 – Bayesian networks</w:t>
      </w:r>
    </w:p>
    <w:p w:rsidR="00F619E6" w:rsidRPr="00F619E6" w:rsidRDefault="00F619E6" w:rsidP="00990D8F">
      <w:pPr>
        <w:jc w:val="both"/>
      </w:pPr>
      <w:r>
        <w:t xml:space="preserve">The code for this part is located in a folder called Bayesian_networks, in a file called </w:t>
      </w:r>
      <w:r>
        <w:rPr>
          <w:i/>
        </w:rPr>
        <w:t>bn</w:t>
      </w:r>
      <w:r w:rsidRPr="009A2D09">
        <w:rPr>
          <w:i/>
        </w:rPr>
        <w:t>.py</w:t>
      </w:r>
      <w:r>
        <w:t>. The folder also includes all the data that accompanies this part. My submission makes use of some basic functions</w:t>
      </w:r>
      <w:r w:rsidR="005E1150">
        <w:t xml:space="preserve"> and data structures</w:t>
      </w:r>
      <w:r>
        <w:t xml:space="preserve"> from the popular NumPy Python library, which is part of SciPy [2].</w:t>
      </w:r>
    </w:p>
    <w:p w:rsidR="006035FA" w:rsidRDefault="00EA3046" w:rsidP="009A2D09">
      <w:pPr>
        <w:pStyle w:val="Heading2"/>
      </w:pPr>
      <w:r>
        <w:t>Task 4</w:t>
      </w:r>
    </w:p>
    <w:p w:rsidR="006035FA" w:rsidRDefault="00BD4E8B" w:rsidP="00990D8F">
      <w:pPr>
        <w:jc w:val="both"/>
      </w:pPr>
      <w:r>
        <w:t>To accomplish this task, I ha</w:t>
      </w:r>
      <w:r w:rsidR="00494843">
        <w:t xml:space="preserve">ve implemented the function </w:t>
      </w:r>
      <w:r w:rsidR="00494843" w:rsidRPr="00494843">
        <w:rPr>
          <w:i/>
        </w:rPr>
        <w:t>bnbayesfit</w:t>
      </w:r>
      <w:r w:rsidR="00BF59D6">
        <w:t xml:space="preserve"> to estimate the parameters of a Bayesian network. The function starts by reading the two input files,</w:t>
      </w:r>
      <w:r w:rsidR="00BF59D6" w:rsidRPr="00BF59D6">
        <w:t xml:space="preserve"> </w:t>
      </w:r>
      <w:r w:rsidR="00BF59D6" w:rsidRPr="00BF59D6">
        <w:rPr>
          <w:i/>
        </w:rPr>
        <w:t>structure_file_name</w:t>
      </w:r>
      <w:r w:rsidR="00BF59D6">
        <w:t xml:space="preserve"> and </w:t>
      </w:r>
      <w:r w:rsidR="00BF59D6" w:rsidRPr="00BF59D6">
        <w:rPr>
          <w:i/>
        </w:rPr>
        <w:t>d</w:t>
      </w:r>
      <w:r w:rsidR="00BF59D6">
        <w:rPr>
          <w:i/>
        </w:rPr>
        <w:t>ata_file_name</w:t>
      </w:r>
      <w:r w:rsidR="00BF59D6">
        <w:t xml:space="preserve">, which contain the structure of the Bayesian network, and the sample data, respectively. Reading is accomplished in a separate function, called </w:t>
      </w:r>
      <w:r w:rsidR="00BF59D6" w:rsidRPr="00BF59D6">
        <w:rPr>
          <w:i/>
        </w:rPr>
        <w:t>read_data_file</w:t>
      </w:r>
      <w:r w:rsidR="00BF59D6">
        <w:t xml:space="preserve">, which returns a NumPy ndarray </w:t>
      </w:r>
      <w:r w:rsidR="00990D8F">
        <w:t xml:space="preserve">of integers (containing 0s and 1s) </w:t>
      </w:r>
      <w:r w:rsidR="00BF59D6">
        <w:t xml:space="preserve">from the two CSV files. </w:t>
      </w:r>
    </w:p>
    <w:p w:rsidR="00990D8F" w:rsidRDefault="00990D8F" w:rsidP="00990D8F">
      <w:pPr>
        <w:jc w:val="both"/>
      </w:pPr>
      <w:r>
        <w:t xml:space="preserve">The </w:t>
      </w:r>
      <w:r w:rsidRPr="00494843">
        <w:rPr>
          <w:i/>
        </w:rPr>
        <w:t>bnbayesfit</w:t>
      </w:r>
      <w:r>
        <w:t xml:space="preserve"> has actually been developed with flexibility in mind, thus it also accepts a NumPy ndarray as data, instead of a data file. This has been useful, as I’ll discuss later. </w:t>
      </w:r>
    </w:p>
    <w:p w:rsidR="00990D8F" w:rsidRDefault="00990D8F" w:rsidP="00990D8F">
      <w:pPr>
        <w:jc w:val="both"/>
      </w:pPr>
      <w:r>
        <w:t xml:space="preserve">The function then proceeds with estimating each parameter of the Bayesian network independently. The functionality to estimate a parameter is implemented in the </w:t>
      </w:r>
      <w:r w:rsidRPr="00990D8F">
        <w:rPr>
          <w:i/>
        </w:rPr>
        <w:t>estimate_parameter</w:t>
      </w:r>
      <w:r>
        <w:rPr>
          <w:i/>
        </w:rPr>
        <w:t xml:space="preserve"> </w:t>
      </w:r>
      <w:r>
        <w:t xml:space="preserve">function. </w:t>
      </w:r>
      <w:r w:rsidR="00721161">
        <w:t xml:space="preserve">The latter uses a Bayesian approach to estimate each parameter, with a uniform prior of α=1 and β=1. </w:t>
      </w:r>
      <w:r w:rsidR="00C66F31">
        <w:t xml:space="preserve">This was implemented as described in Section 9.4 of [1] (page 199). The </w:t>
      </w:r>
      <w:r w:rsidR="00C66F31" w:rsidRPr="00990D8F">
        <w:rPr>
          <w:i/>
        </w:rPr>
        <w:t>estimate_parameter</w:t>
      </w:r>
      <w:r w:rsidR="00C66F31">
        <w:rPr>
          <w:i/>
        </w:rPr>
        <w:t xml:space="preserve"> </w:t>
      </w:r>
      <w:r w:rsidR="00C66F31">
        <w:t xml:space="preserve">function simply counts the data, similar to MLE, and adds the uniform Beta prior. </w:t>
      </w:r>
      <w:r w:rsidR="004C56BB">
        <w:t xml:space="preserve">Counting conditional probabilities is </w:t>
      </w:r>
      <w:r w:rsidR="007F4568">
        <w:t>more difficult</w:t>
      </w:r>
      <w:r w:rsidR="004C56BB">
        <w:t xml:space="preserve">, hence </w:t>
      </w:r>
      <w:r w:rsidR="00540DAC">
        <w:t xml:space="preserve">it has been implemented in a separate function </w:t>
      </w:r>
      <w:r w:rsidR="00540DAC">
        <w:rPr>
          <w:i/>
        </w:rPr>
        <w:t xml:space="preserve">calculate_conditional_prob. </w:t>
      </w:r>
    </w:p>
    <w:p w:rsidR="000541D9" w:rsidRDefault="000541D9" w:rsidP="00990D8F">
      <w:pPr>
        <w:jc w:val="both"/>
      </w:pPr>
      <w:r>
        <w:t xml:space="preserve">The output of </w:t>
      </w:r>
      <w:r w:rsidRPr="00494843">
        <w:rPr>
          <w:i/>
        </w:rPr>
        <w:t>bnbayesfit</w:t>
      </w:r>
      <w:r>
        <w:rPr>
          <w:i/>
        </w:rPr>
        <w:t xml:space="preserve"> </w:t>
      </w:r>
      <w:r>
        <w:t>is a dictionary, with each variable</w:t>
      </w:r>
      <w:r w:rsidR="00475CBD">
        <w:t xml:space="preserve"> index</w:t>
      </w:r>
      <w:r>
        <w:t xml:space="preserve"> as the key, and </w:t>
      </w:r>
      <w:r w:rsidR="00124A3A">
        <w:t>its</w:t>
      </w:r>
      <w:r>
        <w:t xml:space="preserve"> probabilities as the value. Because there are multiple values for conditional probabilities, their value</w:t>
      </w:r>
      <w:r w:rsidR="00252152">
        <w:t>s</w:t>
      </w:r>
      <w:r>
        <w:t xml:space="preserve"> </w:t>
      </w:r>
      <w:r w:rsidR="00252152">
        <w:t>are organised through enclosing them in a</w:t>
      </w:r>
      <w:r>
        <w:t xml:space="preserve"> OrderedDict (an ordered dictionary structure, p</w:t>
      </w:r>
      <w:r w:rsidR="00427B61">
        <w:t>art of the core Python library).</w:t>
      </w:r>
      <w:r>
        <w:t xml:space="preserve"> </w:t>
      </w:r>
      <w:r w:rsidR="00427B61">
        <w:t>Each item in this OrderedDict is a pair of conditions on the variable, along with the actual probability which was estimated with this combination of conditions</w:t>
      </w:r>
      <w:r>
        <w:t xml:space="preserve">. </w:t>
      </w:r>
    </w:p>
    <w:p w:rsidR="00F46AF8" w:rsidRDefault="00F46AF8" w:rsidP="00990D8F">
      <w:pPr>
        <w:jc w:val="both"/>
      </w:pPr>
      <w:r>
        <w:lastRenderedPageBreak/>
        <w:t xml:space="preserve">The output from </w:t>
      </w:r>
      <w:r w:rsidRPr="00494843">
        <w:rPr>
          <w:i/>
        </w:rPr>
        <w:t>bnbayesfit</w:t>
      </w:r>
      <w:r>
        <w:t xml:space="preserve">, applied on </w:t>
      </w:r>
      <w:r w:rsidR="00146741">
        <w:t>the structure and data files</w:t>
      </w:r>
      <w:r>
        <w:t xml:space="preserve"> (bnstruct.csv and bndata.csv) is shown below (the function formats all the calculated probabilities for display). </w:t>
      </w:r>
    </w:p>
    <w:bookmarkStart w:id="1" w:name="_MON_1460530887"/>
    <w:bookmarkEnd w:id="1"/>
    <w:p w:rsidR="00F46AF8" w:rsidRDefault="009B4988" w:rsidP="009B4988">
      <w:pPr>
        <w:jc w:val="center"/>
        <w:rPr>
          <w:i/>
        </w:rPr>
      </w:pPr>
      <w:r w:rsidRPr="009B4988">
        <w:rPr>
          <w:bdr w:val="single" w:sz="4" w:space="0" w:color="auto"/>
        </w:rPr>
        <w:object w:dxaOrig="9026" w:dyaOrig="10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15.2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OpenDocumentText.12" ShapeID="_x0000_i1025" DrawAspect="Content" ObjectID="_1461338360" r:id="rId14"/>
        </w:object>
      </w:r>
      <w:r w:rsidRPr="009B4988">
        <w:rPr>
          <w:i/>
        </w:rPr>
        <w:t xml:space="preserve">Figure </w:t>
      </w:r>
      <w:r w:rsidRPr="009B4988">
        <w:rPr>
          <w:i/>
        </w:rPr>
        <w:fldChar w:fldCharType="begin"/>
      </w:r>
      <w:r w:rsidRPr="009B4988">
        <w:rPr>
          <w:i/>
        </w:rPr>
        <w:instrText xml:space="preserve"> SEQ Figure \* ARABIC </w:instrText>
      </w:r>
      <w:r w:rsidRPr="009B4988">
        <w:rPr>
          <w:i/>
        </w:rPr>
        <w:fldChar w:fldCharType="separate"/>
      </w:r>
      <w:r w:rsidR="00654DB4">
        <w:rPr>
          <w:i/>
          <w:noProof/>
        </w:rPr>
        <w:t>7</w:t>
      </w:r>
      <w:r w:rsidRPr="009B4988">
        <w:rPr>
          <w:i/>
        </w:rPr>
        <w:fldChar w:fldCharType="end"/>
      </w:r>
      <w:r w:rsidRPr="009B4988">
        <w:rPr>
          <w:i/>
        </w:rPr>
        <w:t>: Output from bnbayesfit</w:t>
      </w:r>
      <w:r w:rsidR="0090510F">
        <w:rPr>
          <w:i/>
        </w:rPr>
        <w:t>, containing all probabilities for bstruct.csv</w:t>
      </w:r>
      <w:r w:rsidRPr="009B4988">
        <w:rPr>
          <w:i/>
        </w:rPr>
        <w:t>.</w:t>
      </w:r>
    </w:p>
    <w:p w:rsidR="009B4988" w:rsidRPr="009B4988" w:rsidRDefault="009B4988" w:rsidP="009B4988">
      <w:r>
        <w:t xml:space="preserve">The </w:t>
      </w:r>
      <w:r w:rsidR="00F47534">
        <w:t xml:space="preserve">final output structure from </w:t>
      </w:r>
      <w:r w:rsidR="00F47534" w:rsidRPr="00F47534">
        <w:t>bnbayesfit</w:t>
      </w:r>
      <w:r w:rsidR="00F47534">
        <w:t xml:space="preserve">, which contains the fitted Bayesian network, </w:t>
      </w:r>
      <w:r w:rsidRPr="00F47534">
        <w:t>is</w:t>
      </w:r>
      <w:r>
        <w:t xml:space="preserve"> shown in Figure 2. </w:t>
      </w:r>
    </w:p>
    <w:bookmarkStart w:id="2" w:name="_MON_1460531310"/>
    <w:bookmarkEnd w:id="2"/>
    <w:p w:rsidR="009B4988" w:rsidRPr="009B4988" w:rsidRDefault="009B4988" w:rsidP="009B4988">
      <w:pPr>
        <w:jc w:val="center"/>
      </w:pPr>
      <w:r w:rsidRPr="009B4988">
        <w:rPr>
          <w:bdr w:val="single" w:sz="4" w:space="0" w:color="auto"/>
        </w:rPr>
        <w:object w:dxaOrig="9360" w:dyaOrig="4496">
          <v:shape id="_x0000_i1026" type="#_x0000_t75" style="width:468pt;height:22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6" DrawAspect="Content" ObjectID="_1461338361" r:id="rId16"/>
        </w:object>
      </w:r>
      <w:r w:rsidRPr="009B4988">
        <w:rPr>
          <w:i/>
        </w:rPr>
        <w:t xml:space="preserve">Figure </w:t>
      </w:r>
      <w:r w:rsidRPr="009B4988">
        <w:rPr>
          <w:i/>
        </w:rPr>
        <w:fldChar w:fldCharType="begin"/>
      </w:r>
      <w:r w:rsidRPr="009B4988">
        <w:rPr>
          <w:i/>
        </w:rPr>
        <w:instrText xml:space="preserve"> SEQ Figure \* ARABIC </w:instrText>
      </w:r>
      <w:r w:rsidRPr="009B4988">
        <w:rPr>
          <w:i/>
        </w:rPr>
        <w:fldChar w:fldCharType="separate"/>
      </w:r>
      <w:r w:rsidR="00654DB4">
        <w:rPr>
          <w:i/>
          <w:noProof/>
        </w:rPr>
        <w:t>8</w:t>
      </w:r>
      <w:r w:rsidRPr="009B4988">
        <w:rPr>
          <w:i/>
        </w:rPr>
        <w:fldChar w:fldCharType="end"/>
      </w:r>
      <w:r w:rsidRPr="009B4988">
        <w:rPr>
          <w:i/>
        </w:rPr>
        <w:t>: O</w:t>
      </w:r>
      <w:r w:rsidR="00C96BA8">
        <w:rPr>
          <w:i/>
        </w:rPr>
        <w:t>utput structure from bnbayesft – fitted Bayesian network.</w:t>
      </w:r>
    </w:p>
    <w:p w:rsidR="00EA3046" w:rsidRPr="00EA3046" w:rsidRDefault="00EA3046" w:rsidP="009A2D09">
      <w:pPr>
        <w:pStyle w:val="Heading2"/>
      </w:pPr>
      <w:r>
        <w:t>Task 5</w:t>
      </w:r>
    </w:p>
    <w:p w:rsidR="00261C05" w:rsidRDefault="00F06B35" w:rsidP="00F06B35">
      <w:pPr>
        <w:jc w:val="both"/>
      </w:pPr>
      <w:r w:rsidRPr="00F06B35">
        <w:t xml:space="preserve">To accommodate for this task, the required </w:t>
      </w:r>
      <w:r w:rsidRPr="001E0F1B">
        <w:rPr>
          <w:i/>
        </w:rPr>
        <w:t>bnsample</w:t>
      </w:r>
      <w:r w:rsidRPr="00F06B35">
        <w:t xml:space="preserve"> function was implemented, to sample from a probability distribution, as defined by the </w:t>
      </w:r>
      <w:r w:rsidRPr="001E0F1B">
        <w:rPr>
          <w:i/>
        </w:rPr>
        <w:t>fittedbn</w:t>
      </w:r>
      <w:r w:rsidRPr="00F06B35">
        <w:t xml:space="preserve"> input parameter. My implementation uses Ancestral sampling </w:t>
      </w:r>
      <w:r>
        <w:t>(as defined in slide 8 of the MLAP Markov Chain Monte Carlo lecture and 27.2 of [1])</w:t>
      </w:r>
      <w:r w:rsidR="001E0F1B">
        <w:t xml:space="preserve"> to generate </w:t>
      </w:r>
      <w:r w:rsidR="001E0F1B" w:rsidRPr="001E0F1B">
        <w:rPr>
          <w:i/>
        </w:rPr>
        <w:t>nsamples</w:t>
      </w:r>
      <w:r w:rsidR="001E0F1B">
        <w:rPr>
          <w:i/>
        </w:rPr>
        <w:t xml:space="preserve"> </w:t>
      </w:r>
      <w:r w:rsidR="001E0F1B">
        <w:t>number of samples (</w:t>
      </w:r>
      <w:r w:rsidR="001E0F1B">
        <w:rPr>
          <w:i/>
        </w:rPr>
        <w:t xml:space="preserve">nsamples </w:t>
      </w:r>
      <w:r w:rsidR="001E0F1B">
        <w:t xml:space="preserve">is the second parameter to </w:t>
      </w:r>
      <w:r w:rsidR="001E0F1B" w:rsidRPr="001E0F1B">
        <w:rPr>
          <w:i/>
        </w:rPr>
        <w:t>bnsample</w:t>
      </w:r>
      <w:r w:rsidR="001E0F1B">
        <w:t xml:space="preserve">). </w:t>
      </w:r>
    </w:p>
    <w:p w:rsidR="001E0F1B" w:rsidRDefault="00213902" w:rsidP="00F06B35">
      <w:pPr>
        <w:jc w:val="both"/>
      </w:pPr>
      <w:r>
        <w:t xml:space="preserve">Ancestral sampling is implemented in the </w:t>
      </w:r>
      <w:r w:rsidRPr="00213902">
        <w:rPr>
          <w:i/>
        </w:rPr>
        <w:t>ancestral_sampling</w:t>
      </w:r>
      <w:r>
        <w:t xml:space="preserve"> function, which returns a single sample. The procedure begins by sorting the input Bayesian network by length (in this way, placing variables with fewer conditions in the beginning). It maintains a dictionary of already sampled variables with their value, which is used in estimating conditional probabilities for other variables (the function</w:t>
      </w:r>
      <w:r w:rsidRPr="00213902">
        <w:t xml:space="preserve"> </w:t>
      </w:r>
      <w:r w:rsidRPr="00213902">
        <w:rPr>
          <w:i/>
        </w:rPr>
        <w:t>conditional_sample</w:t>
      </w:r>
      <w:r>
        <w:t xml:space="preserve"> deals with this). </w:t>
      </w:r>
      <w:r w:rsidR="00141BD1">
        <w:t>In addition, a list of variables which couldn’t be estimated (because of unknown values for variables) is also maintained.</w:t>
      </w:r>
      <w:r w:rsidR="000A6B19">
        <w:t xml:space="preserve"> In the end, if the sample doesn’t contain estimates for all variables, a recursive call is made </w:t>
      </w:r>
      <w:r w:rsidR="00BB140C">
        <w:t>to ancestral</w:t>
      </w:r>
      <w:r w:rsidR="000A6B19" w:rsidRPr="00213902">
        <w:rPr>
          <w:i/>
        </w:rPr>
        <w:t>_sampling</w:t>
      </w:r>
      <w:r w:rsidR="00214615">
        <w:t xml:space="preserve"> such as to go over the BN again, and attempt to estimate any outstanding variables. </w:t>
      </w:r>
    </w:p>
    <w:p w:rsidR="003C17C5" w:rsidRDefault="003C17C5" w:rsidP="00F06B35">
      <w:pPr>
        <w:jc w:val="both"/>
      </w:pPr>
      <w:r>
        <w:t xml:space="preserve">A sample output for </w:t>
      </w:r>
      <w:r w:rsidRPr="001E0F1B">
        <w:rPr>
          <w:i/>
        </w:rPr>
        <w:t>nsamples</w:t>
      </w:r>
      <w:r>
        <w:t xml:space="preserve">=10 is presented in Figure 3 below. </w:t>
      </w:r>
      <w:r w:rsidR="00573758">
        <w:t xml:space="preserve">The output is a </w:t>
      </w:r>
    </w:p>
    <w:bookmarkStart w:id="3" w:name="_MON_1460533734"/>
    <w:bookmarkEnd w:id="3"/>
    <w:p w:rsidR="003C17C5" w:rsidRDefault="00BB0C0B" w:rsidP="00BB0C0B">
      <w:pPr>
        <w:keepNext/>
        <w:jc w:val="center"/>
        <w:rPr>
          <w:i/>
        </w:rPr>
      </w:pPr>
      <w:r w:rsidRPr="00BB0C0B">
        <w:rPr>
          <w:bdr w:val="single" w:sz="4" w:space="0" w:color="auto"/>
        </w:rPr>
        <w:object w:dxaOrig="9026" w:dyaOrig="2989">
          <v:shape id="_x0000_i1027" type="#_x0000_t75" style="width:451.5pt;height:149.2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7" DrawAspect="Content" ObjectID="_1461338362" r:id="rId18"/>
        </w:object>
      </w:r>
      <w:r w:rsidRPr="00BB0C0B">
        <w:rPr>
          <w:i/>
        </w:rPr>
        <w:t xml:space="preserve">Figure </w:t>
      </w:r>
      <w:r w:rsidRPr="00BB0C0B">
        <w:rPr>
          <w:i/>
        </w:rPr>
        <w:fldChar w:fldCharType="begin"/>
      </w:r>
      <w:r w:rsidRPr="00BB0C0B">
        <w:rPr>
          <w:i/>
        </w:rPr>
        <w:instrText xml:space="preserve"> SEQ Figure \* ARABIC </w:instrText>
      </w:r>
      <w:r w:rsidRPr="00BB0C0B">
        <w:rPr>
          <w:i/>
        </w:rPr>
        <w:fldChar w:fldCharType="separate"/>
      </w:r>
      <w:r w:rsidR="00654DB4">
        <w:rPr>
          <w:i/>
          <w:noProof/>
        </w:rPr>
        <w:t>9</w:t>
      </w:r>
      <w:r w:rsidRPr="00BB0C0B">
        <w:rPr>
          <w:i/>
        </w:rPr>
        <w:fldChar w:fldCharType="end"/>
      </w:r>
      <w:r w:rsidRPr="00BB0C0B">
        <w:rPr>
          <w:i/>
        </w:rPr>
        <w:t>: Output from bnsample with nsamples=10.</w:t>
      </w:r>
    </w:p>
    <w:p w:rsidR="000947F5" w:rsidRDefault="00653973" w:rsidP="003B1813">
      <w:pPr>
        <w:jc w:val="both"/>
      </w:pPr>
      <w:r>
        <w:t xml:space="preserve">One </w:t>
      </w:r>
      <w:r w:rsidR="00CE7BD6">
        <w:t>can</w:t>
      </w:r>
      <w:r>
        <w:t xml:space="preserve"> use this approach to produce estimates for any conditional probability d</w:t>
      </w:r>
      <w:r w:rsidR="00CE7BD6">
        <w:t xml:space="preserve">efined by the Bayesian network – the functionality for this is in the </w:t>
      </w:r>
      <w:r w:rsidR="00CE7BD6">
        <w:rPr>
          <w:i/>
        </w:rPr>
        <w:t>conditional_sample</w:t>
      </w:r>
      <w:r w:rsidR="00CE7BD6">
        <w:t xml:space="preserve"> function. The necessary </w:t>
      </w:r>
      <w:r w:rsidR="00CE7BD6">
        <w:lastRenderedPageBreak/>
        <w:t xml:space="preserve">prerequisite is to already have estimated the values of the parents – or to have their values as evidence. Then, one can use the already estimated probabilities for variables from data to draw a sample for the target conditional probability (or, rewrite the probability in terms of the known probabilities using Bayes rule). </w:t>
      </w:r>
    </w:p>
    <w:p w:rsidR="00653973" w:rsidRDefault="00CE7BD6" w:rsidP="003B1813">
      <w:pPr>
        <w:jc w:val="both"/>
      </w:pPr>
      <w:r>
        <w:t>Consider</w:t>
      </w:r>
      <w:r w:rsidR="000947F5">
        <w:t xml:space="preserve"> estimating the following </w:t>
      </w:r>
      <w:r>
        <w:t xml:space="preserve">probability from the Bayesian network, defined in </w:t>
      </w:r>
      <w:r w:rsidRPr="00CE7BD6">
        <w:rPr>
          <w:i/>
        </w:rPr>
        <w:t>bnstruct.csv</w:t>
      </w:r>
      <w:r>
        <w:t xml:space="preserve">: </w:t>
      </w:r>
      <m:oMath>
        <m:r>
          <w:rPr>
            <w:rFonts w:ascii="Cambria Math" w:hAnsi="Cambria Math"/>
          </w:rPr>
          <m:t>P</m:t>
        </m:r>
        <m:d>
          <m:dPr>
            <m:endChr m:val="|"/>
            <m:ctrlPr>
              <w:rPr>
                <w:rFonts w:ascii="Cambria Math" w:hAnsi="Cambria Math"/>
                <w:i/>
              </w:rPr>
            </m:ctrlPr>
          </m:dPr>
          <m:e>
            <m:r>
              <w:rPr>
                <w:rFonts w:ascii="Cambria Math" w:hAnsi="Cambria Math"/>
              </w:rPr>
              <m:t xml:space="preserve">0 </m:t>
            </m:r>
          </m:e>
        </m:d>
        <m:r>
          <w:rPr>
            <w:rFonts w:ascii="Cambria Math" w:hAnsi="Cambria Math"/>
          </w:rPr>
          <m:t xml:space="preserve"> 1)= ?</m:t>
        </m:r>
      </m:oMath>
      <w:r w:rsidR="000947F5">
        <w:t xml:space="preserve"> (0 and 1 are variables). The sampler would first need to estimate a value for </w:t>
      </w:r>
      <m:oMath>
        <m:r>
          <w:rPr>
            <w:rFonts w:ascii="Cambria Math" w:hAnsi="Cambria Math"/>
          </w:rPr>
          <m:t>P(1)</m:t>
        </m:r>
      </m:oMath>
      <w:r w:rsidR="000947F5">
        <w:t xml:space="preserve"> – this can be accomplished by drawing a random number between 0 and 1, and comparing its value to the probability for 1 (which is ~0.94 for our BN).  If the random value is smaller than the probability, we set the value of 1 to True, and use this to estimate the value of </w:t>
      </w:r>
      <m:oMath>
        <m:r>
          <w:rPr>
            <w:rFonts w:ascii="Cambria Math" w:hAnsi="Cambria Math"/>
          </w:rPr>
          <m:t>P</m:t>
        </m:r>
        <m:d>
          <m:dPr>
            <m:endChr m:val="|"/>
            <m:ctrlPr>
              <w:rPr>
                <w:rFonts w:ascii="Cambria Math" w:hAnsi="Cambria Math"/>
                <w:i/>
              </w:rPr>
            </m:ctrlPr>
          </m:dPr>
          <m:e>
            <m:r>
              <w:rPr>
                <w:rFonts w:ascii="Cambria Math" w:hAnsi="Cambria Math"/>
              </w:rPr>
              <m:t xml:space="preserve">0 </m:t>
            </m:r>
          </m:e>
        </m:d>
        <m:r>
          <w:rPr>
            <w:rFonts w:ascii="Cambria Math" w:hAnsi="Cambria Math"/>
          </w:rPr>
          <m:t xml:space="preserve"> 1)</m:t>
        </m:r>
      </m:oMath>
      <w:r w:rsidR="000947F5">
        <w:t xml:space="preserve"> – by using the relevant probability estimate. </w:t>
      </w:r>
      <w:r w:rsidR="00B40398">
        <w:t xml:space="preserve">This gives us a sampled value for 0. </w:t>
      </w:r>
    </w:p>
    <w:p w:rsidR="003B1813" w:rsidRDefault="007C4732" w:rsidP="003B1813">
      <w:pPr>
        <w:jc w:val="both"/>
      </w:pPr>
      <w:r>
        <w:t xml:space="preserve">This can be done efficiently, when values for all parents can easily be estimated. It is inefficient, when estimating probabilities for multiple variables, which are dependent (as explained in section 27.2.1 in [1]). The latter case means that forward sampling would get very complex, having to </w:t>
      </w:r>
      <w:r w:rsidR="00B62728">
        <w:t xml:space="preserve">find alternative representations. </w:t>
      </w:r>
    </w:p>
    <w:p w:rsidR="00DC127E" w:rsidRPr="00CE7BD6" w:rsidRDefault="00DC127E" w:rsidP="003B1813">
      <w:pPr>
        <w:jc w:val="both"/>
      </w:pPr>
    </w:p>
    <w:sdt>
      <w:sdtPr>
        <w:rPr>
          <w:rFonts w:asciiTheme="minorHAnsi" w:eastAsiaTheme="minorEastAsia" w:hAnsiTheme="minorHAnsi" w:cstheme="minorBidi"/>
          <w:color w:val="auto"/>
          <w:sz w:val="22"/>
          <w:szCs w:val="22"/>
        </w:rPr>
        <w:id w:val="-370763795"/>
        <w:docPartObj>
          <w:docPartGallery w:val="Bibliographies"/>
          <w:docPartUnique/>
        </w:docPartObj>
      </w:sdtPr>
      <w:sdtContent>
        <w:p w:rsidR="006035FA" w:rsidRDefault="006035FA">
          <w:pPr>
            <w:pStyle w:val="Heading1"/>
          </w:pPr>
          <w:r>
            <w:t>References</w:t>
          </w:r>
        </w:p>
        <w:sdt>
          <w:sdtPr>
            <w:id w:val="-573587230"/>
            <w:bibliography/>
          </w:sdtPr>
          <w:sdtContent>
            <w:p w:rsidR="00216191" w:rsidRDefault="006035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16191">
                <w:trPr>
                  <w:divId w:val="220138027"/>
                  <w:tblCellSpacing w:w="15" w:type="dxa"/>
                </w:trPr>
                <w:tc>
                  <w:tcPr>
                    <w:tcW w:w="50" w:type="pct"/>
                    <w:hideMark/>
                  </w:tcPr>
                  <w:p w:rsidR="00216191" w:rsidRDefault="00216191">
                    <w:pPr>
                      <w:pStyle w:val="Bibliography"/>
                      <w:rPr>
                        <w:noProof/>
                        <w:sz w:val="24"/>
                        <w:szCs w:val="24"/>
                      </w:rPr>
                    </w:pPr>
                    <w:r>
                      <w:rPr>
                        <w:noProof/>
                      </w:rPr>
                      <w:t xml:space="preserve">[1] </w:t>
                    </w:r>
                  </w:p>
                </w:tc>
                <w:tc>
                  <w:tcPr>
                    <w:tcW w:w="0" w:type="auto"/>
                    <w:hideMark/>
                  </w:tcPr>
                  <w:p w:rsidR="00216191" w:rsidRDefault="00216191">
                    <w:pPr>
                      <w:pStyle w:val="Bibliography"/>
                      <w:rPr>
                        <w:noProof/>
                      </w:rPr>
                    </w:pPr>
                    <w:r>
                      <w:rPr>
                        <w:noProof/>
                      </w:rPr>
                      <w:t xml:space="preserve">D. Barber, Bayesian reasoning and machine learning, Cambridge University Press, 2012. </w:t>
                    </w:r>
                  </w:p>
                </w:tc>
              </w:tr>
              <w:tr w:rsidR="00216191">
                <w:trPr>
                  <w:divId w:val="220138027"/>
                  <w:tblCellSpacing w:w="15" w:type="dxa"/>
                </w:trPr>
                <w:tc>
                  <w:tcPr>
                    <w:tcW w:w="50" w:type="pct"/>
                    <w:hideMark/>
                  </w:tcPr>
                  <w:p w:rsidR="00216191" w:rsidRDefault="00216191">
                    <w:pPr>
                      <w:pStyle w:val="Bibliography"/>
                      <w:rPr>
                        <w:noProof/>
                      </w:rPr>
                    </w:pPr>
                    <w:r>
                      <w:rPr>
                        <w:noProof/>
                      </w:rPr>
                      <w:t xml:space="preserve">[2] </w:t>
                    </w:r>
                  </w:p>
                </w:tc>
                <w:tc>
                  <w:tcPr>
                    <w:tcW w:w="0" w:type="auto"/>
                    <w:hideMark/>
                  </w:tcPr>
                  <w:p w:rsidR="00216191" w:rsidRDefault="00216191">
                    <w:pPr>
                      <w:pStyle w:val="Bibliography"/>
                      <w:rPr>
                        <w:noProof/>
                      </w:rPr>
                    </w:pPr>
                    <w:r>
                      <w:rPr>
                        <w:noProof/>
                      </w:rPr>
                      <w:t>E. Jones, T. Oliphant and P. Peterson, “SciPy: Open source scientific tools for Python,” 2001--. [Online]. Available: http://www.scipy.org/.</w:t>
                    </w:r>
                  </w:p>
                </w:tc>
              </w:tr>
            </w:tbl>
            <w:p w:rsidR="00216191" w:rsidRDefault="00216191">
              <w:pPr>
                <w:divId w:val="220138027"/>
                <w:rPr>
                  <w:rFonts w:eastAsia="Times New Roman"/>
                  <w:noProof/>
                </w:rPr>
              </w:pPr>
            </w:p>
            <w:p w:rsidR="006035FA" w:rsidRDefault="006035FA">
              <w:r>
                <w:rPr>
                  <w:b/>
                  <w:bCs/>
                  <w:noProof/>
                </w:rPr>
                <w:fldChar w:fldCharType="end"/>
              </w:r>
            </w:p>
          </w:sdtContent>
        </w:sdt>
      </w:sdtContent>
    </w:sdt>
    <w:p w:rsidR="006035FA" w:rsidRPr="00261C05" w:rsidRDefault="006035FA" w:rsidP="00261C05">
      <w:pPr>
        <w:rPr>
          <w:rStyle w:val="SubtleEmphasis"/>
        </w:rPr>
      </w:pPr>
    </w:p>
    <w:p w:rsidR="004061D2" w:rsidRPr="00261C05" w:rsidRDefault="004061D2">
      <w:pPr>
        <w:rPr>
          <w:rStyle w:val="SubtleEmphasis"/>
        </w:rPr>
      </w:pPr>
    </w:p>
    <w:sectPr w:rsidR="004061D2" w:rsidRPr="00261C0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285" w:rsidRDefault="00765285" w:rsidP="006035FA">
      <w:pPr>
        <w:spacing w:after="0" w:line="240" w:lineRule="auto"/>
      </w:pPr>
      <w:r>
        <w:separator/>
      </w:r>
    </w:p>
  </w:endnote>
  <w:endnote w:type="continuationSeparator" w:id="0">
    <w:p w:rsidR="00765285" w:rsidRDefault="00765285" w:rsidP="0060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02D" w:rsidRDefault="00A0002D">
    <w:pPr>
      <w:pStyle w:val="Footer"/>
      <w:jc w:val="center"/>
    </w:pPr>
    <w:r>
      <w:t xml:space="preserve">Page </w:t>
    </w:r>
    <w:sdt>
      <w:sdtPr>
        <w:id w:val="-110665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B66E9">
          <w:rPr>
            <w:noProof/>
          </w:rPr>
          <w:t>10</w:t>
        </w:r>
        <w:r>
          <w:rPr>
            <w:noProof/>
          </w:rPr>
          <w:fldChar w:fldCharType="end"/>
        </w:r>
      </w:sdtContent>
    </w:sdt>
  </w:p>
  <w:p w:rsidR="00A0002D" w:rsidRDefault="00A00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285" w:rsidRDefault="00765285" w:rsidP="006035FA">
      <w:pPr>
        <w:spacing w:after="0" w:line="240" w:lineRule="auto"/>
      </w:pPr>
      <w:r>
        <w:separator/>
      </w:r>
    </w:p>
  </w:footnote>
  <w:footnote w:type="continuationSeparator" w:id="0">
    <w:p w:rsidR="00765285" w:rsidRDefault="00765285" w:rsidP="006035FA">
      <w:pPr>
        <w:spacing w:after="0" w:line="240" w:lineRule="auto"/>
      </w:pPr>
      <w:r>
        <w:continuationSeparator/>
      </w:r>
    </w:p>
  </w:footnote>
  <w:footnote w:id="1">
    <w:p w:rsidR="00A0002D" w:rsidRDefault="00A0002D">
      <w:pPr>
        <w:pStyle w:val="FootnoteText"/>
      </w:pPr>
      <w:r>
        <w:rPr>
          <w:rStyle w:val="FootnoteReference"/>
        </w:rPr>
        <w:footnoteRef/>
      </w:r>
      <w:r>
        <w:t xml:space="preserve"> </w:t>
      </w:r>
      <w:hyperlink r:id="rId1" w:history="1">
        <w:r w:rsidR="00E1042D" w:rsidRPr="00E1042D">
          <w:rPr>
            <w:rStyle w:val="Hyperlink"/>
          </w:rPr>
          <w:t>http://docs.scipy.org/doc/scipy-0.13.0/reference/generated/scipy.optimize.minimize.html</w:t>
        </w:r>
      </w:hyperlink>
    </w:p>
  </w:footnote>
  <w:footnote w:id="2">
    <w:p w:rsidR="00A0002D" w:rsidRDefault="00A0002D">
      <w:pPr>
        <w:pStyle w:val="FootnoteText"/>
      </w:pPr>
      <w:r>
        <w:rPr>
          <w:rStyle w:val="FootnoteReference"/>
        </w:rPr>
        <w:footnoteRef/>
      </w:r>
      <w:r>
        <w:t xml:space="preserve"> Sum of all prices as a single feature</w:t>
      </w:r>
    </w:p>
  </w:footnote>
  <w:footnote w:id="3">
    <w:p w:rsidR="008C042B" w:rsidRDefault="008C042B" w:rsidP="009B5ADA">
      <w:pPr>
        <w:pStyle w:val="FootnoteText"/>
      </w:pPr>
      <w:r>
        <w:rPr>
          <w:rStyle w:val="FootnoteReference"/>
        </w:rPr>
        <w:footnoteRef/>
      </w:r>
      <w:r>
        <w:t xml:space="preserve"> Sum of all prices as a single feature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64"/>
    <w:rsid w:val="00003462"/>
    <w:rsid w:val="00003511"/>
    <w:rsid w:val="0000535F"/>
    <w:rsid w:val="0001241E"/>
    <w:rsid w:val="00012859"/>
    <w:rsid w:val="00013707"/>
    <w:rsid w:val="000142F5"/>
    <w:rsid w:val="00016031"/>
    <w:rsid w:val="00017CB4"/>
    <w:rsid w:val="000209C5"/>
    <w:rsid w:val="0002104B"/>
    <w:rsid w:val="00033392"/>
    <w:rsid w:val="00040BBD"/>
    <w:rsid w:val="000431E1"/>
    <w:rsid w:val="00043589"/>
    <w:rsid w:val="00043942"/>
    <w:rsid w:val="00043CC4"/>
    <w:rsid w:val="000475CB"/>
    <w:rsid w:val="0005364C"/>
    <w:rsid w:val="000541D9"/>
    <w:rsid w:val="00055EFB"/>
    <w:rsid w:val="00065B10"/>
    <w:rsid w:val="00087F99"/>
    <w:rsid w:val="000947F5"/>
    <w:rsid w:val="000A6B19"/>
    <w:rsid w:val="000B6736"/>
    <w:rsid w:val="000C1011"/>
    <w:rsid w:val="000C3CC3"/>
    <w:rsid w:val="000C5E11"/>
    <w:rsid w:val="000D00AB"/>
    <w:rsid w:val="000D1FFB"/>
    <w:rsid w:val="000D6351"/>
    <w:rsid w:val="000D67FC"/>
    <w:rsid w:val="000D6C31"/>
    <w:rsid w:val="000D7888"/>
    <w:rsid w:val="000E19DF"/>
    <w:rsid w:val="000E1EE3"/>
    <w:rsid w:val="000E5018"/>
    <w:rsid w:val="000F178A"/>
    <w:rsid w:val="000F6464"/>
    <w:rsid w:val="0010116B"/>
    <w:rsid w:val="0010179C"/>
    <w:rsid w:val="00106259"/>
    <w:rsid w:val="0011165A"/>
    <w:rsid w:val="0011196E"/>
    <w:rsid w:val="001132C5"/>
    <w:rsid w:val="00115F29"/>
    <w:rsid w:val="00117D32"/>
    <w:rsid w:val="00123247"/>
    <w:rsid w:val="001232D1"/>
    <w:rsid w:val="00123E50"/>
    <w:rsid w:val="001240A3"/>
    <w:rsid w:val="00124A3A"/>
    <w:rsid w:val="00127EC4"/>
    <w:rsid w:val="00133AB2"/>
    <w:rsid w:val="00135B74"/>
    <w:rsid w:val="00136937"/>
    <w:rsid w:val="00140105"/>
    <w:rsid w:val="00141BD1"/>
    <w:rsid w:val="001440FE"/>
    <w:rsid w:val="00145C53"/>
    <w:rsid w:val="00146741"/>
    <w:rsid w:val="001511E2"/>
    <w:rsid w:val="0015161F"/>
    <w:rsid w:val="001566FA"/>
    <w:rsid w:val="001570C9"/>
    <w:rsid w:val="00161A4D"/>
    <w:rsid w:val="00161F93"/>
    <w:rsid w:val="001634D8"/>
    <w:rsid w:val="0016497F"/>
    <w:rsid w:val="00174F37"/>
    <w:rsid w:val="00175E6B"/>
    <w:rsid w:val="0017764C"/>
    <w:rsid w:val="00183CC7"/>
    <w:rsid w:val="00184AA6"/>
    <w:rsid w:val="00185528"/>
    <w:rsid w:val="00185FDB"/>
    <w:rsid w:val="00191F4E"/>
    <w:rsid w:val="00193E98"/>
    <w:rsid w:val="001A43C8"/>
    <w:rsid w:val="001A56BD"/>
    <w:rsid w:val="001B47D9"/>
    <w:rsid w:val="001B53E5"/>
    <w:rsid w:val="001B5F08"/>
    <w:rsid w:val="001B7327"/>
    <w:rsid w:val="001B7478"/>
    <w:rsid w:val="001B74F5"/>
    <w:rsid w:val="001B7D16"/>
    <w:rsid w:val="001B7FC9"/>
    <w:rsid w:val="001C25E3"/>
    <w:rsid w:val="001C4090"/>
    <w:rsid w:val="001D3381"/>
    <w:rsid w:val="001D4A5C"/>
    <w:rsid w:val="001D7C73"/>
    <w:rsid w:val="001E075D"/>
    <w:rsid w:val="001E0F1B"/>
    <w:rsid w:val="001E1610"/>
    <w:rsid w:val="001E2375"/>
    <w:rsid w:val="001E4E75"/>
    <w:rsid w:val="001E5A33"/>
    <w:rsid w:val="001F1930"/>
    <w:rsid w:val="001F344C"/>
    <w:rsid w:val="001F34EF"/>
    <w:rsid w:val="001F44CF"/>
    <w:rsid w:val="001F54A3"/>
    <w:rsid w:val="001F603E"/>
    <w:rsid w:val="00205144"/>
    <w:rsid w:val="00213902"/>
    <w:rsid w:val="00213C5E"/>
    <w:rsid w:val="00214615"/>
    <w:rsid w:val="00216191"/>
    <w:rsid w:val="0021640F"/>
    <w:rsid w:val="002215A6"/>
    <w:rsid w:val="002223A2"/>
    <w:rsid w:val="00222867"/>
    <w:rsid w:val="002247AB"/>
    <w:rsid w:val="0022573D"/>
    <w:rsid w:val="0022733F"/>
    <w:rsid w:val="00234EFC"/>
    <w:rsid w:val="002368A6"/>
    <w:rsid w:val="00240BFC"/>
    <w:rsid w:val="0024129A"/>
    <w:rsid w:val="0025174A"/>
    <w:rsid w:val="00252152"/>
    <w:rsid w:val="002542B5"/>
    <w:rsid w:val="00256E8E"/>
    <w:rsid w:val="00260143"/>
    <w:rsid w:val="00260EFD"/>
    <w:rsid w:val="00261C05"/>
    <w:rsid w:val="00262377"/>
    <w:rsid w:val="00265225"/>
    <w:rsid w:val="00265E4E"/>
    <w:rsid w:val="002757A6"/>
    <w:rsid w:val="00280FB6"/>
    <w:rsid w:val="002829DB"/>
    <w:rsid w:val="00282F79"/>
    <w:rsid w:val="00284D26"/>
    <w:rsid w:val="00287254"/>
    <w:rsid w:val="00292EB9"/>
    <w:rsid w:val="00297B2B"/>
    <w:rsid w:val="002A00D0"/>
    <w:rsid w:val="002A09C8"/>
    <w:rsid w:val="002A19E1"/>
    <w:rsid w:val="002A71AD"/>
    <w:rsid w:val="002B33FE"/>
    <w:rsid w:val="002B6237"/>
    <w:rsid w:val="002B66FA"/>
    <w:rsid w:val="002B745D"/>
    <w:rsid w:val="002C0217"/>
    <w:rsid w:val="002C0451"/>
    <w:rsid w:val="002C347B"/>
    <w:rsid w:val="002D50B2"/>
    <w:rsid w:val="002D6B70"/>
    <w:rsid w:val="002D73A9"/>
    <w:rsid w:val="002D7F0C"/>
    <w:rsid w:val="002E04D0"/>
    <w:rsid w:val="002E15C7"/>
    <w:rsid w:val="002E3445"/>
    <w:rsid w:val="002E7750"/>
    <w:rsid w:val="002F2BD4"/>
    <w:rsid w:val="002F591D"/>
    <w:rsid w:val="002F65D6"/>
    <w:rsid w:val="002F71F2"/>
    <w:rsid w:val="0030002D"/>
    <w:rsid w:val="00306FAF"/>
    <w:rsid w:val="00315A0E"/>
    <w:rsid w:val="00321CA3"/>
    <w:rsid w:val="003222B6"/>
    <w:rsid w:val="00322BF0"/>
    <w:rsid w:val="00323200"/>
    <w:rsid w:val="003313B1"/>
    <w:rsid w:val="00332EAF"/>
    <w:rsid w:val="003349BD"/>
    <w:rsid w:val="0033572C"/>
    <w:rsid w:val="0034007F"/>
    <w:rsid w:val="003456CD"/>
    <w:rsid w:val="00345904"/>
    <w:rsid w:val="003472C7"/>
    <w:rsid w:val="00350287"/>
    <w:rsid w:val="003519BC"/>
    <w:rsid w:val="003624A8"/>
    <w:rsid w:val="003670EE"/>
    <w:rsid w:val="00370942"/>
    <w:rsid w:val="00372304"/>
    <w:rsid w:val="003727C9"/>
    <w:rsid w:val="00375D9A"/>
    <w:rsid w:val="00377E83"/>
    <w:rsid w:val="00381287"/>
    <w:rsid w:val="003817BE"/>
    <w:rsid w:val="00383F7C"/>
    <w:rsid w:val="00384E40"/>
    <w:rsid w:val="003913ED"/>
    <w:rsid w:val="00395ACC"/>
    <w:rsid w:val="003A2271"/>
    <w:rsid w:val="003A7354"/>
    <w:rsid w:val="003B1813"/>
    <w:rsid w:val="003B66E9"/>
    <w:rsid w:val="003C17C5"/>
    <w:rsid w:val="003C2224"/>
    <w:rsid w:val="003C2B65"/>
    <w:rsid w:val="003C6484"/>
    <w:rsid w:val="003C7FC3"/>
    <w:rsid w:val="003D145C"/>
    <w:rsid w:val="003D14D8"/>
    <w:rsid w:val="003E0A31"/>
    <w:rsid w:val="003E1CFC"/>
    <w:rsid w:val="003E3317"/>
    <w:rsid w:val="003F1828"/>
    <w:rsid w:val="003F1F03"/>
    <w:rsid w:val="003F48F6"/>
    <w:rsid w:val="003F7415"/>
    <w:rsid w:val="00401383"/>
    <w:rsid w:val="004043C3"/>
    <w:rsid w:val="004053A9"/>
    <w:rsid w:val="004061D2"/>
    <w:rsid w:val="004124D9"/>
    <w:rsid w:val="00412DB4"/>
    <w:rsid w:val="00415C4D"/>
    <w:rsid w:val="004220EA"/>
    <w:rsid w:val="00426F70"/>
    <w:rsid w:val="00427B61"/>
    <w:rsid w:val="00436DAF"/>
    <w:rsid w:val="0045181F"/>
    <w:rsid w:val="004551B6"/>
    <w:rsid w:val="00464087"/>
    <w:rsid w:val="00465348"/>
    <w:rsid w:val="004673C8"/>
    <w:rsid w:val="00470443"/>
    <w:rsid w:val="00470473"/>
    <w:rsid w:val="00472174"/>
    <w:rsid w:val="00472DE9"/>
    <w:rsid w:val="00475A8D"/>
    <w:rsid w:val="00475CBD"/>
    <w:rsid w:val="00483783"/>
    <w:rsid w:val="00483A93"/>
    <w:rsid w:val="00487C00"/>
    <w:rsid w:val="00491DD3"/>
    <w:rsid w:val="00494843"/>
    <w:rsid w:val="00495EFF"/>
    <w:rsid w:val="00496F36"/>
    <w:rsid w:val="004A3775"/>
    <w:rsid w:val="004A67D4"/>
    <w:rsid w:val="004A7A5C"/>
    <w:rsid w:val="004B3D35"/>
    <w:rsid w:val="004B7913"/>
    <w:rsid w:val="004C56BB"/>
    <w:rsid w:val="004C6A2B"/>
    <w:rsid w:val="004C6F2B"/>
    <w:rsid w:val="004D053D"/>
    <w:rsid w:val="004D276D"/>
    <w:rsid w:val="004D668F"/>
    <w:rsid w:val="004D694C"/>
    <w:rsid w:val="004E2A33"/>
    <w:rsid w:val="004E538E"/>
    <w:rsid w:val="004F2426"/>
    <w:rsid w:val="004F3483"/>
    <w:rsid w:val="004F4EEC"/>
    <w:rsid w:val="004F72C4"/>
    <w:rsid w:val="005000E6"/>
    <w:rsid w:val="00502E4C"/>
    <w:rsid w:val="00511807"/>
    <w:rsid w:val="0051590C"/>
    <w:rsid w:val="00525D9B"/>
    <w:rsid w:val="0052743A"/>
    <w:rsid w:val="0053035E"/>
    <w:rsid w:val="00530F2E"/>
    <w:rsid w:val="005315FA"/>
    <w:rsid w:val="005343B1"/>
    <w:rsid w:val="00537D8B"/>
    <w:rsid w:val="00540DAC"/>
    <w:rsid w:val="00545EE3"/>
    <w:rsid w:val="00553008"/>
    <w:rsid w:val="005562EC"/>
    <w:rsid w:val="00556AAF"/>
    <w:rsid w:val="005609F0"/>
    <w:rsid w:val="0056195B"/>
    <w:rsid w:val="00562CF6"/>
    <w:rsid w:val="005715ED"/>
    <w:rsid w:val="00573758"/>
    <w:rsid w:val="00574121"/>
    <w:rsid w:val="00577F5C"/>
    <w:rsid w:val="00582056"/>
    <w:rsid w:val="005828DE"/>
    <w:rsid w:val="0059016F"/>
    <w:rsid w:val="00595B5D"/>
    <w:rsid w:val="005A23B8"/>
    <w:rsid w:val="005A5A0E"/>
    <w:rsid w:val="005A6652"/>
    <w:rsid w:val="005B0BA7"/>
    <w:rsid w:val="005B2611"/>
    <w:rsid w:val="005B3058"/>
    <w:rsid w:val="005B4A74"/>
    <w:rsid w:val="005B73EF"/>
    <w:rsid w:val="005D1F05"/>
    <w:rsid w:val="005E1150"/>
    <w:rsid w:val="005E34A4"/>
    <w:rsid w:val="00601A22"/>
    <w:rsid w:val="00602915"/>
    <w:rsid w:val="006035FA"/>
    <w:rsid w:val="00607BEE"/>
    <w:rsid w:val="00607D3F"/>
    <w:rsid w:val="006137F6"/>
    <w:rsid w:val="00620707"/>
    <w:rsid w:val="00623F30"/>
    <w:rsid w:val="0062625E"/>
    <w:rsid w:val="00632527"/>
    <w:rsid w:val="006379B0"/>
    <w:rsid w:val="00637C39"/>
    <w:rsid w:val="00641119"/>
    <w:rsid w:val="006430AF"/>
    <w:rsid w:val="006447BB"/>
    <w:rsid w:val="00644CBE"/>
    <w:rsid w:val="00646008"/>
    <w:rsid w:val="00652030"/>
    <w:rsid w:val="00652362"/>
    <w:rsid w:val="00653482"/>
    <w:rsid w:val="00653973"/>
    <w:rsid w:val="00654C8E"/>
    <w:rsid w:val="00654DB4"/>
    <w:rsid w:val="006606D5"/>
    <w:rsid w:val="006678A6"/>
    <w:rsid w:val="006777BD"/>
    <w:rsid w:val="0067794B"/>
    <w:rsid w:val="00681460"/>
    <w:rsid w:val="006841BA"/>
    <w:rsid w:val="0068758B"/>
    <w:rsid w:val="00690973"/>
    <w:rsid w:val="00691796"/>
    <w:rsid w:val="00695525"/>
    <w:rsid w:val="006A14AD"/>
    <w:rsid w:val="006A401B"/>
    <w:rsid w:val="006A457C"/>
    <w:rsid w:val="006A5D8A"/>
    <w:rsid w:val="006B0AE4"/>
    <w:rsid w:val="006B110D"/>
    <w:rsid w:val="006B3DBF"/>
    <w:rsid w:val="006B4A3C"/>
    <w:rsid w:val="006C1EB6"/>
    <w:rsid w:val="006C2F03"/>
    <w:rsid w:val="006E196C"/>
    <w:rsid w:val="006E3F90"/>
    <w:rsid w:val="006F6568"/>
    <w:rsid w:val="00701E1D"/>
    <w:rsid w:val="0070513C"/>
    <w:rsid w:val="0071310B"/>
    <w:rsid w:val="00714D5D"/>
    <w:rsid w:val="007204B3"/>
    <w:rsid w:val="00721161"/>
    <w:rsid w:val="0072180F"/>
    <w:rsid w:val="00725FC3"/>
    <w:rsid w:val="00726214"/>
    <w:rsid w:val="007367ED"/>
    <w:rsid w:val="00742719"/>
    <w:rsid w:val="00742F53"/>
    <w:rsid w:val="007459E1"/>
    <w:rsid w:val="00745C4B"/>
    <w:rsid w:val="00751A0D"/>
    <w:rsid w:val="00763673"/>
    <w:rsid w:val="007640BE"/>
    <w:rsid w:val="00765285"/>
    <w:rsid w:val="00767967"/>
    <w:rsid w:val="00767D85"/>
    <w:rsid w:val="00772AA8"/>
    <w:rsid w:val="007740FF"/>
    <w:rsid w:val="0078104E"/>
    <w:rsid w:val="00781CC5"/>
    <w:rsid w:val="007820BF"/>
    <w:rsid w:val="00782302"/>
    <w:rsid w:val="00782345"/>
    <w:rsid w:val="00783E00"/>
    <w:rsid w:val="00785342"/>
    <w:rsid w:val="00785E2C"/>
    <w:rsid w:val="0078687C"/>
    <w:rsid w:val="00787C69"/>
    <w:rsid w:val="00790B54"/>
    <w:rsid w:val="007941DE"/>
    <w:rsid w:val="00794A37"/>
    <w:rsid w:val="00797BC0"/>
    <w:rsid w:val="007A0507"/>
    <w:rsid w:val="007A4E12"/>
    <w:rsid w:val="007A68D6"/>
    <w:rsid w:val="007A68E2"/>
    <w:rsid w:val="007B131F"/>
    <w:rsid w:val="007B1FBD"/>
    <w:rsid w:val="007B3E52"/>
    <w:rsid w:val="007B478D"/>
    <w:rsid w:val="007C4732"/>
    <w:rsid w:val="007C48D7"/>
    <w:rsid w:val="007D038D"/>
    <w:rsid w:val="007D62BF"/>
    <w:rsid w:val="007D6325"/>
    <w:rsid w:val="007E1D2F"/>
    <w:rsid w:val="007E6986"/>
    <w:rsid w:val="007F2944"/>
    <w:rsid w:val="007F3732"/>
    <w:rsid w:val="007F4568"/>
    <w:rsid w:val="00800BB4"/>
    <w:rsid w:val="00801DB6"/>
    <w:rsid w:val="00805BF9"/>
    <w:rsid w:val="00806B17"/>
    <w:rsid w:val="00810352"/>
    <w:rsid w:val="008111B2"/>
    <w:rsid w:val="00811E40"/>
    <w:rsid w:val="0082325E"/>
    <w:rsid w:val="008319CF"/>
    <w:rsid w:val="00833102"/>
    <w:rsid w:val="0083361C"/>
    <w:rsid w:val="008352AA"/>
    <w:rsid w:val="00836AB2"/>
    <w:rsid w:val="00837CBC"/>
    <w:rsid w:val="0084051D"/>
    <w:rsid w:val="0084146A"/>
    <w:rsid w:val="00841568"/>
    <w:rsid w:val="00850219"/>
    <w:rsid w:val="00851D6C"/>
    <w:rsid w:val="008523F9"/>
    <w:rsid w:val="008532A1"/>
    <w:rsid w:val="00856558"/>
    <w:rsid w:val="00860048"/>
    <w:rsid w:val="008612CC"/>
    <w:rsid w:val="00866CDF"/>
    <w:rsid w:val="00872F1C"/>
    <w:rsid w:val="008763D0"/>
    <w:rsid w:val="00876E86"/>
    <w:rsid w:val="0088094E"/>
    <w:rsid w:val="0088414F"/>
    <w:rsid w:val="00890C65"/>
    <w:rsid w:val="00890C84"/>
    <w:rsid w:val="00894BCC"/>
    <w:rsid w:val="008A0C61"/>
    <w:rsid w:val="008A45D7"/>
    <w:rsid w:val="008A58CA"/>
    <w:rsid w:val="008A6BDB"/>
    <w:rsid w:val="008A70A0"/>
    <w:rsid w:val="008B0B45"/>
    <w:rsid w:val="008B1113"/>
    <w:rsid w:val="008B1A38"/>
    <w:rsid w:val="008B5AD4"/>
    <w:rsid w:val="008B6ED3"/>
    <w:rsid w:val="008C042B"/>
    <w:rsid w:val="008C1EBF"/>
    <w:rsid w:val="008C2FB2"/>
    <w:rsid w:val="008C6107"/>
    <w:rsid w:val="008C68B2"/>
    <w:rsid w:val="008E43F4"/>
    <w:rsid w:val="008E4ABB"/>
    <w:rsid w:val="008E6A40"/>
    <w:rsid w:val="008F5165"/>
    <w:rsid w:val="00904932"/>
    <w:rsid w:val="0090510F"/>
    <w:rsid w:val="00905987"/>
    <w:rsid w:val="00913029"/>
    <w:rsid w:val="00914B71"/>
    <w:rsid w:val="009171FD"/>
    <w:rsid w:val="00921D55"/>
    <w:rsid w:val="00923713"/>
    <w:rsid w:val="009243C2"/>
    <w:rsid w:val="0092564B"/>
    <w:rsid w:val="00926ECC"/>
    <w:rsid w:val="00927010"/>
    <w:rsid w:val="00927E45"/>
    <w:rsid w:val="00930A91"/>
    <w:rsid w:val="00934972"/>
    <w:rsid w:val="00940B0F"/>
    <w:rsid w:val="00943874"/>
    <w:rsid w:val="00944425"/>
    <w:rsid w:val="00945D05"/>
    <w:rsid w:val="009509D8"/>
    <w:rsid w:val="00957CA7"/>
    <w:rsid w:val="00961254"/>
    <w:rsid w:val="00965DC8"/>
    <w:rsid w:val="0096609A"/>
    <w:rsid w:val="00966417"/>
    <w:rsid w:val="00970717"/>
    <w:rsid w:val="00970A70"/>
    <w:rsid w:val="00971415"/>
    <w:rsid w:val="00973A61"/>
    <w:rsid w:val="009800EB"/>
    <w:rsid w:val="00980E35"/>
    <w:rsid w:val="0098246A"/>
    <w:rsid w:val="00983131"/>
    <w:rsid w:val="009835E4"/>
    <w:rsid w:val="00984643"/>
    <w:rsid w:val="00985F61"/>
    <w:rsid w:val="00987187"/>
    <w:rsid w:val="00990D8F"/>
    <w:rsid w:val="009911EC"/>
    <w:rsid w:val="0099217C"/>
    <w:rsid w:val="00995C2A"/>
    <w:rsid w:val="00996D69"/>
    <w:rsid w:val="009979C5"/>
    <w:rsid w:val="009A0C9B"/>
    <w:rsid w:val="009A2D09"/>
    <w:rsid w:val="009B039B"/>
    <w:rsid w:val="009B411F"/>
    <w:rsid w:val="009B4988"/>
    <w:rsid w:val="009B5ADA"/>
    <w:rsid w:val="009B7BBB"/>
    <w:rsid w:val="009C0382"/>
    <w:rsid w:val="009C06F2"/>
    <w:rsid w:val="009C0E7D"/>
    <w:rsid w:val="009C4FD2"/>
    <w:rsid w:val="009C552E"/>
    <w:rsid w:val="009C5B7A"/>
    <w:rsid w:val="009D063F"/>
    <w:rsid w:val="009D0C97"/>
    <w:rsid w:val="009D18CE"/>
    <w:rsid w:val="009D5C9A"/>
    <w:rsid w:val="009E3957"/>
    <w:rsid w:val="009E4B0F"/>
    <w:rsid w:val="009E7CEB"/>
    <w:rsid w:val="009F3C79"/>
    <w:rsid w:val="009F4A83"/>
    <w:rsid w:val="00A0002D"/>
    <w:rsid w:val="00A02245"/>
    <w:rsid w:val="00A04158"/>
    <w:rsid w:val="00A07BC8"/>
    <w:rsid w:val="00A07EE4"/>
    <w:rsid w:val="00A103F0"/>
    <w:rsid w:val="00A1576D"/>
    <w:rsid w:val="00A2470A"/>
    <w:rsid w:val="00A27F2B"/>
    <w:rsid w:val="00A36707"/>
    <w:rsid w:val="00A37E1C"/>
    <w:rsid w:val="00A425EF"/>
    <w:rsid w:val="00A42A2E"/>
    <w:rsid w:val="00A43983"/>
    <w:rsid w:val="00A44564"/>
    <w:rsid w:val="00A446DA"/>
    <w:rsid w:val="00A519F0"/>
    <w:rsid w:val="00A520AD"/>
    <w:rsid w:val="00A53049"/>
    <w:rsid w:val="00A57903"/>
    <w:rsid w:val="00A6631E"/>
    <w:rsid w:val="00A67EBD"/>
    <w:rsid w:val="00A8417F"/>
    <w:rsid w:val="00A841EF"/>
    <w:rsid w:val="00A85B0A"/>
    <w:rsid w:val="00A8726E"/>
    <w:rsid w:val="00AA34DE"/>
    <w:rsid w:val="00AA5CF4"/>
    <w:rsid w:val="00AB1092"/>
    <w:rsid w:val="00AC2199"/>
    <w:rsid w:val="00AD1901"/>
    <w:rsid w:val="00AD2AF8"/>
    <w:rsid w:val="00AE3CAB"/>
    <w:rsid w:val="00AE5824"/>
    <w:rsid w:val="00AE6EC7"/>
    <w:rsid w:val="00AE7C8A"/>
    <w:rsid w:val="00AF11D7"/>
    <w:rsid w:val="00AF1F5D"/>
    <w:rsid w:val="00AF3F20"/>
    <w:rsid w:val="00AF428E"/>
    <w:rsid w:val="00AF53A5"/>
    <w:rsid w:val="00B13A62"/>
    <w:rsid w:val="00B163A3"/>
    <w:rsid w:val="00B17598"/>
    <w:rsid w:val="00B23968"/>
    <w:rsid w:val="00B27134"/>
    <w:rsid w:val="00B34A30"/>
    <w:rsid w:val="00B36313"/>
    <w:rsid w:val="00B40398"/>
    <w:rsid w:val="00B415DA"/>
    <w:rsid w:val="00B41684"/>
    <w:rsid w:val="00B54EC7"/>
    <w:rsid w:val="00B56149"/>
    <w:rsid w:val="00B57AF7"/>
    <w:rsid w:val="00B62728"/>
    <w:rsid w:val="00B62C77"/>
    <w:rsid w:val="00B62D20"/>
    <w:rsid w:val="00B6533C"/>
    <w:rsid w:val="00B65546"/>
    <w:rsid w:val="00B657AE"/>
    <w:rsid w:val="00B733E5"/>
    <w:rsid w:val="00B77849"/>
    <w:rsid w:val="00B92837"/>
    <w:rsid w:val="00B93791"/>
    <w:rsid w:val="00BA0009"/>
    <w:rsid w:val="00BA05E8"/>
    <w:rsid w:val="00BA06E5"/>
    <w:rsid w:val="00BA2EC8"/>
    <w:rsid w:val="00BB0C0B"/>
    <w:rsid w:val="00BB140C"/>
    <w:rsid w:val="00BB1D34"/>
    <w:rsid w:val="00BB24B5"/>
    <w:rsid w:val="00BB42C8"/>
    <w:rsid w:val="00BB6926"/>
    <w:rsid w:val="00BC1124"/>
    <w:rsid w:val="00BC649F"/>
    <w:rsid w:val="00BC6873"/>
    <w:rsid w:val="00BD4601"/>
    <w:rsid w:val="00BD4E8B"/>
    <w:rsid w:val="00BE1485"/>
    <w:rsid w:val="00BE5459"/>
    <w:rsid w:val="00BE5DF9"/>
    <w:rsid w:val="00BF4D47"/>
    <w:rsid w:val="00BF5887"/>
    <w:rsid w:val="00BF59D6"/>
    <w:rsid w:val="00BF6144"/>
    <w:rsid w:val="00BF7A4D"/>
    <w:rsid w:val="00C0760E"/>
    <w:rsid w:val="00C237D2"/>
    <w:rsid w:val="00C24880"/>
    <w:rsid w:val="00C2538A"/>
    <w:rsid w:val="00C26BA8"/>
    <w:rsid w:val="00C26C6B"/>
    <w:rsid w:val="00C31F26"/>
    <w:rsid w:val="00C44C1B"/>
    <w:rsid w:val="00C4508C"/>
    <w:rsid w:val="00C4776D"/>
    <w:rsid w:val="00C54519"/>
    <w:rsid w:val="00C63FFD"/>
    <w:rsid w:val="00C64855"/>
    <w:rsid w:val="00C66F31"/>
    <w:rsid w:val="00C74F95"/>
    <w:rsid w:val="00C7622B"/>
    <w:rsid w:val="00C96BA8"/>
    <w:rsid w:val="00C97A2B"/>
    <w:rsid w:val="00C97ACB"/>
    <w:rsid w:val="00CA382E"/>
    <w:rsid w:val="00CA650B"/>
    <w:rsid w:val="00CA6A13"/>
    <w:rsid w:val="00CB044A"/>
    <w:rsid w:val="00CB2F63"/>
    <w:rsid w:val="00CC02D0"/>
    <w:rsid w:val="00CC08C5"/>
    <w:rsid w:val="00CC564E"/>
    <w:rsid w:val="00CC57BB"/>
    <w:rsid w:val="00CD4ADC"/>
    <w:rsid w:val="00CD5B3C"/>
    <w:rsid w:val="00CE2041"/>
    <w:rsid w:val="00CE2F09"/>
    <w:rsid w:val="00CE7BD6"/>
    <w:rsid w:val="00CF0E85"/>
    <w:rsid w:val="00CF252D"/>
    <w:rsid w:val="00CF4099"/>
    <w:rsid w:val="00CF661F"/>
    <w:rsid w:val="00CF6B99"/>
    <w:rsid w:val="00D00FAD"/>
    <w:rsid w:val="00D05D1F"/>
    <w:rsid w:val="00D1060A"/>
    <w:rsid w:val="00D15917"/>
    <w:rsid w:val="00D17CA0"/>
    <w:rsid w:val="00D22660"/>
    <w:rsid w:val="00D22A39"/>
    <w:rsid w:val="00D30A48"/>
    <w:rsid w:val="00D336FB"/>
    <w:rsid w:val="00D35410"/>
    <w:rsid w:val="00D419B0"/>
    <w:rsid w:val="00D45AA7"/>
    <w:rsid w:val="00D47162"/>
    <w:rsid w:val="00D478B4"/>
    <w:rsid w:val="00D47B5E"/>
    <w:rsid w:val="00D52C91"/>
    <w:rsid w:val="00D55ABE"/>
    <w:rsid w:val="00D55D6B"/>
    <w:rsid w:val="00D5670D"/>
    <w:rsid w:val="00D5752E"/>
    <w:rsid w:val="00D6035E"/>
    <w:rsid w:val="00D636EA"/>
    <w:rsid w:val="00D644F9"/>
    <w:rsid w:val="00D67B8C"/>
    <w:rsid w:val="00D7039B"/>
    <w:rsid w:val="00D72D12"/>
    <w:rsid w:val="00D7314A"/>
    <w:rsid w:val="00D7344F"/>
    <w:rsid w:val="00D767B8"/>
    <w:rsid w:val="00D8159B"/>
    <w:rsid w:val="00D97CDD"/>
    <w:rsid w:val="00DA4F02"/>
    <w:rsid w:val="00DA6921"/>
    <w:rsid w:val="00DB0993"/>
    <w:rsid w:val="00DB11B6"/>
    <w:rsid w:val="00DB193B"/>
    <w:rsid w:val="00DB39AE"/>
    <w:rsid w:val="00DC092D"/>
    <w:rsid w:val="00DC127E"/>
    <w:rsid w:val="00DC41E1"/>
    <w:rsid w:val="00DC56E6"/>
    <w:rsid w:val="00DC67D3"/>
    <w:rsid w:val="00DE0B90"/>
    <w:rsid w:val="00DE193D"/>
    <w:rsid w:val="00DE325D"/>
    <w:rsid w:val="00DE59C7"/>
    <w:rsid w:val="00DE6B66"/>
    <w:rsid w:val="00DF67FE"/>
    <w:rsid w:val="00DF7552"/>
    <w:rsid w:val="00E00551"/>
    <w:rsid w:val="00E060D1"/>
    <w:rsid w:val="00E1030B"/>
    <w:rsid w:val="00E1042D"/>
    <w:rsid w:val="00E12273"/>
    <w:rsid w:val="00E13263"/>
    <w:rsid w:val="00E143F0"/>
    <w:rsid w:val="00E21BF9"/>
    <w:rsid w:val="00E25633"/>
    <w:rsid w:val="00E2670A"/>
    <w:rsid w:val="00E32A51"/>
    <w:rsid w:val="00E37AC8"/>
    <w:rsid w:val="00E41871"/>
    <w:rsid w:val="00E41977"/>
    <w:rsid w:val="00E4275A"/>
    <w:rsid w:val="00E44703"/>
    <w:rsid w:val="00E6024B"/>
    <w:rsid w:val="00E65F97"/>
    <w:rsid w:val="00E73D25"/>
    <w:rsid w:val="00E82C86"/>
    <w:rsid w:val="00E92202"/>
    <w:rsid w:val="00E92E0E"/>
    <w:rsid w:val="00E94E20"/>
    <w:rsid w:val="00EA3046"/>
    <w:rsid w:val="00EA6B6D"/>
    <w:rsid w:val="00EB61CF"/>
    <w:rsid w:val="00EC3935"/>
    <w:rsid w:val="00ED2674"/>
    <w:rsid w:val="00EE1543"/>
    <w:rsid w:val="00EE72E5"/>
    <w:rsid w:val="00EF0F27"/>
    <w:rsid w:val="00EF1106"/>
    <w:rsid w:val="00EF7981"/>
    <w:rsid w:val="00F00349"/>
    <w:rsid w:val="00F04D30"/>
    <w:rsid w:val="00F06653"/>
    <w:rsid w:val="00F06B35"/>
    <w:rsid w:val="00F07B9A"/>
    <w:rsid w:val="00F07DD1"/>
    <w:rsid w:val="00F111B8"/>
    <w:rsid w:val="00F11959"/>
    <w:rsid w:val="00F14279"/>
    <w:rsid w:val="00F211EC"/>
    <w:rsid w:val="00F238B6"/>
    <w:rsid w:val="00F25201"/>
    <w:rsid w:val="00F26740"/>
    <w:rsid w:val="00F26D5E"/>
    <w:rsid w:val="00F34958"/>
    <w:rsid w:val="00F410C4"/>
    <w:rsid w:val="00F449C7"/>
    <w:rsid w:val="00F45E10"/>
    <w:rsid w:val="00F46AF8"/>
    <w:rsid w:val="00F47534"/>
    <w:rsid w:val="00F611CD"/>
    <w:rsid w:val="00F619E6"/>
    <w:rsid w:val="00F626CF"/>
    <w:rsid w:val="00F63761"/>
    <w:rsid w:val="00F80BBA"/>
    <w:rsid w:val="00F80D08"/>
    <w:rsid w:val="00F81CBE"/>
    <w:rsid w:val="00F9107F"/>
    <w:rsid w:val="00F970B6"/>
    <w:rsid w:val="00FA0412"/>
    <w:rsid w:val="00FA43F2"/>
    <w:rsid w:val="00FA7C32"/>
    <w:rsid w:val="00FB5DD9"/>
    <w:rsid w:val="00FC19EB"/>
    <w:rsid w:val="00FC1AAF"/>
    <w:rsid w:val="00FC571D"/>
    <w:rsid w:val="00FC7426"/>
    <w:rsid w:val="00FD1131"/>
    <w:rsid w:val="00FD153B"/>
    <w:rsid w:val="00FD32A4"/>
    <w:rsid w:val="00FD5462"/>
    <w:rsid w:val="00FD599E"/>
    <w:rsid w:val="00FE177D"/>
    <w:rsid w:val="00FE46EF"/>
    <w:rsid w:val="00FE7EE9"/>
    <w:rsid w:val="00FF12ED"/>
    <w:rsid w:val="00FF3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7C048-68BC-44A5-AC49-B0B53215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6"/>
  </w:style>
  <w:style w:type="paragraph" w:styleId="Heading1">
    <w:name w:val="heading 1"/>
    <w:basedOn w:val="Normal"/>
    <w:next w:val="Normal"/>
    <w:link w:val="Heading1Char"/>
    <w:uiPriority w:val="9"/>
    <w:qFormat/>
    <w:rsid w:val="00EA304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A304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A304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A304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EA304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EA304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A304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304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A304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4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A304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A304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3046"/>
    <w:rPr>
      <w:color w:val="5A5A5A" w:themeColor="text1" w:themeTint="A5"/>
      <w:spacing w:val="15"/>
    </w:rPr>
  </w:style>
  <w:style w:type="character" w:styleId="SubtleEmphasis">
    <w:name w:val="Subtle Emphasis"/>
    <w:basedOn w:val="DefaultParagraphFont"/>
    <w:uiPriority w:val="19"/>
    <w:qFormat/>
    <w:rsid w:val="00EA3046"/>
    <w:rPr>
      <w:i/>
      <w:iCs/>
      <w:color w:val="404040" w:themeColor="text1" w:themeTint="BF"/>
    </w:rPr>
  </w:style>
  <w:style w:type="character" w:customStyle="1" w:styleId="Heading1Char">
    <w:name w:val="Heading 1 Char"/>
    <w:basedOn w:val="DefaultParagraphFont"/>
    <w:link w:val="Heading1"/>
    <w:uiPriority w:val="9"/>
    <w:rsid w:val="00EA3046"/>
    <w:rPr>
      <w:rFonts w:asciiTheme="majorHAnsi" w:eastAsiaTheme="majorEastAsia" w:hAnsiTheme="majorHAnsi" w:cstheme="majorBidi"/>
      <w:color w:val="262626" w:themeColor="text1" w:themeTint="D9"/>
      <w:sz w:val="32"/>
      <w:szCs w:val="32"/>
    </w:rPr>
  </w:style>
  <w:style w:type="paragraph" w:styleId="NoSpacing">
    <w:name w:val="No Spacing"/>
    <w:uiPriority w:val="1"/>
    <w:qFormat/>
    <w:rsid w:val="00EA3046"/>
    <w:pPr>
      <w:spacing w:after="0" w:line="240" w:lineRule="auto"/>
    </w:pPr>
  </w:style>
  <w:style w:type="character" w:customStyle="1" w:styleId="Heading2Char">
    <w:name w:val="Heading 2 Char"/>
    <w:basedOn w:val="DefaultParagraphFont"/>
    <w:link w:val="Heading2"/>
    <w:uiPriority w:val="9"/>
    <w:rsid w:val="00EA3046"/>
    <w:rPr>
      <w:rFonts w:asciiTheme="majorHAnsi" w:eastAsiaTheme="majorEastAsia" w:hAnsiTheme="majorHAnsi" w:cstheme="majorBidi"/>
      <w:color w:val="262626" w:themeColor="text1" w:themeTint="D9"/>
      <w:sz w:val="28"/>
      <w:szCs w:val="28"/>
    </w:rPr>
  </w:style>
  <w:style w:type="character" w:styleId="Emphasis">
    <w:name w:val="Emphasis"/>
    <w:basedOn w:val="DefaultParagraphFont"/>
    <w:uiPriority w:val="20"/>
    <w:qFormat/>
    <w:rsid w:val="00EA3046"/>
    <w:rPr>
      <w:i/>
      <w:iCs/>
      <w:color w:val="auto"/>
    </w:rPr>
  </w:style>
  <w:style w:type="character" w:styleId="IntenseEmphasis">
    <w:name w:val="Intense Emphasis"/>
    <w:basedOn w:val="DefaultParagraphFont"/>
    <w:uiPriority w:val="21"/>
    <w:qFormat/>
    <w:rsid w:val="00EA3046"/>
    <w:rPr>
      <w:b/>
      <w:bCs/>
      <w:i/>
      <w:iCs/>
      <w:color w:val="auto"/>
    </w:rPr>
  </w:style>
  <w:style w:type="character" w:styleId="Strong">
    <w:name w:val="Strong"/>
    <w:basedOn w:val="DefaultParagraphFont"/>
    <w:uiPriority w:val="22"/>
    <w:qFormat/>
    <w:rsid w:val="00EA3046"/>
    <w:rPr>
      <w:b/>
      <w:bCs/>
      <w:color w:val="auto"/>
    </w:rPr>
  </w:style>
  <w:style w:type="character" w:customStyle="1" w:styleId="Heading3Char">
    <w:name w:val="Heading 3 Char"/>
    <w:basedOn w:val="DefaultParagraphFont"/>
    <w:link w:val="Heading3"/>
    <w:uiPriority w:val="9"/>
    <w:semiHidden/>
    <w:rsid w:val="00EA304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A304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EA304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EA304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A30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304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A304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A3046"/>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EA304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A3046"/>
    <w:rPr>
      <w:i/>
      <w:iCs/>
      <w:color w:val="404040" w:themeColor="text1" w:themeTint="BF"/>
    </w:rPr>
  </w:style>
  <w:style w:type="paragraph" w:styleId="IntenseQuote">
    <w:name w:val="Intense Quote"/>
    <w:basedOn w:val="Normal"/>
    <w:next w:val="Normal"/>
    <w:link w:val="IntenseQuoteChar"/>
    <w:uiPriority w:val="30"/>
    <w:qFormat/>
    <w:rsid w:val="00EA304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A3046"/>
    <w:rPr>
      <w:i/>
      <w:iCs/>
      <w:color w:val="404040" w:themeColor="text1" w:themeTint="BF"/>
    </w:rPr>
  </w:style>
  <w:style w:type="character" w:styleId="SubtleReference">
    <w:name w:val="Subtle Reference"/>
    <w:basedOn w:val="DefaultParagraphFont"/>
    <w:uiPriority w:val="31"/>
    <w:qFormat/>
    <w:rsid w:val="00EA3046"/>
    <w:rPr>
      <w:smallCaps/>
      <w:color w:val="404040" w:themeColor="text1" w:themeTint="BF"/>
    </w:rPr>
  </w:style>
  <w:style w:type="character" w:styleId="IntenseReference">
    <w:name w:val="Intense Reference"/>
    <w:basedOn w:val="DefaultParagraphFont"/>
    <w:uiPriority w:val="32"/>
    <w:qFormat/>
    <w:rsid w:val="00EA3046"/>
    <w:rPr>
      <w:b/>
      <w:bCs/>
      <w:smallCaps/>
      <w:color w:val="404040" w:themeColor="text1" w:themeTint="BF"/>
      <w:spacing w:val="5"/>
    </w:rPr>
  </w:style>
  <w:style w:type="character" w:styleId="BookTitle">
    <w:name w:val="Book Title"/>
    <w:basedOn w:val="DefaultParagraphFont"/>
    <w:uiPriority w:val="33"/>
    <w:qFormat/>
    <w:rsid w:val="00EA3046"/>
    <w:rPr>
      <w:b/>
      <w:bCs/>
      <w:i/>
      <w:iCs/>
      <w:spacing w:val="5"/>
    </w:rPr>
  </w:style>
  <w:style w:type="paragraph" w:styleId="TOCHeading">
    <w:name w:val="TOC Heading"/>
    <w:basedOn w:val="Heading1"/>
    <w:next w:val="Normal"/>
    <w:uiPriority w:val="39"/>
    <w:semiHidden/>
    <w:unhideWhenUsed/>
    <w:qFormat/>
    <w:rsid w:val="00EA3046"/>
    <w:pPr>
      <w:outlineLvl w:val="9"/>
    </w:pPr>
  </w:style>
  <w:style w:type="paragraph" w:styleId="Bibliography">
    <w:name w:val="Bibliography"/>
    <w:basedOn w:val="Normal"/>
    <w:next w:val="Normal"/>
    <w:uiPriority w:val="37"/>
    <w:unhideWhenUsed/>
    <w:rsid w:val="006035FA"/>
  </w:style>
  <w:style w:type="paragraph" w:styleId="Header">
    <w:name w:val="header"/>
    <w:basedOn w:val="Normal"/>
    <w:link w:val="HeaderChar"/>
    <w:uiPriority w:val="99"/>
    <w:unhideWhenUsed/>
    <w:rsid w:val="00603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5FA"/>
  </w:style>
  <w:style w:type="paragraph" w:styleId="Footer">
    <w:name w:val="footer"/>
    <w:basedOn w:val="Normal"/>
    <w:link w:val="FooterChar"/>
    <w:uiPriority w:val="99"/>
    <w:unhideWhenUsed/>
    <w:rsid w:val="00603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5FA"/>
  </w:style>
  <w:style w:type="character" w:styleId="PlaceholderText">
    <w:name w:val="Placeholder Text"/>
    <w:basedOn w:val="DefaultParagraphFont"/>
    <w:uiPriority w:val="99"/>
    <w:semiHidden/>
    <w:rsid w:val="00CE7BD6"/>
    <w:rPr>
      <w:color w:val="808080"/>
    </w:rPr>
  </w:style>
  <w:style w:type="paragraph" w:styleId="FootnoteText">
    <w:name w:val="footnote text"/>
    <w:basedOn w:val="Normal"/>
    <w:link w:val="FootnoteTextChar"/>
    <w:uiPriority w:val="99"/>
    <w:semiHidden/>
    <w:unhideWhenUsed/>
    <w:rsid w:val="00B415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5DA"/>
    <w:rPr>
      <w:sz w:val="20"/>
      <w:szCs w:val="20"/>
    </w:rPr>
  </w:style>
  <w:style w:type="character" w:styleId="FootnoteReference">
    <w:name w:val="footnote reference"/>
    <w:basedOn w:val="DefaultParagraphFont"/>
    <w:uiPriority w:val="99"/>
    <w:semiHidden/>
    <w:unhideWhenUsed/>
    <w:rsid w:val="00B415DA"/>
    <w:rPr>
      <w:vertAlign w:val="superscript"/>
    </w:rPr>
  </w:style>
  <w:style w:type="character" w:styleId="Hyperlink">
    <w:name w:val="Hyperlink"/>
    <w:basedOn w:val="DefaultParagraphFont"/>
    <w:uiPriority w:val="99"/>
    <w:unhideWhenUsed/>
    <w:rsid w:val="00B415DA"/>
    <w:rPr>
      <w:color w:val="0563C1" w:themeColor="hyperlink"/>
      <w:u w:val="single"/>
    </w:rPr>
  </w:style>
  <w:style w:type="character" w:styleId="FollowedHyperlink">
    <w:name w:val="FollowedHyperlink"/>
    <w:basedOn w:val="DefaultParagraphFont"/>
    <w:uiPriority w:val="99"/>
    <w:semiHidden/>
    <w:unhideWhenUsed/>
    <w:rsid w:val="00866C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004">
      <w:bodyDiv w:val="1"/>
      <w:marLeft w:val="0"/>
      <w:marRight w:val="0"/>
      <w:marTop w:val="0"/>
      <w:marBottom w:val="0"/>
      <w:divBdr>
        <w:top w:val="none" w:sz="0" w:space="0" w:color="auto"/>
        <w:left w:val="none" w:sz="0" w:space="0" w:color="auto"/>
        <w:bottom w:val="none" w:sz="0" w:space="0" w:color="auto"/>
        <w:right w:val="none" w:sz="0" w:space="0" w:color="auto"/>
      </w:divBdr>
    </w:div>
    <w:div w:id="110322225">
      <w:bodyDiv w:val="1"/>
      <w:marLeft w:val="0"/>
      <w:marRight w:val="0"/>
      <w:marTop w:val="0"/>
      <w:marBottom w:val="0"/>
      <w:divBdr>
        <w:top w:val="none" w:sz="0" w:space="0" w:color="auto"/>
        <w:left w:val="none" w:sz="0" w:space="0" w:color="auto"/>
        <w:bottom w:val="none" w:sz="0" w:space="0" w:color="auto"/>
        <w:right w:val="none" w:sz="0" w:space="0" w:color="auto"/>
      </w:divBdr>
    </w:div>
    <w:div w:id="220138027">
      <w:bodyDiv w:val="1"/>
      <w:marLeft w:val="0"/>
      <w:marRight w:val="0"/>
      <w:marTop w:val="0"/>
      <w:marBottom w:val="0"/>
      <w:divBdr>
        <w:top w:val="none" w:sz="0" w:space="0" w:color="auto"/>
        <w:left w:val="none" w:sz="0" w:space="0" w:color="auto"/>
        <w:bottom w:val="none" w:sz="0" w:space="0" w:color="auto"/>
        <w:right w:val="none" w:sz="0" w:space="0" w:color="auto"/>
      </w:divBdr>
    </w:div>
    <w:div w:id="287901303">
      <w:bodyDiv w:val="1"/>
      <w:marLeft w:val="0"/>
      <w:marRight w:val="0"/>
      <w:marTop w:val="0"/>
      <w:marBottom w:val="0"/>
      <w:divBdr>
        <w:top w:val="none" w:sz="0" w:space="0" w:color="auto"/>
        <w:left w:val="none" w:sz="0" w:space="0" w:color="auto"/>
        <w:bottom w:val="none" w:sz="0" w:space="0" w:color="auto"/>
        <w:right w:val="none" w:sz="0" w:space="0" w:color="auto"/>
      </w:divBdr>
    </w:div>
    <w:div w:id="434904443">
      <w:bodyDiv w:val="1"/>
      <w:marLeft w:val="0"/>
      <w:marRight w:val="0"/>
      <w:marTop w:val="0"/>
      <w:marBottom w:val="0"/>
      <w:divBdr>
        <w:top w:val="none" w:sz="0" w:space="0" w:color="auto"/>
        <w:left w:val="none" w:sz="0" w:space="0" w:color="auto"/>
        <w:bottom w:val="none" w:sz="0" w:space="0" w:color="auto"/>
        <w:right w:val="none" w:sz="0" w:space="0" w:color="auto"/>
      </w:divBdr>
    </w:div>
    <w:div w:id="505753615">
      <w:bodyDiv w:val="1"/>
      <w:marLeft w:val="0"/>
      <w:marRight w:val="0"/>
      <w:marTop w:val="0"/>
      <w:marBottom w:val="0"/>
      <w:divBdr>
        <w:top w:val="none" w:sz="0" w:space="0" w:color="auto"/>
        <w:left w:val="none" w:sz="0" w:space="0" w:color="auto"/>
        <w:bottom w:val="none" w:sz="0" w:space="0" w:color="auto"/>
        <w:right w:val="none" w:sz="0" w:space="0" w:color="auto"/>
      </w:divBdr>
    </w:div>
    <w:div w:id="625619832">
      <w:bodyDiv w:val="1"/>
      <w:marLeft w:val="0"/>
      <w:marRight w:val="0"/>
      <w:marTop w:val="0"/>
      <w:marBottom w:val="0"/>
      <w:divBdr>
        <w:top w:val="none" w:sz="0" w:space="0" w:color="auto"/>
        <w:left w:val="none" w:sz="0" w:space="0" w:color="auto"/>
        <w:bottom w:val="none" w:sz="0" w:space="0" w:color="auto"/>
        <w:right w:val="none" w:sz="0" w:space="0" w:color="auto"/>
      </w:divBdr>
    </w:div>
    <w:div w:id="722288019">
      <w:bodyDiv w:val="1"/>
      <w:marLeft w:val="0"/>
      <w:marRight w:val="0"/>
      <w:marTop w:val="0"/>
      <w:marBottom w:val="0"/>
      <w:divBdr>
        <w:top w:val="none" w:sz="0" w:space="0" w:color="auto"/>
        <w:left w:val="none" w:sz="0" w:space="0" w:color="auto"/>
        <w:bottom w:val="none" w:sz="0" w:space="0" w:color="auto"/>
        <w:right w:val="none" w:sz="0" w:space="0" w:color="auto"/>
      </w:divBdr>
    </w:div>
    <w:div w:id="1134254612">
      <w:bodyDiv w:val="1"/>
      <w:marLeft w:val="0"/>
      <w:marRight w:val="0"/>
      <w:marTop w:val="0"/>
      <w:marBottom w:val="0"/>
      <w:divBdr>
        <w:top w:val="none" w:sz="0" w:space="0" w:color="auto"/>
        <w:left w:val="none" w:sz="0" w:space="0" w:color="auto"/>
        <w:bottom w:val="none" w:sz="0" w:space="0" w:color="auto"/>
        <w:right w:val="none" w:sz="0" w:space="0" w:color="auto"/>
      </w:divBdr>
    </w:div>
    <w:div w:id="1326402440">
      <w:bodyDiv w:val="1"/>
      <w:marLeft w:val="0"/>
      <w:marRight w:val="0"/>
      <w:marTop w:val="0"/>
      <w:marBottom w:val="0"/>
      <w:divBdr>
        <w:top w:val="none" w:sz="0" w:space="0" w:color="auto"/>
        <w:left w:val="none" w:sz="0" w:space="0" w:color="auto"/>
        <w:bottom w:val="none" w:sz="0" w:space="0" w:color="auto"/>
        <w:right w:val="none" w:sz="0" w:space="0" w:color="auto"/>
      </w:divBdr>
    </w:div>
    <w:div w:id="1339962807">
      <w:bodyDiv w:val="1"/>
      <w:marLeft w:val="0"/>
      <w:marRight w:val="0"/>
      <w:marTop w:val="0"/>
      <w:marBottom w:val="0"/>
      <w:divBdr>
        <w:top w:val="none" w:sz="0" w:space="0" w:color="auto"/>
        <w:left w:val="none" w:sz="0" w:space="0" w:color="auto"/>
        <w:bottom w:val="none" w:sz="0" w:space="0" w:color="auto"/>
        <w:right w:val="none" w:sz="0" w:space="0" w:color="auto"/>
      </w:divBdr>
    </w:div>
    <w:div w:id="1457017303">
      <w:bodyDiv w:val="1"/>
      <w:marLeft w:val="0"/>
      <w:marRight w:val="0"/>
      <w:marTop w:val="0"/>
      <w:marBottom w:val="0"/>
      <w:divBdr>
        <w:top w:val="none" w:sz="0" w:space="0" w:color="auto"/>
        <w:left w:val="none" w:sz="0" w:space="0" w:color="auto"/>
        <w:bottom w:val="none" w:sz="0" w:space="0" w:color="auto"/>
        <w:right w:val="none" w:sz="0" w:space="0" w:color="auto"/>
      </w:divBdr>
    </w:div>
    <w:div w:id="1467508384">
      <w:bodyDiv w:val="1"/>
      <w:marLeft w:val="0"/>
      <w:marRight w:val="0"/>
      <w:marTop w:val="0"/>
      <w:marBottom w:val="0"/>
      <w:divBdr>
        <w:top w:val="none" w:sz="0" w:space="0" w:color="auto"/>
        <w:left w:val="none" w:sz="0" w:space="0" w:color="auto"/>
        <w:bottom w:val="none" w:sz="0" w:space="0" w:color="auto"/>
        <w:right w:val="none" w:sz="0" w:space="0" w:color="auto"/>
      </w:divBdr>
    </w:div>
    <w:div w:id="1470366914">
      <w:bodyDiv w:val="1"/>
      <w:marLeft w:val="0"/>
      <w:marRight w:val="0"/>
      <w:marTop w:val="0"/>
      <w:marBottom w:val="0"/>
      <w:divBdr>
        <w:top w:val="none" w:sz="0" w:space="0" w:color="auto"/>
        <w:left w:val="none" w:sz="0" w:space="0" w:color="auto"/>
        <w:bottom w:val="none" w:sz="0" w:space="0" w:color="auto"/>
        <w:right w:val="none" w:sz="0" w:space="0" w:color="auto"/>
      </w:divBdr>
    </w:div>
    <w:div w:id="1852336470">
      <w:bodyDiv w:val="1"/>
      <w:marLeft w:val="0"/>
      <w:marRight w:val="0"/>
      <w:marTop w:val="0"/>
      <w:marBottom w:val="0"/>
      <w:divBdr>
        <w:top w:val="none" w:sz="0" w:space="0" w:color="auto"/>
        <w:left w:val="none" w:sz="0" w:space="0" w:color="auto"/>
        <w:bottom w:val="none" w:sz="0" w:space="0" w:color="auto"/>
        <w:right w:val="none" w:sz="0" w:space="0" w:color="auto"/>
      </w:divBdr>
    </w:div>
    <w:div w:id="1888447383">
      <w:bodyDiv w:val="1"/>
      <w:marLeft w:val="0"/>
      <w:marRight w:val="0"/>
      <w:marTop w:val="0"/>
      <w:marBottom w:val="0"/>
      <w:divBdr>
        <w:top w:val="none" w:sz="0" w:space="0" w:color="auto"/>
        <w:left w:val="none" w:sz="0" w:space="0" w:color="auto"/>
        <w:bottom w:val="none" w:sz="0" w:space="0" w:color="auto"/>
        <w:right w:val="none" w:sz="0" w:space="0" w:color="auto"/>
      </w:divBdr>
    </w:div>
    <w:div w:id="1954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chart" Target="charts/chart4.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oleObject" Target="embeddings/oleObject1.bin"/><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scipy.org/doc/scipy-0.13.0/reference/generated/scipy.optimize.minimize.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Linear Regression MSE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Sheet1!$D$65:$D$73</c:f>
              <c:numCache>
                <c:formatCode>General</c:formatCode>
                <c:ptCount val="9"/>
                <c:pt idx="0">
                  <c:v>6.34</c:v>
                </c:pt>
                <c:pt idx="1">
                  <c:v>2.11</c:v>
                </c:pt>
                <c:pt idx="2">
                  <c:v>1.0509999999999999</c:v>
                </c:pt>
                <c:pt idx="3">
                  <c:v>0.68100000000000005</c:v>
                </c:pt>
                <c:pt idx="4">
                  <c:v>0.48089999999999999</c:v>
                </c:pt>
                <c:pt idx="5">
                  <c:v>0.41599999999999998</c:v>
                </c:pt>
                <c:pt idx="6">
                  <c:v>0.38600000000000001</c:v>
                </c:pt>
                <c:pt idx="7">
                  <c:v>0.38500000000000001</c:v>
                </c:pt>
                <c:pt idx="8">
                  <c:v>0.38400000000000001</c:v>
                </c:pt>
              </c:numCache>
            </c:numRef>
          </c:val>
        </c:ser>
        <c:dLbls>
          <c:dLblPos val="outEnd"/>
          <c:showLegendKey val="0"/>
          <c:showVal val="1"/>
          <c:showCatName val="0"/>
          <c:showSerName val="0"/>
          <c:showPercent val="0"/>
          <c:showBubbleSize val="0"/>
        </c:dLbls>
        <c:gapWidth val="219"/>
        <c:overlap val="-27"/>
        <c:axId val="1001122432"/>
        <c:axId val="1001124608"/>
      </c:barChart>
      <c:catAx>
        <c:axId val="100112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Feature set № </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124608"/>
        <c:crosses val="autoZero"/>
        <c:auto val="1"/>
        <c:lblAlgn val="ctr"/>
        <c:lblOffset val="100"/>
        <c:noMultiLvlLbl val="0"/>
      </c:catAx>
      <c:valAx>
        <c:axId val="1001124608"/>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001122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GB"/>
              <a:t>Logistic Regression Accuracy</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Sheet1!$E$45:$E$54</c:f>
              <c:numCache>
                <c:formatCode>General</c:formatCode>
                <c:ptCount val="10"/>
                <c:pt idx="0">
                  <c:v>6</c:v>
                </c:pt>
                <c:pt idx="1">
                  <c:v>3</c:v>
                </c:pt>
                <c:pt idx="2">
                  <c:v>5</c:v>
                </c:pt>
                <c:pt idx="3">
                  <c:v>1</c:v>
                </c:pt>
                <c:pt idx="4">
                  <c:v>2</c:v>
                </c:pt>
                <c:pt idx="5">
                  <c:v>4</c:v>
                </c:pt>
                <c:pt idx="6">
                  <c:v>7</c:v>
                </c:pt>
                <c:pt idx="7">
                  <c:v>9</c:v>
                </c:pt>
                <c:pt idx="8">
                  <c:v>8</c:v>
                </c:pt>
              </c:numCache>
            </c:numRef>
          </c:cat>
          <c:val>
            <c:numRef>
              <c:f>Sheet1!$G$2:$G$10</c:f>
              <c:numCache>
                <c:formatCode>General</c:formatCode>
                <c:ptCount val="9"/>
                <c:pt idx="0">
                  <c:v>0.85199999999999998</c:v>
                </c:pt>
                <c:pt idx="1">
                  <c:v>0.85250000000000004</c:v>
                </c:pt>
                <c:pt idx="2">
                  <c:v>0.85599999999999998</c:v>
                </c:pt>
                <c:pt idx="3">
                  <c:v>0.85640000000000005</c:v>
                </c:pt>
                <c:pt idx="4">
                  <c:v>0.85899999999999999</c:v>
                </c:pt>
                <c:pt idx="5">
                  <c:v>0.86001000000000005</c:v>
                </c:pt>
                <c:pt idx="6">
                  <c:v>0.86040000000000005</c:v>
                </c:pt>
                <c:pt idx="7">
                  <c:v>0.86040000000000005</c:v>
                </c:pt>
                <c:pt idx="8">
                  <c:v>0.86099999999999999</c:v>
                </c:pt>
              </c:numCache>
            </c:numRef>
          </c:val>
        </c:ser>
        <c:dLbls>
          <c:dLblPos val="outEnd"/>
          <c:showLegendKey val="0"/>
          <c:showVal val="1"/>
          <c:showCatName val="0"/>
          <c:showSerName val="0"/>
          <c:showPercent val="0"/>
          <c:showBubbleSize val="0"/>
        </c:dLbls>
        <c:gapWidth val="219"/>
        <c:overlap val="-27"/>
        <c:axId val="1001112640"/>
        <c:axId val="1001115360"/>
      </c:barChart>
      <c:catAx>
        <c:axId val="1001112640"/>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GB"/>
                  <a:t>Feature set </a:t>
                </a:r>
                <a:r>
                  <a:rPr lang="en-GB" sz="1000" b="0" i="0" u="none" strike="noStrike" baseline="0">
                    <a:effectLst/>
                  </a:rPr>
                  <a:t>№</a:t>
                </a:r>
                <a:r>
                  <a:rPr lang="en-GB"/>
                  <a:t> </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001115360"/>
        <c:crosses val="autoZero"/>
        <c:auto val="1"/>
        <c:lblAlgn val="ctr"/>
        <c:lblOffset val="100"/>
        <c:noMultiLvlLbl val="0"/>
      </c:catAx>
      <c:valAx>
        <c:axId val="100111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001112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0" i="0" baseline="0">
                <a:effectLst/>
              </a:rPr>
              <a:t>MSE Change for </a:t>
            </a:r>
            <a:r>
              <a:rPr lang="el-GR" sz="1600" b="0" i="0" baseline="0">
                <a:effectLst/>
              </a:rPr>
              <a:t>λ</a:t>
            </a:r>
            <a:r>
              <a:rPr lang="en-GB" sz="1600" b="0" i="0" baseline="0">
                <a:effectLst/>
              </a:rPr>
              <a:t> - Feature set 9  </a:t>
            </a:r>
            <a:endParaRPr lang="en-GB"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Sheet1!$A$100:$A$119</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Sheet1!$B$100:$B$119</c:f>
              <c:numCache>
                <c:formatCode>General</c:formatCode>
                <c:ptCount val="20"/>
                <c:pt idx="0">
                  <c:v>0.41181229323899998</c:v>
                </c:pt>
                <c:pt idx="1">
                  <c:v>0.40164240982299998</c:v>
                </c:pt>
                <c:pt idx="2">
                  <c:v>0.40041358239199998</c:v>
                </c:pt>
                <c:pt idx="3">
                  <c:v>0.39780024413499998</c:v>
                </c:pt>
                <c:pt idx="4">
                  <c:v>0.39906842535600001</c:v>
                </c:pt>
                <c:pt idx="5">
                  <c:v>0.39967303802699999</c:v>
                </c:pt>
                <c:pt idx="6">
                  <c:v>0.39860743405499999</c:v>
                </c:pt>
                <c:pt idx="7">
                  <c:v>0.39881972626200002</c:v>
                </c:pt>
                <c:pt idx="8">
                  <c:v>0.39764206586700002</c:v>
                </c:pt>
                <c:pt idx="9">
                  <c:v>0.39816353958900003</c:v>
                </c:pt>
                <c:pt idx="10">
                  <c:v>0.39938525230799998</c:v>
                </c:pt>
                <c:pt idx="11">
                  <c:v>0.39831049294699999</c:v>
                </c:pt>
                <c:pt idx="12">
                  <c:v>0.39678902584300002</c:v>
                </c:pt>
                <c:pt idx="13">
                  <c:v>0.402026681848</c:v>
                </c:pt>
                <c:pt idx="14">
                  <c:v>0.398238264545</c:v>
                </c:pt>
                <c:pt idx="15">
                  <c:v>0.401094158576</c:v>
                </c:pt>
                <c:pt idx="16">
                  <c:v>0.39883590340899999</c:v>
                </c:pt>
                <c:pt idx="17">
                  <c:v>0.39971183895500001</c:v>
                </c:pt>
                <c:pt idx="18">
                  <c:v>0.40231498635899998</c:v>
                </c:pt>
                <c:pt idx="19">
                  <c:v>0.40080622198799998</c:v>
                </c:pt>
              </c:numCache>
            </c:numRef>
          </c:val>
          <c:smooth val="0"/>
        </c:ser>
        <c:dLbls>
          <c:showLegendKey val="0"/>
          <c:showVal val="0"/>
          <c:showCatName val="0"/>
          <c:showSerName val="0"/>
          <c:showPercent val="0"/>
          <c:showBubbleSize val="0"/>
        </c:dLbls>
        <c:marker val="1"/>
        <c:smooth val="0"/>
        <c:axId val="932042912"/>
        <c:axId val="932044544"/>
      </c:lineChart>
      <c:catAx>
        <c:axId val="932042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100" b="0" i="0" baseline="0">
                    <a:effectLst/>
                  </a:rPr>
                  <a:t>λ</a:t>
                </a:r>
                <a:r>
                  <a:rPr lang="en-GB" sz="1100" b="0" i="0" baseline="0">
                    <a:effectLst/>
                  </a:rPr>
                  <a:t> value</a:t>
                </a:r>
                <a:endParaRPr lang="en-GB" sz="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044544"/>
        <c:crosses val="autoZero"/>
        <c:auto val="1"/>
        <c:lblAlgn val="ctr"/>
        <c:lblOffset val="100"/>
        <c:noMultiLvlLbl val="0"/>
      </c:catAx>
      <c:valAx>
        <c:axId val="93204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042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0" i="0" baseline="0">
                <a:effectLst/>
              </a:rPr>
              <a:t>MSE Change for </a:t>
            </a:r>
            <a:r>
              <a:rPr lang="el-GR" sz="1600" b="0" i="0" baseline="0">
                <a:effectLst/>
              </a:rPr>
              <a:t>λ</a:t>
            </a:r>
            <a:r>
              <a:rPr lang="en-GB" sz="1600" b="0" i="0" baseline="0">
                <a:effectLst/>
              </a:rPr>
              <a:t> - Feature set 4 </a:t>
            </a:r>
            <a:endParaRPr lang="en-GB"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Sheet1!$A$78:$A$97</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Sheet1!$B$78:$B$97</c:f>
              <c:numCache>
                <c:formatCode>General</c:formatCode>
                <c:ptCount val="20"/>
                <c:pt idx="0">
                  <c:v>0.54986306593800005</c:v>
                </c:pt>
                <c:pt idx="1">
                  <c:v>0.59308486470499999</c:v>
                </c:pt>
                <c:pt idx="2">
                  <c:v>0.57113541709899995</c:v>
                </c:pt>
                <c:pt idx="3">
                  <c:v>0.61617675259500004</c:v>
                </c:pt>
                <c:pt idx="4">
                  <c:v>0.593353059934</c:v>
                </c:pt>
                <c:pt idx="5">
                  <c:v>0.64723615264199996</c:v>
                </c:pt>
                <c:pt idx="6">
                  <c:v>0.65058831637600001</c:v>
                </c:pt>
                <c:pt idx="7">
                  <c:v>0.74127130220299997</c:v>
                </c:pt>
                <c:pt idx="8">
                  <c:v>0.66630565196400005</c:v>
                </c:pt>
                <c:pt idx="9">
                  <c:v>0.74912407979600004</c:v>
                </c:pt>
                <c:pt idx="10">
                  <c:v>0.71392175418799997</c:v>
                </c:pt>
                <c:pt idx="11">
                  <c:v>0.82845834849800004</c:v>
                </c:pt>
                <c:pt idx="12">
                  <c:v>0.79123389501399999</c:v>
                </c:pt>
                <c:pt idx="13">
                  <c:v>0.79778864411299999</c:v>
                </c:pt>
                <c:pt idx="14">
                  <c:v>0.76003032176100005</c:v>
                </c:pt>
                <c:pt idx="15">
                  <c:v>0.74489836266200005</c:v>
                </c:pt>
                <c:pt idx="16">
                  <c:v>0.89459069251500001</c:v>
                </c:pt>
                <c:pt idx="17">
                  <c:v>0.82279306663700003</c:v>
                </c:pt>
                <c:pt idx="18">
                  <c:v>0.78266688493000003</c:v>
                </c:pt>
                <c:pt idx="19">
                  <c:v>0.84480013138300003</c:v>
                </c:pt>
              </c:numCache>
            </c:numRef>
          </c:val>
          <c:smooth val="0"/>
        </c:ser>
        <c:dLbls>
          <c:showLegendKey val="0"/>
          <c:showVal val="0"/>
          <c:showCatName val="0"/>
          <c:showSerName val="0"/>
          <c:showPercent val="0"/>
          <c:showBubbleSize val="0"/>
        </c:dLbls>
        <c:marker val="1"/>
        <c:smooth val="0"/>
        <c:axId val="932047264"/>
        <c:axId val="932048352"/>
      </c:lineChart>
      <c:catAx>
        <c:axId val="93204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λ</a:t>
                </a:r>
                <a:r>
                  <a:rPr lang="en-GB" sz="1000" b="0" i="0" u="none" strike="noStrike" baseline="0">
                    <a:effectLst/>
                  </a:rPr>
                  <a:t> value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048352"/>
        <c:crosses val="autoZero"/>
        <c:auto val="1"/>
        <c:lblAlgn val="ctr"/>
        <c:lblOffset val="100"/>
        <c:noMultiLvlLbl val="0"/>
      </c:catAx>
      <c:valAx>
        <c:axId val="93204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04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Logistic Accuracy Change for </a:t>
            </a:r>
            <a:r>
              <a:rPr lang="el-GR" sz="1400" b="0" i="0" u="none" strike="noStrike" baseline="0">
                <a:effectLst/>
              </a:rPr>
              <a:t>λ</a:t>
            </a:r>
            <a:r>
              <a:rPr lang="en-GB" sz="1400" b="0" i="0" u="none" strike="noStrike" baseline="0">
                <a:effectLst/>
              </a:rPr>
              <a:t> - Feature set 9</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Sheet1!$I$101:$I$120</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Sheet1!$K$101:$K$120</c:f>
              <c:numCache>
                <c:formatCode>General</c:formatCode>
                <c:ptCount val="20"/>
                <c:pt idx="0">
                  <c:v>0.86088328075700005</c:v>
                </c:pt>
                <c:pt idx="1">
                  <c:v>0.86096214511000002</c:v>
                </c:pt>
                <c:pt idx="2">
                  <c:v>0.86088328075700005</c:v>
                </c:pt>
                <c:pt idx="3">
                  <c:v>0.86041009463700002</c:v>
                </c:pt>
                <c:pt idx="4">
                  <c:v>0.86072555205000001</c:v>
                </c:pt>
                <c:pt idx="5">
                  <c:v>0.86033123028400005</c:v>
                </c:pt>
                <c:pt idx="6">
                  <c:v>0.86072555205000001</c:v>
                </c:pt>
                <c:pt idx="7">
                  <c:v>0.86048895899099997</c:v>
                </c:pt>
                <c:pt idx="8">
                  <c:v>0.86056782334399995</c:v>
                </c:pt>
                <c:pt idx="9">
                  <c:v>0.86056782334399995</c:v>
                </c:pt>
                <c:pt idx="10">
                  <c:v>0.86056782334399995</c:v>
                </c:pt>
                <c:pt idx="11">
                  <c:v>0.86041009463700002</c:v>
                </c:pt>
                <c:pt idx="12">
                  <c:v>0.86096214511000002</c:v>
                </c:pt>
                <c:pt idx="13">
                  <c:v>0.86080441640399996</c:v>
                </c:pt>
                <c:pt idx="14">
                  <c:v>0.86104100946399997</c:v>
                </c:pt>
                <c:pt idx="15">
                  <c:v>0.86080441640399996</c:v>
                </c:pt>
                <c:pt idx="16">
                  <c:v>0.86025236593099996</c:v>
                </c:pt>
                <c:pt idx="17">
                  <c:v>0.86056782334399995</c:v>
                </c:pt>
                <c:pt idx="18">
                  <c:v>0.86033123028400005</c:v>
                </c:pt>
                <c:pt idx="19">
                  <c:v>0.86056782334399995</c:v>
                </c:pt>
              </c:numCache>
            </c:numRef>
          </c:val>
          <c:smooth val="0"/>
        </c:ser>
        <c:dLbls>
          <c:showLegendKey val="0"/>
          <c:showVal val="0"/>
          <c:showCatName val="0"/>
          <c:showSerName val="0"/>
          <c:showPercent val="0"/>
          <c:showBubbleSize val="0"/>
        </c:dLbls>
        <c:marker val="1"/>
        <c:smooth val="0"/>
        <c:axId val="855051120"/>
        <c:axId val="855051664"/>
      </c:lineChart>
      <c:catAx>
        <c:axId val="85505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200" b="0" i="0" baseline="0">
                    <a:effectLst/>
                  </a:rPr>
                  <a:t>λ</a:t>
                </a:r>
                <a:r>
                  <a:rPr lang="en-GB" sz="1200" b="0" i="0" baseline="0">
                    <a:effectLst/>
                  </a:rPr>
                  <a:t> value</a:t>
                </a:r>
                <a:endParaRPr lang="en-GB">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051664"/>
        <c:crosses val="autoZero"/>
        <c:auto val="1"/>
        <c:lblAlgn val="ctr"/>
        <c:lblOffset val="100"/>
        <c:noMultiLvlLbl val="0"/>
      </c:catAx>
      <c:valAx>
        <c:axId val="85505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Logistic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051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Logistic Accuracy Change for </a:t>
            </a:r>
            <a:r>
              <a:rPr lang="el-GR" sz="1400" b="0" i="0" u="none" strike="noStrike" baseline="0">
                <a:effectLst/>
              </a:rPr>
              <a:t>λ</a:t>
            </a:r>
            <a:r>
              <a:rPr lang="en-GB" sz="1400" b="0" i="0" u="none" strike="noStrike" baseline="0">
                <a:effectLst/>
              </a:rPr>
              <a:t> - Feature set 4</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Sheet1!$I$78:$I$97</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Sheet1!$J$78:$J$97</c:f>
              <c:numCache>
                <c:formatCode>General</c:formatCode>
                <c:ptCount val="20"/>
                <c:pt idx="0">
                  <c:v>0.85678233438499996</c:v>
                </c:pt>
                <c:pt idx="1">
                  <c:v>0.85473186119900002</c:v>
                </c:pt>
                <c:pt idx="2">
                  <c:v>0.85559936908500001</c:v>
                </c:pt>
                <c:pt idx="3">
                  <c:v>0.85496845425900003</c:v>
                </c:pt>
                <c:pt idx="4">
                  <c:v>0.85441640378499994</c:v>
                </c:pt>
                <c:pt idx="5">
                  <c:v>0.85347003154599999</c:v>
                </c:pt>
                <c:pt idx="6">
                  <c:v>0.85441640378499994</c:v>
                </c:pt>
                <c:pt idx="7">
                  <c:v>0.85323343848599997</c:v>
                </c:pt>
                <c:pt idx="8">
                  <c:v>0.85386435331199995</c:v>
                </c:pt>
                <c:pt idx="9">
                  <c:v>0.85473186119900002</c:v>
                </c:pt>
                <c:pt idx="10">
                  <c:v>0.85331230283899995</c:v>
                </c:pt>
                <c:pt idx="11">
                  <c:v>0.85181388012600001</c:v>
                </c:pt>
                <c:pt idx="12">
                  <c:v>0.85197160883300005</c:v>
                </c:pt>
                <c:pt idx="13">
                  <c:v>0.85236593059900001</c:v>
                </c:pt>
                <c:pt idx="14">
                  <c:v>0.85078864353299999</c:v>
                </c:pt>
                <c:pt idx="15">
                  <c:v>0.84976340693999997</c:v>
                </c:pt>
                <c:pt idx="16">
                  <c:v>0.84913249211399999</c:v>
                </c:pt>
                <c:pt idx="17">
                  <c:v>0.84747634069400002</c:v>
                </c:pt>
                <c:pt idx="18">
                  <c:v>0.84692429022100002</c:v>
                </c:pt>
                <c:pt idx="19">
                  <c:v>0.84045741324900003</c:v>
                </c:pt>
              </c:numCache>
            </c:numRef>
          </c:val>
          <c:smooth val="0"/>
        </c:ser>
        <c:ser>
          <c:idx val="2"/>
          <c:order val="1"/>
          <c:spPr>
            <a:ln w="28575" cap="rnd">
              <a:solidFill>
                <a:schemeClr val="accent1"/>
              </a:solidFill>
              <a:round/>
            </a:ln>
            <a:effectLst/>
          </c:spPr>
          <c:marker>
            <c:symbol val="circle"/>
            <c:size val="5"/>
            <c:spPr>
              <a:solidFill>
                <a:schemeClr val="accent3"/>
              </a:solidFill>
              <a:ln w="9525">
                <a:solidFill>
                  <a:schemeClr val="accent3"/>
                </a:solidFill>
              </a:ln>
              <a:effectLst/>
            </c:spPr>
          </c:marker>
          <c:cat>
            <c:numRef>
              <c:f>Sheet1!$I$78:$I$97</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Sheet1!$J$78:$J$97</c:f>
              <c:numCache>
                <c:formatCode>General</c:formatCode>
                <c:ptCount val="20"/>
                <c:pt idx="0">
                  <c:v>0.85678233438499996</c:v>
                </c:pt>
                <c:pt idx="1">
                  <c:v>0.85473186119900002</c:v>
                </c:pt>
                <c:pt idx="2">
                  <c:v>0.85559936908500001</c:v>
                </c:pt>
                <c:pt idx="3">
                  <c:v>0.85496845425900003</c:v>
                </c:pt>
                <c:pt idx="4">
                  <c:v>0.85441640378499994</c:v>
                </c:pt>
                <c:pt idx="5">
                  <c:v>0.85347003154599999</c:v>
                </c:pt>
                <c:pt idx="6">
                  <c:v>0.85441640378499994</c:v>
                </c:pt>
                <c:pt idx="7">
                  <c:v>0.85323343848599997</c:v>
                </c:pt>
                <c:pt idx="8">
                  <c:v>0.85386435331199995</c:v>
                </c:pt>
                <c:pt idx="9">
                  <c:v>0.85473186119900002</c:v>
                </c:pt>
                <c:pt idx="10">
                  <c:v>0.85331230283899995</c:v>
                </c:pt>
                <c:pt idx="11">
                  <c:v>0.85181388012600001</c:v>
                </c:pt>
                <c:pt idx="12">
                  <c:v>0.85197160883300005</c:v>
                </c:pt>
                <c:pt idx="13">
                  <c:v>0.85236593059900001</c:v>
                </c:pt>
                <c:pt idx="14">
                  <c:v>0.85078864353299999</c:v>
                </c:pt>
                <c:pt idx="15">
                  <c:v>0.84976340693999997</c:v>
                </c:pt>
                <c:pt idx="16">
                  <c:v>0.84913249211399999</c:v>
                </c:pt>
                <c:pt idx="17">
                  <c:v>0.84747634069400002</c:v>
                </c:pt>
                <c:pt idx="18">
                  <c:v>0.84692429022100002</c:v>
                </c:pt>
                <c:pt idx="19">
                  <c:v>0.84045741324900003</c:v>
                </c:pt>
              </c:numCache>
            </c:numRef>
          </c:val>
          <c:smooth val="0"/>
        </c:ser>
        <c:ser>
          <c:idx val="0"/>
          <c:order val="2"/>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Sheet1!$I$78:$I$97</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Sheet1!$J$78:$J$97</c:f>
              <c:numCache>
                <c:formatCode>General</c:formatCode>
                <c:ptCount val="20"/>
                <c:pt idx="0">
                  <c:v>0.85678233438499996</c:v>
                </c:pt>
                <c:pt idx="1">
                  <c:v>0.85473186119900002</c:v>
                </c:pt>
                <c:pt idx="2">
                  <c:v>0.85559936908500001</c:v>
                </c:pt>
                <c:pt idx="3">
                  <c:v>0.85496845425900003</c:v>
                </c:pt>
                <c:pt idx="4">
                  <c:v>0.85441640378499994</c:v>
                </c:pt>
                <c:pt idx="5">
                  <c:v>0.85347003154599999</c:v>
                </c:pt>
                <c:pt idx="6">
                  <c:v>0.85441640378499994</c:v>
                </c:pt>
                <c:pt idx="7">
                  <c:v>0.85323343848599997</c:v>
                </c:pt>
                <c:pt idx="8">
                  <c:v>0.85386435331199995</c:v>
                </c:pt>
                <c:pt idx="9">
                  <c:v>0.85473186119900002</c:v>
                </c:pt>
                <c:pt idx="10">
                  <c:v>0.85331230283899995</c:v>
                </c:pt>
                <c:pt idx="11">
                  <c:v>0.85181388012600001</c:v>
                </c:pt>
                <c:pt idx="12">
                  <c:v>0.85197160883300005</c:v>
                </c:pt>
                <c:pt idx="13">
                  <c:v>0.85236593059900001</c:v>
                </c:pt>
                <c:pt idx="14">
                  <c:v>0.85078864353299999</c:v>
                </c:pt>
                <c:pt idx="15">
                  <c:v>0.84976340693999997</c:v>
                </c:pt>
                <c:pt idx="16">
                  <c:v>0.84913249211399999</c:v>
                </c:pt>
                <c:pt idx="17">
                  <c:v>0.84747634069400002</c:v>
                </c:pt>
                <c:pt idx="18">
                  <c:v>0.84692429022100002</c:v>
                </c:pt>
                <c:pt idx="19">
                  <c:v>0.84045741324900003</c:v>
                </c:pt>
              </c:numCache>
            </c:numRef>
          </c:val>
          <c:smooth val="0"/>
        </c:ser>
        <c:dLbls>
          <c:showLegendKey val="0"/>
          <c:showVal val="0"/>
          <c:showCatName val="0"/>
          <c:showSerName val="0"/>
          <c:showPercent val="0"/>
          <c:showBubbleSize val="0"/>
        </c:dLbls>
        <c:marker val="1"/>
        <c:smooth val="0"/>
        <c:axId val="930910160"/>
        <c:axId val="930910704"/>
      </c:lineChart>
      <c:catAx>
        <c:axId val="930910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200" b="0" i="0" baseline="0">
                    <a:effectLst/>
                  </a:rPr>
                  <a:t>λ</a:t>
                </a:r>
                <a:r>
                  <a:rPr lang="en-GB" sz="1200" b="0" i="0" baseline="0">
                    <a:effectLst/>
                  </a:rPr>
                  <a:t> value</a:t>
                </a:r>
                <a:endParaRPr lang="en-GB">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910704"/>
        <c:crosses val="autoZero"/>
        <c:auto val="1"/>
        <c:lblAlgn val="ctr"/>
        <c:lblOffset val="100"/>
        <c:noMultiLvlLbl val="0"/>
      </c:catAx>
      <c:valAx>
        <c:axId val="93091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Logistic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910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E0"/>
    <w:rsid w:val="00835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5D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C74309-4990-4F99-A1EA-105997D2FC10}">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Bar12</b:Tag>
    <b:SourceType>Book</b:SourceType>
    <b:Guid>{4DAB8247-05EB-4C39-B369-D4E1E40AF8F4}</b:Guid>
    <b:LCID>en-GB</b:LCID>
    <b:Author>
      <b:Author>
        <b:NameList>
          <b:Person>
            <b:Last>Barber</b:Last>
            <b:First>David</b:First>
          </b:Person>
        </b:NameList>
      </b:Author>
    </b:Author>
    <b:Title>Bayesian reasoning and machine learning</b:Title>
    <b:Year>2012</b:Year>
    <b:Publisher>Cambridge University Press</b:Publisher>
    <b:RefOrder>1</b:RefOrder>
  </b:Source>
  <b:Source>
    <b:Tag>oth01</b:Tag>
    <b:SourceType>DocumentFromInternetSite</b:SourceType>
    <b:Guid>{DFDB379B-4235-457C-A0AB-29AB5B2CAC97}</b:Guid>
    <b:Author>
      <b:Author>
        <b:NameList>
          <b:Person>
            <b:Last>Jones</b:Last>
            <b:First>Eric</b:First>
          </b:Person>
          <b:Person>
            <b:Last>Oliphant</b:Last>
            <b:First>Travis</b:First>
          </b:Person>
          <b:Person>
            <b:Last>Peterson</b:Last>
            <b:First>Pearu</b:First>
          </b:Person>
        </b:NameList>
      </b:Author>
    </b:Author>
    <b:Title>SciPy: Open source scientific tools for Python</b:Title>
    <b:Year>2001--</b:Year>
    <b:URL>http://www.scipy.org/</b:URL>
    <b:RefOrder>2</b:RefOrder>
  </b:Source>
</b:Sources>
</file>

<file path=customXml/itemProps1.xml><?xml version="1.0" encoding="utf-8"?>
<ds:datastoreItem xmlns:ds="http://schemas.openxmlformats.org/officeDocument/2006/customXml" ds:itemID="{865B38B3-B85B-488A-9C38-24C3664D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10</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Nikolov</dc:creator>
  <cp:keywords/>
  <dc:description/>
  <cp:lastModifiedBy>Nikola Nikolov</cp:lastModifiedBy>
  <cp:revision>357</cp:revision>
  <dcterms:created xsi:type="dcterms:W3CDTF">2014-04-27T08:07:00Z</dcterms:created>
  <dcterms:modified xsi:type="dcterms:W3CDTF">2014-05-11T17:23:00Z</dcterms:modified>
</cp:coreProperties>
</file>