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B0F" w:rsidRDefault="00A44564" w:rsidP="00A44564">
      <w:pPr>
        <w:pStyle w:val="Title"/>
        <w:jc w:val="center"/>
      </w:pPr>
      <w:r>
        <w:t>Machine Learning and Applications (MLAP)</w:t>
      </w:r>
    </w:p>
    <w:p w:rsidR="00A44564" w:rsidRDefault="00A44564" w:rsidP="00A44564">
      <w:pPr>
        <w:pStyle w:val="Subtitle"/>
        <w:jc w:val="center"/>
      </w:pPr>
      <w:r>
        <w:t>Open Examination</w:t>
      </w:r>
      <w:r w:rsidR="00261C05">
        <w:t xml:space="preserve"> - Report</w:t>
      </w:r>
    </w:p>
    <w:p w:rsidR="00261C05" w:rsidRDefault="00261C05" w:rsidP="00261C05">
      <w:pPr>
        <w:jc w:val="center"/>
        <w:rPr>
          <w:rStyle w:val="SubtleEmphasis"/>
        </w:rPr>
      </w:pPr>
      <w:r>
        <w:rPr>
          <w:rStyle w:val="SubtleEmphasis"/>
        </w:rPr>
        <w:t>Exam Number: Y6189686</w:t>
      </w:r>
    </w:p>
    <w:p w:rsidR="008352AA" w:rsidRDefault="008352AA" w:rsidP="008352AA">
      <w:pPr>
        <w:rPr>
          <w:rStyle w:val="Strong"/>
          <w:b w:val="0"/>
        </w:rPr>
      </w:pPr>
      <w:r>
        <w:rPr>
          <w:rStyle w:val="Strong"/>
          <w:b w:val="0"/>
        </w:rPr>
        <w:t>This report accompanies my</w:t>
      </w:r>
      <w:r w:rsidR="006035FA">
        <w:rPr>
          <w:rStyle w:val="Strong"/>
          <w:b w:val="0"/>
        </w:rPr>
        <w:t xml:space="preserve"> code</w:t>
      </w:r>
      <w:r>
        <w:rPr>
          <w:rStyle w:val="Strong"/>
          <w:b w:val="0"/>
        </w:rPr>
        <w:t xml:space="preserve"> submission. </w:t>
      </w:r>
      <w:r w:rsidR="009A2D09">
        <w:rPr>
          <w:rStyle w:val="Strong"/>
          <w:b w:val="0"/>
        </w:rPr>
        <w:t>For both parts, Python 2</w:t>
      </w:r>
      <w:r w:rsidR="00980E35">
        <w:rPr>
          <w:rStyle w:val="Strong"/>
          <w:b w:val="0"/>
        </w:rPr>
        <w:t xml:space="preserve"> was used</w:t>
      </w:r>
      <w:r w:rsidR="009A2D09">
        <w:rPr>
          <w:rStyle w:val="Strong"/>
          <w:b w:val="0"/>
        </w:rPr>
        <w:t xml:space="preserve">. </w:t>
      </w:r>
    </w:p>
    <w:p w:rsidR="009A2D09" w:rsidRDefault="009A2D09" w:rsidP="009A2D09">
      <w:pPr>
        <w:pStyle w:val="Heading1"/>
        <w:rPr>
          <w:rStyle w:val="Strong"/>
          <w:b w:val="0"/>
        </w:rPr>
      </w:pPr>
      <w:r>
        <w:rPr>
          <w:rStyle w:val="Strong"/>
          <w:b w:val="0"/>
        </w:rPr>
        <w:t>Part 1 – Linear and Logistic Regression</w:t>
      </w:r>
    </w:p>
    <w:p w:rsidR="009A2D09" w:rsidRPr="009A2D09" w:rsidRDefault="009A2D09" w:rsidP="009A2D09">
      <w:pPr>
        <w:jc w:val="both"/>
      </w:pPr>
      <w:r>
        <w:t xml:space="preserve">The code for this part is located in a folder called Regression, in a file called </w:t>
      </w:r>
      <w:r w:rsidRPr="009A2D09">
        <w:rPr>
          <w:i/>
        </w:rPr>
        <w:t>regression.py</w:t>
      </w:r>
      <w:r>
        <w:t>. The folder also includes all the data that accompanies this part. My submission makes use of some basic functions</w:t>
      </w:r>
      <w:r w:rsidR="005E1150">
        <w:t xml:space="preserve"> and data structures</w:t>
      </w:r>
      <w:r>
        <w:t xml:space="preserve"> from the popular </w:t>
      </w:r>
      <w:proofErr w:type="spellStart"/>
      <w:r w:rsidR="00216191">
        <w:t>S</w:t>
      </w:r>
      <w:r>
        <w:t>ciPy</w:t>
      </w:r>
      <w:proofErr w:type="spellEnd"/>
      <w:r w:rsidR="0051590C">
        <w:t xml:space="preserve"> [2</w:t>
      </w:r>
      <w:r w:rsidR="00216191">
        <w:t>]</w:t>
      </w:r>
      <w:r>
        <w:t xml:space="preserve"> </w:t>
      </w:r>
      <w:r w:rsidR="00216191">
        <w:t xml:space="preserve">Python library, and </w:t>
      </w:r>
      <w:proofErr w:type="spellStart"/>
      <w:r w:rsidR="00216191">
        <w:t>NumPy</w:t>
      </w:r>
      <w:proofErr w:type="spellEnd"/>
      <w:r w:rsidR="00216191">
        <w:t xml:space="preserve">, which is part of </w:t>
      </w:r>
      <w:proofErr w:type="spellStart"/>
      <w:r w:rsidR="00216191">
        <w:t>SciPy</w:t>
      </w:r>
      <w:proofErr w:type="spellEnd"/>
      <w:r>
        <w:t xml:space="preserve">. </w:t>
      </w:r>
    </w:p>
    <w:p w:rsidR="00261C05" w:rsidRDefault="00EA3046" w:rsidP="009A2D09">
      <w:pPr>
        <w:pStyle w:val="Heading2"/>
        <w:rPr>
          <w:rStyle w:val="Strong"/>
          <w:b w:val="0"/>
          <w:bCs w:val="0"/>
          <w:color w:val="262626" w:themeColor="text1" w:themeTint="D9"/>
        </w:rPr>
      </w:pPr>
      <w:r w:rsidRPr="009A2D09">
        <w:rPr>
          <w:rStyle w:val="Strong"/>
          <w:b w:val="0"/>
          <w:bCs w:val="0"/>
          <w:color w:val="262626" w:themeColor="text1" w:themeTint="D9"/>
        </w:rPr>
        <w:t>Task 1</w:t>
      </w:r>
    </w:p>
    <w:p w:rsidR="00016031" w:rsidRDefault="00F626CF" w:rsidP="00970A70">
      <w:pPr>
        <w:jc w:val="both"/>
      </w:pPr>
      <w:r>
        <w:t>To accommodate for this task, I have implemented linear regression in the Python function called</w:t>
      </w:r>
      <w:r w:rsidRPr="00F626CF">
        <w:rPr>
          <w:i/>
        </w:rPr>
        <w:t xml:space="preserve"> linear</w:t>
      </w:r>
      <w:r>
        <w:t xml:space="preserve">, which accepts a single parameter – the input data file. My algorithm starts by converting the data file into a </w:t>
      </w:r>
      <w:proofErr w:type="spellStart"/>
      <w:r>
        <w:t>NumPy</w:t>
      </w:r>
      <w:proofErr w:type="spellEnd"/>
      <w:r>
        <w:t xml:space="preserve"> </w:t>
      </w:r>
      <w:proofErr w:type="spellStart"/>
      <w:r>
        <w:t>ndarray</w:t>
      </w:r>
      <w:proofErr w:type="spellEnd"/>
      <w:r>
        <w:t xml:space="preserve">, </w:t>
      </w:r>
      <w:r w:rsidR="00087F99">
        <w:t>starting from the 1</w:t>
      </w:r>
      <w:r w:rsidR="000209C5">
        <w:t>1</w:t>
      </w:r>
      <w:r w:rsidR="00087F99" w:rsidRPr="00087F99">
        <w:rPr>
          <w:vertAlign w:val="superscript"/>
        </w:rPr>
        <w:t>th</w:t>
      </w:r>
      <w:r w:rsidR="00087F99">
        <w:t xml:space="preserve"> row, </w:t>
      </w:r>
      <w:r w:rsidR="00D52C91">
        <w:t xml:space="preserve">and </w:t>
      </w:r>
      <w:r w:rsidR="00087F99">
        <w:t>a</w:t>
      </w:r>
      <w:r>
        <w:t xml:space="preserve">dding the </w:t>
      </w:r>
      <w:r w:rsidR="0056195B">
        <w:t>stock price and stock volume</w:t>
      </w:r>
      <w:r>
        <w:t xml:space="preserve"> information from the previous 10 rows (accomplished in the </w:t>
      </w:r>
      <w:proofErr w:type="spellStart"/>
      <w:r w:rsidRPr="00F626CF">
        <w:rPr>
          <w:i/>
        </w:rPr>
        <w:t>read_data_file</w:t>
      </w:r>
      <w:proofErr w:type="spellEnd"/>
      <w:r>
        <w:t xml:space="preserve"> function). </w:t>
      </w:r>
      <w:r w:rsidR="00087F99">
        <w:t>This creates a matrix with the size N - 10 by 21 (where N is the total number of rows).</w:t>
      </w:r>
      <w:r w:rsidR="004F72C4">
        <w:t xml:space="preserve"> The first 10 columns contain the stock volume for each of the previous 10 days, while the next 10 – the stock price. </w:t>
      </w:r>
      <w:r w:rsidR="00087F99">
        <w:t>The 21</w:t>
      </w:r>
      <w:r w:rsidR="00087F99" w:rsidRPr="00087F99">
        <w:rPr>
          <w:vertAlign w:val="superscript"/>
        </w:rPr>
        <w:t>st</w:t>
      </w:r>
      <w:r w:rsidR="00087F99">
        <w:t xml:space="preserve"> column of this matrix contains 1’s only, and represents </w:t>
      </w:r>
      <w:r w:rsidR="00087F99" w:rsidRPr="00017CB4">
        <w:rPr>
          <w:b/>
        </w:rPr>
        <w:t>x</w:t>
      </w:r>
      <w:r w:rsidR="00087F99" w:rsidRPr="00017CB4">
        <w:rPr>
          <w:b/>
          <w:vertAlign w:val="subscript"/>
        </w:rPr>
        <w:t>0</w:t>
      </w:r>
      <w:r w:rsidR="003727C9">
        <w:t xml:space="preserve"> (easier to handle as last location)</w:t>
      </w:r>
      <w:r w:rsidR="00087F99">
        <w:t xml:space="preserve">. In parallel to this, a </w:t>
      </w:r>
      <w:proofErr w:type="spellStart"/>
      <w:r w:rsidR="00016031">
        <w:t>NumPy</w:t>
      </w:r>
      <w:proofErr w:type="spellEnd"/>
      <w:r w:rsidR="00016031">
        <w:t xml:space="preserve"> </w:t>
      </w:r>
      <w:r w:rsidR="00087F99">
        <w:t>vector containing the actual price values</w:t>
      </w:r>
      <w:r w:rsidR="00860048">
        <w:t xml:space="preserve"> for each day</w:t>
      </w:r>
      <w:r w:rsidR="00087F99">
        <w:t xml:space="preserve"> is also generated</w:t>
      </w:r>
      <w:r w:rsidR="00CF252D">
        <w:t xml:space="preserve"> (also of length N - 10)</w:t>
      </w:r>
      <w:r w:rsidR="00087F99">
        <w:t xml:space="preserve">. </w:t>
      </w:r>
    </w:p>
    <w:p w:rsidR="00DF67FE" w:rsidRDefault="00016031" w:rsidP="00970A70">
      <w:pPr>
        <w:jc w:val="both"/>
      </w:pPr>
      <w:r>
        <w:t>The stock price and volume matrix</w:t>
      </w:r>
      <w:r w:rsidR="00A36707">
        <w:t xml:space="preserve"> (labelled as </w:t>
      </w:r>
      <w:r w:rsidR="00A36707" w:rsidRPr="00017CB4">
        <w:rPr>
          <w:b/>
        </w:rPr>
        <w:t>X</w:t>
      </w:r>
      <w:r w:rsidR="00A36707">
        <w:t xml:space="preserve"> in the code)</w:t>
      </w:r>
      <w:r>
        <w:t xml:space="preserve"> is then passed to the</w:t>
      </w:r>
      <w:r w:rsidRPr="00016031">
        <w:rPr>
          <w:i/>
        </w:rPr>
        <w:t xml:space="preserve"> </w:t>
      </w:r>
      <w:proofErr w:type="spellStart"/>
      <w:r w:rsidRPr="00016031">
        <w:rPr>
          <w:i/>
        </w:rPr>
        <w:t>feature_selection_financial_data</w:t>
      </w:r>
      <w:proofErr w:type="spellEnd"/>
      <w:r>
        <w:t xml:space="preserve"> function, which performs basis expansion, incorporating various features into the matrix. Data standardization is performed</w:t>
      </w:r>
      <w:r w:rsidR="00D52C91">
        <w:t xml:space="preserve"> next</w:t>
      </w:r>
      <w:r>
        <w:t xml:space="preserve">, in the </w:t>
      </w:r>
      <w:proofErr w:type="spellStart"/>
      <w:r w:rsidRPr="00016031">
        <w:rPr>
          <w:i/>
        </w:rPr>
        <w:t>standardize_data</w:t>
      </w:r>
      <w:proofErr w:type="spellEnd"/>
      <w:r>
        <w:t xml:space="preserve"> function. The latter performs location and scale transform on each feature (apart from the final one, which contains </w:t>
      </w:r>
      <w:r w:rsidRPr="00017CB4">
        <w:rPr>
          <w:b/>
        </w:rPr>
        <w:t>x</w:t>
      </w:r>
      <w:r w:rsidRPr="00017CB4">
        <w:rPr>
          <w:b/>
          <w:vertAlign w:val="subscript"/>
        </w:rPr>
        <w:t>0</w:t>
      </w:r>
      <w:r>
        <w:t xml:space="preserve">, </w:t>
      </w:r>
      <w:r w:rsidR="00725FC3">
        <w:t>as mentioned previously</w:t>
      </w:r>
      <w:r>
        <w:t xml:space="preserve">). </w:t>
      </w:r>
      <w:r w:rsidR="00321CA3">
        <w:t>Just l</w:t>
      </w:r>
      <w:r w:rsidR="007941DE">
        <w:t xml:space="preserve">ocation transform is also applied </w:t>
      </w:r>
      <w:r w:rsidR="00260EFD">
        <w:t>on</w:t>
      </w:r>
      <w:r w:rsidR="007941DE">
        <w:t xml:space="preserve"> the actual price values</w:t>
      </w:r>
      <w:r w:rsidR="00A36707">
        <w:t xml:space="preserve"> (labelled as </w:t>
      </w:r>
      <w:r w:rsidR="00A36707" w:rsidRPr="00017CB4">
        <w:rPr>
          <w:b/>
        </w:rPr>
        <w:t>y</w:t>
      </w:r>
      <w:r w:rsidR="00A36707">
        <w:t xml:space="preserve"> in the code)</w:t>
      </w:r>
      <w:r w:rsidR="007941DE">
        <w:t xml:space="preserve">. </w:t>
      </w:r>
    </w:p>
    <w:p w:rsidR="000E5018" w:rsidRDefault="00D52C91" w:rsidP="00970A70">
      <w:pPr>
        <w:jc w:val="both"/>
      </w:pPr>
      <w:r>
        <w:t xml:space="preserve">Next, </w:t>
      </w:r>
      <w:r w:rsidRPr="00AE7C8A">
        <w:rPr>
          <w:b/>
        </w:rPr>
        <w:t>X</w:t>
      </w:r>
      <w:r>
        <w:t xml:space="preserve"> and </w:t>
      </w:r>
      <w:r w:rsidRPr="00AE7C8A">
        <w:rPr>
          <w:b/>
        </w:rPr>
        <w:t>y</w:t>
      </w:r>
      <w:r>
        <w:t xml:space="preserve"> are split into two randomly selected halves, implemented in the </w:t>
      </w:r>
      <w:proofErr w:type="spellStart"/>
      <w:r w:rsidRPr="00D52C91">
        <w:rPr>
          <w:i/>
        </w:rPr>
        <w:t>split_data_random</w:t>
      </w:r>
      <w:proofErr w:type="spellEnd"/>
      <w:r>
        <w:t xml:space="preserve"> function. Thus, we have two folds to use in cross-validation – two pairs of X and y: </w:t>
      </w:r>
      <w:r w:rsidRPr="00EF0F27">
        <w:rPr>
          <w:b/>
        </w:rPr>
        <w:t>fold_1_x, fold_2_x, fold_1_y, fold_2_y</w:t>
      </w:r>
      <w:r>
        <w:t xml:space="preserve">. The algorithm performs cross-validation by using one pair of </w:t>
      </w:r>
      <w:r w:rsidRPr="00115F29">
        <w:rPr>
          <w:b/>
        </w:rPr>
        <w:t>X</w:t>
      </w:r>
      <w:r>
        <w:t xml:space="preserve"> and </w:t>
      </w:r>
      <w:r w:rsidRPr="00115F29">
        <w:rPr>
          <w:b/>
        </w:rPr>
        <w:t>y</w:t>
      </w:r>
      <w:r>
        <w:t xml:space="preserve"> for training, and the other for validation</w:t>
      </w:r>
      <w:r w:rsidR="0052743A">
        <w:t>, and vice-versa</w:t>
      </w:r>
      <w:r>
        <w:t xml:space="preserve">. </w:t>
      </w:r>
    </w:p>
    <w:p w:rsidR="00914B71" w:rsidRDefault="00AD2AF8" w:rsidP="00970A70">
      <w:pPr>
        <w:jc w:val="both"/>
      </w:pPr>
      <w:r>
        <w:t xml:space="preserve">The functionality for training and validation is implemented in a separate function, called </w:t>
      </w:r>
      <w:proofErr w:type="spellStart"/>
      <w:r w:rsidRPr="00AD2AF8">
        <w:rPr>
          <w:i/>
        </w:rPr>
        <w:t>find_theta_linear</w:t>
      </w:r>
      <w:proofErr w:type="spellEnd"/>
      <w:r>
        <w:t>. The function first applies the BFGS minimization algorithm</w:t>
      </w:r>
      <w:r w:rsidR="00B415DA">
        <w:rPr>
          <w:rStyle w:val="FootnoteReference"/>
        </w:rPr>
        <w:footnoteReference w:id="1"/>
      </w:r>
      <w:r w:rsidR="00D8159B">
        <w:t xml:space="preserve"> (part of </w:t>
      </w:r>
      <w:proofErr w:type="spellStart"/>
      <w:r w:rsidR="00D8159B">
        <w:t>SciPy</w:t>
      </w:r>
      <w:proofErr w:type="spellEnd"/>
      <w:r w:rsidR="007B1FBD">
        <w:t xml:space="preserve"> [2]</w:t>
      </w:r>
      <w:r w:rsidR="00D8159B">
        <w:t>)</w:t>
      </w:r>
      <w:r>
        <w:t xml:space="preserve">, to find optimal values for theta, through minimizing the </w:t>
      </w:r>
      <w:proofErr w:type="spellStart"/>
      <w:r w:rsidRPr="00AD2AF8">
        <w:rPr>
          <w:i/>
        </w:rPr>
        <w:t>mean_squared_loss</w:t>
      </w:r>
      <w:proofErr w:type="spellEnd"/>
      <w:r>
        <w:t xml:space="preserve"> function</w:t>
      </w:r>
      <w:r w:rsidR="00CF0E85">
        <w:t xml:space="preserve"> (defining the loss function for linear regression)</w:t>
      </w:r>
      <w:r>
        <w:t xml:space="preserve"> with the training fold for x and y. </w:t>
      </w:r>
      <w:r w:rsidR="00F211EC">
        <w:t xml:space="preserve">Then, theta is used to calculate the mean squared loss for the validate dataset. This procedure is applied for the </w:t>
      </w:r>
      <w:r w:rsidR="002B66FA">
        <w:t>other</w:t>
      </w:r>
      <w:r w:rsidR="00F211EC">
        <w:t xml:space="preserve"> combination of training and validate data. </w:t>
      </w:r>
    </w:p>
    <w:p w:rsidR="00995C2A" w:rsidRDefault="00995C2A" w:rsidP="00970A70">
      <w:pPr>
        <w:jc w:val="both"/>
      </w:pPr>
      <w:r>
        <w:t xml:space="preserve">Finally, the algorithm calculates the average mean squared loss, by averaging </w:t>
      </w:r>
      <w:proofErr w:type="gramStart"/>
      <w:r>
        <w:t>the validate</w:t>
      </w:r>
      <w:proofErr w:type="gramEnd"/>
      <w:r>
        <w:t xml:space="preserve"> mean squared loss for the two folds. </w:t>
      </w:r>
    </w:p>
    <w:p w:rsidR="00AF428E" w:rsidRPr="00AF428E" w:rsidRDefault="00AF428E" w:rsidP="00970A70">
      <w:pPr>
        <w:jc w:val="both"/>
      </w:pPr>
      <w:r>
        <w:lastRenderedPageBreak/>
        <w:t>In order to better present the results</w:t>
      </w:r>
      <w:bookmarkStart w:id="0" w:name="_GoBack"/>
      <w:bookmarkEnd w:id="0"/>
      <w:r>
        <w:t xml:space="preserve">, I will introduce the following notation. Referring to </w:t>
      </w:r>
      <w:r w:rsidRPr="00AF428E">
        <w:rPr>
          <w:b/>
        </w:rPr>
        <w:t>p</w:t>
      </w:r>
      <w:r w:rsidRPr="00AF428E">
        <w:rPr>
          <w:b/>
          <w:vertAlign w:val="subscript"/>
        </w:rPr>
        <w:t>i</w:t>
      </w:r>
      <w:r>
        <w:rPr>
          <w:b/>
        </w:rPr>
        <w:t xml:space="preserve"> </w:t>
      </w:r>
      <w:r>
        <w:t xml:space="preserve">would be equivalent to the price for day </w:t>
      </w:r>
      <w:proofErr w:type="spellStart"/>
      <w:r>
        <w:rPr>
          <w:b/>
        </w:rPr>
        <w:t>i</w:t>
      </w:r>
      <w:proofErr w:type="spellEnd"/>
      <w:r>
        <w:t xml:space="preserve">, where </w:t>
      </w:r>
      <w:proofErr w:type="spellStart"/>
      <w:r>
        <w:rPr>
          <w:b/>
        </w:rPr>
        <w:t>i</w:t>
      </w:r>
      <w:proofErr w:type="spellEnd"/>
      <w:r>
        <w:t xml:space="preserve"> is the day, with </w:t>
      </w:r>
      <w:r w:rsidRPr="00AF428E">
        <w:rPr>
          <w:b/>
        </w:rPr>
        <w:t>p</w:t>
      </w:r>
      <w:r>
        <w:rPr>
          <w:b/>
          <w:vertAlign w:val="subscript"/>
        </w:rPr>
        <w:t>0</w:t>
      </w:r>
      <w:r>
        <w:rPr>
          <w:b/>
        </w:rPr>
        <w:t xml:space="preserve"> </w:t>
      </w:r>
      <w:r>
        <w:t xml:space="preserve">representing the stock price in the previous day, and </w:t>
      </w:r>
      <w:r w:rsidRPr="00AF428E">
        <w:rPr>
          <w:b/>
        </w:rPr>
        <w:t>p</w:t>
      </w:r>
      <w:r>
        <w:rPr>
          <w:b/>
          <w:vertAlign w:val="subscript"/>
        </w:rPr>
        <w:t>9</w:t>
      </w:r>
      <w:r>
        <w:rPr>
          <w:b/>
        </w:rPr>
        <w:t xml:space="preserve"> </w:t>
      </w:r>
      <w:r>
        <w:t>– in the 10</w:t>
      </w:r>
      <w:r w:rsidRPr="00AF428E">
        <w:rPr>
          <w:vertAlign w:val="superscript"/>
        </w:rPr>
        <w:t>th</w:t>
      </w:r>
      <w:r>
        <w:t xml:space="preserve"> previous. Equivalently, </w:t>
      </w:r>
      <w:proofErr w:type="gramStart"/>
      <w:r>
        <w:rPr>
          <w:b/>
        </w:rPr>
        <w:t>v</w:t>
      </w:r>
      <w:r>
        <w:rPr>
          <w:b/>
          <w:vertAlign w:val="subscript"/>
        </w:rPr>
        <w:t>i</w:t>
      </w:r>
      <w:proofErr w:type="gramEnd"/>
      <w:r>
        <w:rPr>
          <w:b/>
        </w:rPr>
        <w:t xml:space="preserve"> </w:t>
      </w:r>
      <w:r>
        <w:t xml:space="preserve">will represent the volume for day </w:t>
      </w:r>
      <w:proofErr w:type="spellStart"/>
      <w:r>
        <w:rPr>
          <w:b/>
        </w:rPr>
        <w:t>i</w:t>
      </w:r>
      <w:proofErr w:type="spellEnd"/>
      <w:r>
        <w:t xml:space="preserve">. </w:t>
      </w:r>
    </w:p>
    <w:p w:rsidR="00995C2A" w:rsidRPr="00AD2AF8" w:rsidRDefault="00995C2A" w:rsidP="00970A70">
      <w:pPr>
        <w:jc w:val="both"/>
      </w:pPr>
    </w:p>
    <w:p w:rsidR="00EA3046" w:rsidRDefault="00EA3046" w:rsidP="009A2D09">
      <w:pPr>
        <w:pStyle w:val="Heading2"/>
      </w:pPr>
      <w:r>
        <w:t>Task 2</w:t>
      </w:r>
    </w:p>
    <w:p w:rsidR="00866CDF" w:rsidRDefault="00866CDF" w:rsidP="00904932">
      <w:pPr>
        <w:jc w:val="both"/>
      </w:pPr>
      <w:r>
        <w:t xml:space="preserve">To accomplish this task, I have implemented a multi-class logistic regression classifier in the Python function </w:t>
      </w:r>
      <w:r w:rsidRPr="00866CDF">
        <w:rPr>
          <w:i/>
        </w:rPr>
        <w:t>logistic</w:t>
      </w:r>
      <w:r>
        <w:t xml:space="preserve">. </w:t>
      </w:r>
      <w:r w:rsidR="00782345">
        <w:t xml:space="preserve">My algorithm starts similarly to linear regression. The data file is read with </w:t>
      </w:r>
      <w:proofErr w:type="gramStart"/>
      <w:r w:rsidR="00782345">
        <w:t xml:space="preserve">the  </w:t>
      </w:r>
      <w:proofErr w:type="spellStart"/>
      <w:r w:rsidR="00782345" w:rsidRPr="00782345">
        <w:rPr>
          <w:i/>
        </w:rPr>
        <w:t>read</w:t>
      </w:r>
      <w:proofErr w:type="gramEnd"/>
      <w:r w:rsidR="00782345" w:rsidRPr="00782345">
        <w:rPr>
          <w:i/>
        </w:rPr>
        <w:t>_data_file</w:t>
      </w:r>
      <w:proofErr w:type="spellEnd"/>
      <w:r w:rsidR="00782345">
        <w:rPr>
          <w:i/>
        </w:rPr>
        <w:t xml:space="preserve"> </w:t>
      </w:r>
      <w:r w:rsidR="00782345">
        <w:t xml:space="preserve">function, generating the same matrix for </w:t>
      </w:r>
      <w:r w:rsidR="00782345" w:rsidRPr="00782345">
        <w:rPr>
          <w:b/>
        </w:rPr>
        <w:t>X</w:t>
      </w:r>
      <w:r w:rsidR="00782345">
        <w:t xml:space="preserve">. For </w:t>
      </w:r>
      <w:r w:rsidR="00782345" w:rsidRPr="00782345">
        <w:rPr>
          <w:b/>
        </w:rPr>
        <w:t>y</w:t>
      </w:r>
      <w:r w:rsidR="00782345">
        <w:t xml:space="preserve">, however, instead of the stock price for the day, the class of the day is computed through measuring the difference in price between the current and previous days. This is accomplished in the </w:t>
      </w:r>
      <w:proofErr w:type="spellStart"/>
      <w:r w:rsidR="00782345" w:rsidRPr="00782345">
        <w:rPr>
          <w:i/>
        </w:rPr>
        <w:t>compute_class</w:t>
      </w:r>
      <w:proofErr w:type="spellEnd"/>
      <w:r w:rsidR="00782345">
        <w:t xml:space="preserve"> function, which returns an integer between 0 and 4, representing the computed class. </w:t>
      </w:r>
      <w:r w:rsidR="00AE6EC7">
        <w:t xml:space="preserve">There are 5 classes as defined in the assessment. </w:t>
      </w:r>
    </w:p>
    <w:p w:rsidR="00904932" w:rsidRDefault="00904932" w:rsidP="00904932">
      <w:pPr>
        <w:jc w:val="both"/>
      </w:pPr>
      <w:r>
        <w:t xml:space="preserve">Similar to the linear regression algorithm, basis expansion is performed (controlled by the </w:t>
      </w:r>
      <w:proofErr w:type="spellStart"/>
      <w:r w:rsidRPr="00904932">
        <w:rPr>
          <w:i/>
        </w:rPr>
        <w:t>feature_selection_financial_data_logistic</w:t>
      </w:r>
      <w:proofErr w:type="spellEnd"/>
      <w:r>
        <w:rPr>
          <w:i/>
        </w:rPr>
        <w:t xml:space="preserve"> </w:t>
      </w:r>
      <w:r>
        <w:t xml:space="preserve">function). </w:t>
      </w:r>
      <w:r w:rsidR="006B4A3C">
        <w:t xml:space="preserve">The data is standardized, and </w:t>
      </w:r>
      <w:r w:rsidR="002A09C8">
        <w:t>split into two</w:t>
      </w:r>
      <w:r w:rsidR="0011196E">
        <w:t xml:space="preserve"> randomly selected</w:t>
      </w:r>
      <w:r w:rsidR="002A09C8">
        <w:t xml:space="preserve"> folds</w:t>
      </w:r>
      <w:r w:rsidR="00921D55">
        <w:t xml:space="preserve"> (</w:t>
      </w:r>
      <w:r w:rsidR="00921D55" w:rsidRPr="00EF0F27">
        <w:rPr>
          <w:b/>
        </w:rPr>
        <w:t>fold_1_x, fold_2_x, fold_1_y, fold_2_y</w:t>
      </w:r>
      <w:r w:rsidR="00921D55">
        <w:t>)</w:t>
      </w:r>
      <w:r w:rsidR="002A09C8">
        <w:t xml:space="preserve">, after which cross-validation is performed. </w:t>
      </w:r>
    </w:p>
    <w:p w:rsidR="00681460" w:rsidRDefault="00C237D2" w:rsidP="00904932">
      <w:pPr>
        <w:jc w:val="both"/>
      </w:pPr>
      <w:r>
        <w:t xml:space="preserve">Again as for the previous task, the functionality for performing training and validation is realized in a separate function - </w:t>
      </w:r>
      <w:proofErr w:type="spellStart"/>
      <w:r w:rsidRPr="00C237D2">
        <w:rPr>
          <w:i/>
        </w:rPr>
        <w:t>find_theta_logistic</w:t>
      </w:r>
      <w:proofErr w:type="spellEnd"/>
      <w:r>
        <w:t xml:space="preserve"> in this case. This function begins by initializing an empty theta for each of our 5 classes (creating a matrix with the size 5 by M, where M is the number of features). Next, the L-BFGS-B minimization algorithm is applied with our training data to find optimal values for theta – by making a call to the </w:t>
      </w:r>
      <w:proofErr w:type="spellStart"/>
      <w:r>
        <w:t>SciPy</w:t>
      </w:r>
      <w:proofErr w:type="spellEnd"/>
      <w:r>
        <w:t xml:space="preserve"> </w:t>
      </w:r>
      <w:r w:rsidRPr="00695525">
        <w:rPr>
          <w:i/>
        </w:rPr>
        <w:t>minimize</w:t>
      </w:r>
      <w:r w:rsidR="00695525">
        <w:rPr>
          <w:rStyle w:val="FootnoteReference"/>
          <w:i/>
        </w:rPr>
        <w:footnoteReference w:id="2"/>
      </w:r>
      <w:r>
        <w:t xml:space="preserve"> function. L-BFGS-B minimizes the logistic cost function, implemented in </w:t>
      </w:r>
      <w:proofErr w:type="spellStart"/>
      <w:r w:rsidRPr="00C237D2">
        <w:rPr>
          <w:i/>
        </w:rPr>
        <w:t>compute_cost_logistic</w:t>
      </w:r>
      <w:proofErr w:type="spellEnd"/>
      <w:r>
        <w:t xml:space="preserve">. </w:t>
      </w:r>
      <w:r w:rsidR="0088094E">
        <w:t xml:space="preserve">The latter computes and returns negated values for the logistic cost and gradient, since </w:t>
      </w:r>
      <w:proofErr w:type="spellStart"/>
      <w:r w:rsidR="0088094E">
        <w:t>SciPy’s</w:t>
      </w:r>
      <w:proofErr w:type="spellEnd"/>
      <w:r w:rsidR="0088094E">
        <w:t xml:space="preserve"> </w:t>
      </w:r>
      <w:r w:rsidR="0088094E" w:rsidRPr="0088094E">
        <w:rPr>
          <w:i/>
        </w:rPr>
        <w:t>minimize</w:t>
      </w:r>
      <w:r w:rsidR="0088094E">
        <w:t xml:space="preserve"> is a minimizing function. </w:t>
      </w:r>
    </w:p>
    <w:p w:rsidR="009C4FD2" w:rsidRPr="00065B10" w:rsidRDefault="009C4FD2" w:rsidP="00904932">
      <w:pPr>
        <w:jc w:val="both"/>
      </w:pPr>
      <w:r>
        <w:t xml:space="preserve">The output values for theta are used to compute the accuracy of our classifier on the validate dataset. </w:t>
      </w:r>
      <w:r w:rsidR="00065B10">
        <w:t xml:space="preserve">This is accomplished in the function </w:t>
      </w:r>
      <w:proofErr w:type="spellStart"/>
      <w:r w:rsidR="00065B10" w:rsidRPr="00065B10">
        <w:rPr>
          <w:i/>
        </w:rPr>
        <w:t>logistic_accuracy</w:t>
      </w:r>
      <w:proofErr w:type="spellEnd"/>
      <w:r w:rsidR="00065B10">
        <w:t xml:space="preserve">, </w:t>
      </w:r>
      <w:r w:rsidR="00475A8D">
        <w:t xml:space="preserve">which reports the hard classification accuracy on the target validate dataset. </w:t>
      </w:r>
      <w:r w:rsidR="00574121">
        <w:t xml:space="preserve">It compares computed class estimates with the actual classes of the fold. </w:t>
      </w:r>
      <w:r w:rsidR="00D47B5E">
        <w:t xml:space="preserve">Finally, the algorithm finishes by reporting the average validate accuracy for the 2-fold cross validation. </w:t>
      </w:r>
    </w:p>
    <w:p w:rsidR="00EA3046" w:rsidRDefault="00EA3046" w:rsidP="009A2D09">
      <w:pPr>
        <w:pStyle w:val="Heading2"/>
      </w:pPr>
      <w:r>
        <w:t>Task 3</w:t>
      </w:r>
    </w:p>
    <w:p w:rsidR="00983131" w:rsidRPr="00983131" w:rsidRDefault="00983131" w:rsidP="00745C4B">
      <w:pPr>
        <w:jc w:val="both"/>
      </w:pPr>
      <w:r>
        <w:t xml:space="preserve">To accommodate for this task, I extended my linear and logistic models to implement ridge regularisation. </w:t>
      </w:r>
    </w:p>
    <w:p w:rsidR="009A2D09" w:rsidRDefault="009A2D09" w:rsidP="009A2D09">
      <w:pPr>
        <w:pStyle w:val="Heading1"/>
        <w:rPr>
          <w:rStyle w:val="Strong"/>
          <w:b w:val="0"/>
        </w:rPr>
      </w:pPr>
      <w:r>
        <w:rPr>
          <w:rStyle w:val="Strong"/>
          <w:b w:val="0"/>
        </w:rPr>
        <w:t>Part 2 – Bayesian networks</w:t>
      </w:r>
    </w:p>
    <w:p w:rsidR="00F619E6" w:rsidRPr="00F619E6" w:rsidRDefault="00F619E6" w:rsidP="00990D8F">
      <w:pPr>
        <w:jc w:val="both"/>
      </w:pPr>
      <w:r>
        <w:t xml:space="preserve">The code for this part is located in a folder called </w:t>
      </w:r>
      <w:proofErr w:type="spellStart"/>
      <w:r>
        <w:t>Bayesian_networks</w:t>
      </w:r>
      <w:proofErr w:type="spellEnd"/>
      <w:r>
        <w:t xml:space="preserve">, in a file called </w:t>
      </w:r>
      <w:r>
        <w:rPr>
          <w:i/>
        </w:rPr>
        <w:t>bn</w:t>
      </w:r>
      <w:r w:rsidRPr="009A2D09">
        <w:rPr>
          <w:i/>
        </w:rPr>
        <w:t>.py</w:t>
      </w:r>
      <w:r>
        <w:t>. The folder also includes all the data that accompanies this part. My submission makes use of some basic functions</w:t>
      </w:r>
      <w:r w:rsidR="005E1150">
        <w:t xml:space="preserve"> and data structures</w:t>
      </w:r>
      <w:r>
        <w:t xml:space="preserve"> from the popular </w:t>
      </w:r>
      <w:proofErr w:type="spellStart"/>
      <w:r>
        <w:t>NumPy</w:t>
      </w:r>
      <w:proofErr w:type="spellEnd"/>
      <w:r>
        <w:t xml:space="preserve"> Python library, which is part of </w:t>
      </w:r>
      <w:proofErr w:type="spellStart"/>
      <w:r>
        <w:t>SciPy</w:t>
      </w:r>
      <w:proofErr w:type="spellEnd"/>
      <w:r>
        <w:t xml:space="preserve"> [2].</w:t>
      </w:r>
    </w:p>
    <w:p w:rsidR="006035FA" w:rsidRDefault="00EA3046" w:rsidP="009A2D09">
      <w:pPr>
        <w:pStyle w:val="Heading2"/>
      </w:pPr>
      <w:r>
        <w:t>Task 4</w:t>
      </w:r>
    </w:p>
    <w:p w:rsidR="006035FA" w:rsidRDefault="00494843" w:rsidP="00990D8F">
      <w:pPr>
        <w:jc w:val="both"/>
      </w:pPr>
      <w:r>
        <w:t xml:space="preserve">To accomplish this task, I’ve implemented the function </w:t>
      </w:r>
      <w:proofErr w:type="spellStart"/>
      <w:r w:rsidRPr="00494843">
        <w:rPr>
          <w:i/>
        </w:rPr>
        <w:t>bnbayesfit</w:t>
      </w:r>
      <w:proofErr w:type="spellEnd"/>
      <w:r w:rsidR="00BF59D6">
        <w:t xml:space="preserve"> to estimate the parameters of a Bayesian network. The function starts by reading the two input files,</w:t>
      </w:r>
      <w:r w:rsidR="00BF59D6" w:rsidRPr="00BF59D6">
        <w:t xml:space="preserve"> </w:t>
      </w:r>
      <w:proofErr w:type="spellStart"/>
      <w:r w:rsidR="00BF59D6" w:rsidRPr="00BF59D6">
        <w:rPr>
          <w:i/>
        </w:rPr>
        <w:t>structure_file_name</w:t>
      </w:r>
      <w:proofErr w:type="spellEnd"/>
      <w:r w:rsidR="00BF59D6">
        <w:t xml:space="preserve"> and </w:t>
      </w:r>
      <w:proofErr w:type="spellStart"/>
      <w:r w:rsidR="00BF59D6" w:rsidRPr="00BF59D6">
        <w:rPr>
          <w:i/>
        </w:rPr>
        <w:t>d</w:t>
      </w:r>
      <w:r w:rsidR="00BF59D6">
        <w:rPr>
          <w:i/>
        </w:rPr>
        <w:t>ata_file_name</w:t>
      </w:r>
      <w:proofErr w:type="spellEnd"/>
      <w:r w:rsidR="00BF59D6">
        <w:t xml:space="preserve">, which contain the structure of the Bayesian network, and the sample data, </w:t>
      </w:r>
      <w:proofErr w:type="gramStart"/>
      <w:r w:rsidR="00BF59D6">
        <w:lastRenderedPageBreak/>
        <w:t>respectively</w:t>
      </w:r>
      <w:proofErr w:type="gramEnd"/>
      <w:r w:rsidR="00BF59D6">
        <w:t xml:space="preserve">. Reading is accomplished in a separate function, called </w:t>
      </w:r>
      <w:proofErr w:type="spellStart"/>
      <w:r w:rsidR="00BF59D6" w:rsidRPr="00BF59D6">
        <w:rPr>
          <w:i/>
        </w:rPr>
        <w:t>read_data_file</w:t>
      </w:r>
      <w:proofErr w:type="spellEnd"/>
      <w:r w:rsidR="00BF59D6">
        <w:t xml:space="preserve">, which returns a </w:t>
      </w:r>
      <w:proofErr w:type="spellStart"/>
      <w:r w:rsidR="00BF59D6">
        <w:t>NumPy</w:t>
      </w:r>
      <w:proofErr w:type="spellEnd"/>
      <w:r w:rsidR="00BF59D6">
        <w:t xml:space="preserve"> </w:t>
      </w:r>
      <w:proofErr w:type="spellStart"/>
      <w:r w:rsidR="00BF59D6">
        <w:t>ndarray</w:t>
      </w:r>
      <w:proofErr w:type="spellEnd"/>
      <w:r w:rsidR="00BF59D6">
        <w:t xml:space="preserve"> </w:t>
      </w:r>
      <w:r w:rsidR="00990D8F">
        <w:t xml:space="preserve">of integers (containing 0s and 1s) </w:t>
      </w:r>
      <w:r w:rsidR="00BF59D6">
        <w:t xml:space="preserve">from the two CSV files. </w:t>
      </w:r>
    </w:p>
    <w:p w:rsidR="00990D8F" w:rsidRDefault="00990D8F" w:rsidP="00990D8F">
      <w:pPr>
        <w:jc w:val="both"/>
      </w:pPr>
      <w:r>
        <w:t xml:space="preserve">The </w:t>
      </w:r>
      <w:proofErr w:type="spellStart"/>
      <w:r w:rsidRPr="00494843">
        <w:rPr>
          <w:i/>
        </w:rPr>
        <w:t>bnbayesfit</w:t>
      </w:r>
      <w:proofErr w:type="spellEnd"/>
      <w:r>
        <w:t xml:space="preserve"> has actually been developed with flexibility in mind, thus it also accepts a </w:t>
      </w:r>
      <w:proofErr w:type="spellStart"/>
      <w:r>
        <w:t>NumPy</w:t>
      </w:r>
      <w:proofErr w:type="spellEnd"/>
      <w:r>
        <w:t xml:space="preserve"> </w:t>
      </w:r>
      <w:proofErr w:type="spellStart"/>
      <w:r>
        <w:t>ndarray</w:t>
      </w:r>
      <w:proofErr w:type="spellEnd"/>
      <w:r>
        <w:t xml:space="preserve"> as data, instead of a data file. This has been useful, as I’ll discuss later. </w:t>
      </w:r>
    </w:p>
    <w:p w:rsidR="00990D8F" w:rsidRDefault="00990D8F" w:rsidP="00990D8F">
      <w:pPr>
        <w:jc w:val="both"/>
      </w:pPr>
      <w:r>
        <w:t xml:space="preserve">The function then proceeds with estimating each parameter of the Bayesian network independently. The functionality to estimate a parameter is implemented in the </w:t>
      </w:r>
      <w:proofErr w:type="spellStart"/>
      <w:r w:rsidRPr="00990D8F">
        <w:rPr>
          <w:i/>
        </w:rPr>
        <w:t>estimate_parameter</w:t>
      </w:r>
      <w:proofErr w:type="spellEnd"/>
      <w:r>
        <w:rPr>
          <w:i/>
        </w:rPr>
        <w:t xml:space="preserve"> </w:t>
      </w:r>
      <w:r>
        <w:t xml:space="preserve">function. </w:t>
      </w:r>
      <w:r w:rsidR="00721161">
        <w:t xml:space="preserve">The latter uses a Bayesian approach to estimate each parameter, with a uniform prior of α=1 and β=1. </w:t>
      </w:r>
      <w:r w:rsidR="00C66F31">
        <w:t xml:space="preserve">This was implemented as described in Section 9.4 of [1] (page 199). The </w:t>
      </w:r>
      <w:proofErr w:type="spellStart"/>
      <w:r w:rsidR="00C66F31" w:rsidRPr="00990D8F">
        <w:rPr>
          <w:i/>
        </w:rPr>
        <w:t>estimate_parameter</w:t>
      </w:r>
      <w:proofErr w:type="spellEnd"/>
      <w:r w:rsidR="00C66F31">
        <w:rPr>
          <w:i/>
        </w:rPr>
        <w:t xml:space="preserve"> </w:t>
      </w:r>
      <w:r w:rsidR="00C66F31">
        <w:t xml:space="preserve">function simply counts the data, similar to MLE, and adds the uniform Beta prior. </w:t>
      </w:r>
      <w:r w:rsidR="004C56BB">
        <w:t xml:space="preserve">Counting conditional probabilities is trickier, hence </w:t>
      </w:r>
      <w:r w:rsidR="00540DAC">
        <w:t xml:space="preserve">it has been implemented in a separate function </w:t>
      </w:r>
      <w:proofErr w:type="spellStart"/>
      <w:r w:rsidR="00540DAC">
        <w:rPr>
          <w:i/>
        </w:rPr>
        <w:t>calculate_conditional_prob</w:t>
      </w:r>
      <w:proofErr w:type="spellEnd"/>
      <w:r w:rsidR="00540DAC">
        <w:rPr>
          <w:i/>
        </w:rPr>
        <w:t xml:space="preserve">. </w:t>
      </w:r>
    </w:p>
    <w:p w:rsidR="000541D9" w:rsidRDefault="000541D9" w:rsidP="00990D8F">
      <w:pPr>
        <w:jc w:val="both"/>
      </w:pPr>
      <w:r>
        <w:t xml:space="preserve">The output of </w:t>
      </w:r>
      <w:proofErr w:type="spellStart"/>
      <w:r w:rsidRPr="00494843">
        <w:rPr>
          <w:i/>
        </w:rPr>
        <w:t>bnbayesfit</w:t>
      </w:r>
      <w:proofErr w:type="spellEnd"/>
      <w:r>
        <w:rPr>
          <w:i/>
        </w:rPr>
        <w:t xml:space="preserve"> </w:t>
      </w:r>
      <w:r>
        <w:t xml:space="preserve">is a dictionary, with each variable as the key, and the probabilities as the value. Because there are multiple values for conditional probabilities, their value corresponds to an </w:t>
      </w:r>
      <w:proofErr w:type="spellStart"/>
      <w:r>
        <w:t>OrderedDict</w:t>
      </w:r>
      <w:proofErr w:type="spellEnd"/>
      <w:r>
        <w:t xml:space="preserve"> (an ordered dictionary structure, part of the core Python library), which contains probabilities for each condition combination. This structure is used in the next task. </w:t>
      </w:r>
    </w:p>
    <w:p w:rsidR="00F46AF8" w:rsidRDefault="00F46AF8" w:rsidP="00990D8F">
      <w:pPr>
        <w:jc w:val="both"/>
      </w:pPr>
      <w:r>
        <w:t xml:space="preserve">The output from </w:t>
      </w:r>
      <w:proofErr w:type="spellStart"/>
      <w:r w:rsidRPr="00494843">
        <w:rPr>
          <w:i/>
        </w:rPr>
        <w:t>bnbayesfit</w:t>
      </w:r>
      <w:proofErr w:type="spellEnd"/>
      <w:r>
        <w:t xml:space="preserve">, applied on our two files (bnstruct.csv and bndata.csv) is shown below (the function formats all the calculated probabilities for display). </w:t>
      </w:r>
    </w:p>
    <w:bookmarkStart w:id="1" w:name="_MON_1460530887"/>
    <w:bookmarkEnd w:id="1"/>
    <w:p w:rsidR="00F46AF8" w:rsidRDefault="009B4988" w:rsidP="009B4988">
      <w:pPr>
        <w:jc w:val="center"/>
        <w:rPr>
          <w:i/>
        </w:rPr>
      </w:pPr>
      <w:r w:rsidRPr="009B4988">
        <w:rPr>
          <w:bdr w:val="single" w:sz="4" w:space="0" w:color="auto"/>
        </w:rPr>
        <w:object w:dxaOrig="9026" w:dyaOrig="10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15.2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Word.OpenDocumentText.12" ShapeID="_x0000_i1025" DrawAspect="Content" ObjectID="_1460743804" r:id="rId8"/>
        </w:object>
      </w:r>
      <w:r w:rsidRPr="009B4988">
        <w:rPr>
          <w:i/>
        </w:rPr>
        <w:t xml:space="preserve">Figure </w:t>
      </w:r>
      <w:r w:rsidRPr="009B4988">
        <w:rPr>
          <w:i/>
        </w:rPr>
        <w:fldChar w:fldCharType="begin"/>
      </w:r>
      <w:r w:rsidRPr="009B4988">
        <w:rPr>
          <w:i/>
        </w:rPr>
        <w:instrText xml:space="preserve"> SEQ Figure \* ARABIC </w:instrText>
      </w:r>
      <w:r w:rsidRPr="009B4988">
        <w:rPr>
          <w:i/>
        </w:rPr>
        <w:fldChar w:fldCharType="separate"/>
      </w:r>
      <w:r w:rsidR="00BB0C0B">
        <w:rPr>
          <w:i/>
          <w:noProof/>
        </w:rPr>
        <w:t>1</w:t>
      </w:r>
      <w:r w:rsidRPr="009B4988">
        <w:rPr>
          <w:i/>
        </w:rPr>
        <w:fldChar w:fldCharType="end"/>
      </w:r>
      <w:r w:rsidRPr="009B4988">
        <w:rPr>
          <w:i/>
        </w:rPr>
        <w:t xml:space="preserve">: Output from </w:t>
      </w:r>
      <w:proofErr w:type="spellStart"/>
      <w:r w:rsidRPr="009B4988">
        <w:rPr>
          <w:i/>
        </w:rPr>
        <w:t>bnbayesfit</w:t>
      </w:r>
      <w:proofErr w:type="spellEnd"/>
      <w:r w:rsidR="0090510F">
        <w:rPr>
          <w:i/>
        </w:rPr>
        <w:t>, containing all probabilities for bstruct.csv</w:t>
      </w:r>
      <w:r w:rsidRPr="009B4988">
        <w:rPr>
          <w:i/>
        </w:rPr>
        <w:t>.</w:t>
      </w:r>
    </w:p>
    <w:p w:rsidR="009B4988" w:rsidRPr="009B4988" w:rsidRDefault="009B4988" w:rsidP="009B4988">
      <w:r>
        <w:t xml:space="preserve">The final output structure from the function is shown in Figure 2 below. </w:t>
      </w:r>
    </w:p>
    <w:bookmarkStart w:id="2" w:name="_MON_1460531310"/>
    <w:bookmarkEnd w:id="2"/>
    <w:p w:rsidR="009B4988" w:rsidRPr="009B4988" w:rsidRDefault="009B4988" w:rsidP="009B4988">
      <w:pPr>
        <w:jc w:val="center"/>
      </w:pPr>
      <w:r w:rsidRPr="009B4988">
        <w:rPr>
          <w:bdr w:val="single" w:sz="4" w:space="0" w:color="auto"/>
        </w:rPr>
        <w:object w:dxaOrig="9360" w:dyaOrig="4496">
          <v:shape id="_x0000_i1026" type="#_x0000_t75" style="width:468pt;height:22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26" DrawAspect="Content" ObjectID="_1460743805" r:id="rId10"/>
        </w:object>
      </w:r>
      <w:r w:rsidRPr="009B4988">
        <w:rPr>
          <w:i/>
        </w:rPr>
        <w:t xml:space="preserve">Figure </w:t>
      </w:r>
      <w:r w:rsidRPr="009B4988">
        <w:rPr>
          <w:i/>
        </w:rPr>
        <w:fldChar w:fldCharType="begin"/>
      </w:r>
      <w:r w:rsidRPr="009B4988">
        <w:rPr>
          <w:i/>
        </w:rPr>
        <w:instrText xml:space="preserve"> SEQ Figure \* ARABIC </w:instrText>
      </w:r>
      <w:r w:rsidRPr="009B4988">
        <w:rPr>
          <w:i/>
        </w:rPr>
        <w:fldChar w:fldCharType="separate"/>
      </w:r>
      <w:r w:rsidR="00BB0C0B">
        <w:rPr>
          <w:i/>
          <w:noProof/>
        </w:rPr>
        <w:t>2</w:t>
      </w:r>
      <w:r w:rsidRPr="009B4988">
        <w:rPr>
          <w:i/>
        </w:rPr>
        <w:fldChar w:fldCharType="end"/>
      </w:r>
      <w:r w:rsidRPr="009B4988">
        <w:rPr>
          <w:i/>
        </w:rPr>
        <w:t>: O</w:t>
      </w:r>
      <w:r w:rsidR="00AF1F5D">
        <w:rPr>
          <w:i/>
        </w:rPr>
        <w:t xml:space="preserve">utput structure from </w:t>
      </w:r>
      <w:proofErr w:type="spellStart"/>
      <w:r w:rsidR="00AF1F5D">
        <w:rPr>
          <w:i/>
        </w:rPr>
        <w:t>bnbayesfit</w:t>
      </w:r>
      <w:proofErr w:type="spellEnd"/>
      <w:r w:rsidR="00AF1F5D">
        <w:rPr>
          <w:i/>
        </w:rPr>
        <w:t>.</w:t>
      </w:r>
    </w:p>
    <w:p w:rsidR="00EA3046" w:rsidRPr="00EA3046" w:rsidRDefault="00EA3046" w:rsidP="009A2D09">
      <w:pPr>
        <w:pStyle w:val="Heading2"/>
      </w:pPr>
      <w:r>
        <w:t>Task 5</w:t>
      </w:r>
    </w:p>
    <w:p w:rsidR="00261C05" w:rsidRDefault="00F06B35" w:rsidP="00F06B35">
      <w:pPr>
        <w:jc w:val="both"/>
      </w:pPr>
      <w:r w:rsidRPr="00F06B35">
        <w:t xml:space="preserve">To accommodate for this task, the required </w:t>
      </w:r>
      <w:proofErr w:type="spellStart"/>
      <w:r w:rsidRPr="001E0F1B">
        <w:rPr>
          <w:i/>
        </w:rPr>
        <w:t>bnsample</w:t>
      </w:r>
      <w:proofErr w:type="spellEnd"/>
      <w:r w:rsidRPr="00F06B35">
        <w:t xml:space="preserve"> function was implemented, to sample from a probability distribution, as defined by the </w:t>
      </w:r>
      <w:proofErr w:type="spellStart"/>
      <w:r w:rsidRPr="001E0F1B">
        <w:rPr>
          <w:i/>
        </w:rPr>
        <w:t>fittedbn</w:t>
      </w:r>
      <w:proofErr w:type="spellEnd"/>
      <w:r w:rsidRPr="00F06B35">
        <w:t xml:space="preserve"> input parameter. My implementation uses Ancestral sampling </w:t>
      </w:r>
      <w:r>
        <w:t>(as defined in slide 8 of the MLAP Markov Chain Monte Carlo lecture and 27.2 of [1])</w:t>
      </w:r>
      <w:r w:rsidR="001E0F1B">
        <w:t xml:space="preserve"> to generate </w:t>
      </w:r>
      <w:proofErr w:type="spellStart"/>
      <w:r w:rsidR="001E0F1B" w:rsidRPr="001E0F1B">
        <w:rPr>
          <w:i/>
        </w:rPr>
        <w:t>nsamples</w:t>
      </w:r>
      <w:proofErr w:type="spellEnd"/>
      <w:r w:rsidR="001E0F1B">
        <w:rPr>
          <w:i/>
        </w:rPr>
        <w:t xml:space="preserve"> </w:t>
      </w:r>
      <w:r w:rsidR="001E0F1B">
        <w:t>number of samples (</w:t>
      </w:r>
      <w:proofErr w:type="spellStart"/>
      <w:r w:rsidR="001E0F1B">
        <w:rPr>
          <w:i/>
        </w:rPr>
        <w:t>nsamples</w:t>
      </w:r>
      <w:proofErr w:type="spellEnd"/>
      <w:r w:rsidR="001E0F1B">
        <w:rPr>
          <w:i/>
        </w:rPr>
        <w:t xml:space="preserve"> </w:t>
      </w:r>
      <w:r w:rsidR="001E0F1B">
        <w:t xml:space="preserve">is the second parameter to </w:t>
      </w:r>
      <w:proofErr w:type="spellStart"/>
      <w:r w:rsidR="001E0F1B" w:rsidRPr="001E0F1B">
        <w:rPr>
          <w:i/>
        </w:rPr>
        <w:t>bnsample</w:t>
      </w:r>
      <w:proofErr w:type="spellEnd"/>
      <w:r w:rsidR="001E0F1B">
        <w:t xml:space="preserve">). </w:t>
      </w:r>
    </w:p>
    <w:p w:rsidR="001E0F1B" w:rsidRDefault="00213902" w:rsidP="00F06B35">
      <w:pPr>
        <w:jc w:val="both"/>
      </w:pPr>
      <w:r>
        <w:t xml:space="preserve">Ancestral sampling is implemented in the </w:t>
      </w:r>
      <w:proofErr w:type="spellStart"/>
      <w:r w:rsidRPr="00213902">
        <w:rPr>
          <w:i/>
        </w:rPr>
        <w:t>ancestral_sampling</w:t>
      </w:r>
      <w:proofErr w:type="spellEnd"/>
      <w:r>
        <w:t xml:space="preserve"> function, which returns a single sample. The procedure begins by sorting the input Bayesian network by length (in this way, placing variables with fewer conditions in the beginning). It maintains a dictionary of already sampled variables with their value, which is used in estimating conditional probabilities for other variables (the function</w:t>
      </w:r>
      <w:r w:rsidRPr="00213902">
        <w:t xml:space="preserve"> </w:t>
      </w:r>
      <w:proofErr w:type="spellStart"/>
      <w:r w:rsidRPr="00213902">
        <w:rPr>
          <w:i/>
        </w:rPr>
        <w:t>conditional_sample</w:t>
      </w:r>
      <w:proofErr w:type="spellEnd"/>
      <w:r>
        <w:t xml:space="preserve"> deals with this). </w:t>
      </w:r>
      <w:r w:rsidR="00141BD1">
        <w:t>In addition, a list of variables which couldn’t be estimated (because of unknown values for variables) is also maintained.</w:t>
      </w:r>
      <w:r w:rsidR="000A6B19">
        <w:t xml:space="preserve"> In the end, if the sample doesn’t contain estimates for all variables, a recursive call is made </w:t>
      </w:r>
      <w:r w:rsidR="00BB140C">
        <w:t xml:space="preserve">to </w:t>
      </w:r>
      <w:proofErr w:type="spellStart"/>
      <w:r w:rsidR="00BB140C">
        <w:t>ancestral</w:t>
      </w:r>
      <w:r w:rsidR="000A6B19" w:rsidRPr="00213902">
        <w:rPr>
          <w:i/>
        </w:rPr>
        <w:t>_sampling</w:t>
      </w:r>
      <w:proofErr w:type="spellEnd"/>
      <w:r w:rsidR="00214615">
        <w:t xml:space="preserve"> such as to go over the BN again, and attempt to estimate any outstanding variables. </w:t>
      </w:r>
    </w:p>
    <w:p w:rsidR="003C17C5" w:rsidRDefault="003C17C5" w:rsidP="00F06B35">
      <w:pPr>
        <w:jc w:val="both"/>
      </w:pPr>
      <w:r>
        <w:t xml:space="preserve">A sample output for </w:t>
      </w:r>
      <w:proofErr w:type="spellStart"/>
      <w:r w:rsidRPr="001E0F1B">
        <w:rPr>
          <w:i/>
        </w:rPr>
        <w:t>nsamples</w:t>
      </w:r>
      <w:proofErr w:type="spellEnd"/>
      <w:r>
        <w:t xml:space="preserve">=10 is presented in Figure 3 below. </w:t>
      </w:r>
      <w:r w:rsidR="00573758">
        <w:t xml:space="preserve">The output is a </w:t>
      </w:r>
    </w:p>
    <w:bookmarkStart w:id="3" w:name="_MON_1460533734"/>
    <w:bookmarkEnd w:id="3"/>
    <w:p w:rsidR="003C17C5" w:rsidRDefault="00BB0C0B" w:rsidP="00BB0C0B">
      <w:pPr>
        <w:keepNext/>
        <w:jc w:val="center"/>
        <w:rPr>
          <w:i/>
        </w:rPr>
      </w:pPr>
      <w:r w:rsidRPr="00BB0C0B">
        <w:rPr>
          <w:bdr w:val="single" w:sz="4" w:space="0" w:color="auto"/>
        </w:rPr>
        <w:object w:dxaOrig="9026" w:dyaOrig="2989">
          <v:shape id="_x0000_i1027" type="#_x0000_t75" style="width:451.5pt;height:149.2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7" DrawAspect="Content" ObjectID="_1460743806" r:id="rId12"/>
        </w:object>
      </w:r>
      <w:r w:rsidRPr="00BB0C0B">
        <w:rPr>
          <w:i/>
        </w:rPr>
        <w:t xml:space="preserve">Figure </w:t>
      </w:r>
      <w:r w:rsidRPr="00BB0C0B">
        <w:rPr>
          <w:i/>
        </w:rPr>
        <w:fldChar w:fldCharType="begin"/>
      </w:r>
      <w:r w:rsidRPr="00BB0C0B">
        <w:rPr>
          <w:i/>
        </w:rPr>
        <w:instrText xml:space="preserve"> SEQ Figure \* ARABIC </w:instrText>
      </w:r>
      <w:r w:rsidRPr="00BB0C0B">
        <w:rPr>
          <w:i/>
        </w:rPr>
        <w:fldChar w:fldCharType="separate"/>
      </w:r>
      <w:r w:rsidRPr="00BB0C0B">
        <w:rPr>
          <w:i/>
          <w:noProof/>
        </w:rPr>
        <w:t>3</w:t>
      </w:r>
      <w:r w:rsidRPr="00BB0C0B">
        <w:rPr>
          <w:i/>
        </w:rPr>
        <w:fldChar w:fldCharType="end"/>
      </w:r>
      <w:r w:rsidRPr="00BB0C0B">
        <w:rPr>
          <w:i/>
        </w:rPr>
        <w:t xml:space="preserve">: Output from </w:t>
      </w:r>
      <w:proofErr w:type="spellStart"/>
      <w:r w:rsidRPr="00BB0C0B">
        <w:rPr>
          <w:i/>
        </w:rPr>
        <w:t>bnsample</w:t>
      </w:r>
      <w:proofErr w:type="spellEnd"/>
      <w:r w:rsidRPr="00BB0C0B">
        <w:rPr>
          <w:i/>
        </w:rPr>
        <w:t xml:space="preserve"> with </w:t>
      </w:r>
      <w:proofErr w:type="spellStart"/>
      <w:r w:rsidRPr="00BB0C0B">
        <w:rPr>
          <w:i/>
        </w:rPr>
        <w:t>nsamples</w:t>
      </w:r>
      <w:proofErr w:type="spellEnd"/>
      <w:r w:rsidRPr="00BB0C0B">
        <w:rPr>
          <w:i/>
        </w:rPr>
        <w:t>=10.</w:t>
      </w:r>
    </w:p>
    <w:p w:rsidR="000947F5" w:rsidRDefault="00653973" w:rsidP="003B1813">
      <w:pPr>
        <w:jc w:val="both"/>
      </w:pPr>
      <w:r>
        <w:t xml:space="preserve">One </w:t>
      </w:r>
      <w:r w:rsidR="00CE7BD6">
        <w:t>can</w:t>
      </w:r>
      <w:r>
        <w:t xml:space="preserve"> use this approach to produce estimates for any conditional probability d</w:t>
      </w:r>
      <w:r w:rsidR="00CE7BD6">
        <w:t xml:space="preserve">efined by the Bayesian network – the functionality for this is in the </w:t>
      </w:r>
      <w:proofErr w:type="spellStart"/>
      <w:r w:rsidR="00CE7BD6">
        <w:rPr>
          <w:i/>
        </w:rPr>
        <w:t>conditional_sample</w:t>
      </w:r>
      <w:proofErr w:type="spellEnd"/>
      <w:r w:rsidR="00CE7BD6">
        <w:t xml:space="preserve"> function. The necessary </w:t>
      </w:r>
      <w:r w:rsidR="00CE7BD6">
        <w:lastRenderedPageBreak/>
        <w:t xml:space="preserve">prerequisite is to already have estimated the values of the parents – or to have their values as evidence. Then, one can use the already estimated probabilities for variables from data to draw a sample for the target conditional probability (or, rewrite the probability in terms of the known probabilities using Bayes rule). </w:t>
      </w:r>
    </w:p>
    <w:p w:rsidR="00653973" w:rsidRDefault="00CE7BD6" w:rsidP="003B1813">
      <w:pPr>
        <w:jc w:val="both"/>
      </w:pPr>
      <w:r>
        <w:t>Consider</w:t>
      </w:r>
      <w:r w:rsidR="000947F5">
        <w:t xml:space="preserve"> estimating the following </w:t>
      </w:r>
      <w:r>
        <w:t xml:space="preserve">probability from the Bayesian network, defined in </w:t>
      </w:r>
      <w:r w:rsidRPr="00CE7BD6">
        <w:rPr>
          <w:i/>
        </w:rPr>
        <w:t>bnstruct.csv</w:t>
      </w:r>
      <w:r>
        <w:t xml:space="preserve">: </w:t>
      </w:r>
      <m:oMath>
        <m:r>
          <w:rPr>
            <w:rFonts w:ascii="Cambria Math" w:hAnsi="Cambria Math"/>
          </w:rPr>
          <m:t>P</m:t>
        </m:r>
        <m:d>
          <m:dPr>
            <m:endChr m:val="|"/>
            <m:ctrlPr>
              <w:rPr>
                <w:rFonts w:ascii="Cambria Math" w:hAnsi="Cambria Math"/>
                <w:i/>
              </w:rPr>
            </m:ctrlPr>
          </m:dPr>
          <m:e>
            <m:r>
              <w:rPr>
                <w:rFonts w:ascii="Cambria Math" w:hAnsi="Cambria Math"/>
              </w:rPr>
              <m:t xml:space="preserve">0 </m:t>
            </m:r>
          </m:e>
        </m:d>
        <m:r>
          <w:rPr>
            <w:rFonts w:ascii="Cambria Math" w:hAnsi="Cambria Math"/>
          </w:rPr>
          <m:t xml:space="preserve"> 1)= ?</m:t>
        </m:r>
      </m:oMath>
      <w:r w:rsidR="000947F5">
        <w:t xml:space="preserve"> (0 and 1 are variables). The sampler would first need to estimate a value for </w:t>
      </w:r>
      <m:oMath>
        <m:r>
          <w:rPr>
            <w:rFonts w:ascii="Cambria Math" w:hAnsi="Cambria Math"/>
          </w:rPr>
          <m:t>P(1)</m:t>
        </m:r>
      </m:oMath>
      <w:r w:rsidR="000947F5">
        <w:t xml:space="preserve"> – this can be accomplished by drawing a random number between 0 and 1, and comparing its value to the probability for 1 (which is ~0.94 for our BN).  If the random value is smaller than the probability, we set the value of 1 to True, and use this to estimate the value of </w:t>
      </w:r>
      <m:oMath>
        <m:r>
          <w:rPr>
            <w:rFonts w:ascii="Cambria Math" w:hAnsi="Cambria Math"/>
          </w:rPr>
          <m:t>P</m:t>
        </m:r>
        <m:d>
          <m:dPr>
            <m:endChr m:val="|"/>
            <m:ctrlPr>
              <w:rPr>
                <w:rFonts w:ascii="Cambria Math" w:hAnsi="Cambria Math"/>
                <w:i/>
              </w:rPr>
            </m:ctrlPr>
          </m:dPr>
          <m:e>
            <m:r>
              <w:rPr>
                <w:rFonts w:ascii="Cambria Math" w:hAnsi="Cambria Math"/>
              </w:rPr>
              <m:t xml:space="preserve">0 </m:t>
            </m:r>
          </m:e>
        </m:d>
        <m:r>
          <w:rPr>
            <w:rFonts w:ascii="Cambria Math" w:hAnsi="Cambria Math"/>
          </w:rPr>
          <m:t xml:space="preserve"> 1)</m:t>
        </m:r>
      </m:oMath>
      <w:r w:rsidR="000947F5">
        <w:t xml:space="preserve"> – by using the relevant probability estimate. </w:t>
      </w:r>
      <w:r w:rsidR="00B40398">
        <w:t xml:space="preserve">This gives us a sampled value for 0. </w:t>
      </w:r>
    </w:p>
    <w:p w:rsidR="003B1813" w:rsidRDefault="007C4732" w:rsidP="003B1813">
      <w:pPr>
        <w:jc w:val="both"/>
      </w:pPr>
      <w:r>
        <w:t xml:space="preserve">This can be done efficiently, when values for all parents can easily be estimated. It is inefficient, when estimating probabilities for multiple variables, which are dependent (as explained in section 27.2.1 in [1]). The latter case means that forward sampling would get very complex, having to </w:t>
      </w:r>
      <w:r w:rsidR="00B62728">
        <w:t xml:space="preserve">find alternative representations. </w:t>
      </w:r>
    </w:p>
    <w:p w:rsidR="00DC127E" w:rsidRPr="00CE7BD6" w:rsidRDefault="00DC127E" w:rsidP="003B1813">
      <w:pPr>
        <w:jc w:val="both"/>
      </w:pPr>
    </w:p>
    <w:sdt>
      <w:sdtPr>
        <w:rPr>
          <w:rFonts w:asciiTheme="minorHAnsi" w:eastAsiaTheme="minorEastAsia" w:hAnsiTheme="minorHAnsi" w:cstheme="minorBidi"/>
          <w:color w:val="auto"/>
          <w:sz w:val="22"/>
          <w:szCs w:val="22"/>
        </w:rPr>
        <w:id w:val="-370763795"/>
        <w:docPartObj>
          <w:docPartGallery w:val="Bibliographies"/>
          <w:docPartUnique/>
        </w:docPartObj>
      </w:sdtPr>
      <w:sdtEndPr/>
      <w:sdtContent>
        <w:p w:rsidR="006035FA" w:rsidRDefault="006035FA">
          <w:pPr>
            <w:pStyle w:val="Heading1"/>
          </w:pPr>
          <w:r>
            <w:t>References</w:t>
          </w:r>
        </w:p>
        <w:sdt>
          <w:sdtPr>
            <w:id w:val="-573587230"/>
            <w:bibliography/>
          </w:sdtPr>
          <w:sdtEndPr/>
          <w:sdtContent>
            <w:p w:rsidR="00216191" w:rsidRDefault="006035F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16191">
                <w:trPr>
                  <w:divId w:val="220138027"/>
                  <w:tblCellSpacing w:w="15" w:type="dxa"/>
                </w:trPr>
                <w:tc>
                  <w:tcPr>
                    <w:tcW w:w="50" w:type="pct"/>
                    <w:hideMark/>
                  </w:tcPr>
                  <w:p w:rsidR="00216191" w:rsidRDefault="00216191">
                    <w:pPr>
                      <w:pStyle w:val="Bibliography"/>
                      <w:rPr>
                        <w:noProof/>
                        <w:sz w:val="24"/>
                        <w:szCs w:val="24"/>
                      </w:rPr>
                    </w:pPr>
                    <w:r>
                      <w:rPr>
                        <w:noProof/>
                      </w:rPr>
                      <w:t xml:space="preserve">[1] </w:t>
                    </w:r>
                  </w:p>
                </w:tc>
                <w:tc>
                  <w:tcPr>
                    <w:tcW w:w="0" w:type="auto"/>
                    <w:hideMark/>
                  </w:tcPr>
                  <w:p w:rsidR="00216191" w:rsidRDefault="00216191">
                    <w:pPr>
                      <w:pStyle w:val="Bibliography"/>
                      <w:rPr>
                        <w:noProof/>
                      </w:rPr>
                    </w:pPr>
                    <w:r>
                      <w:rPr>
                        <w:noProof/>
                      </w:rPr>
                      <w:t xml:space="preserve">D. Barber, Bayesian reasoning and machine learning, Cambridge University Press, 2012. </w:t>
                    </w:r>
                  </w:p>
                </w:tc>
              </w:tr>
              <w:tr w:rsidR="00216191">
                <w:trPr>
                  <w:divId w:val="220138027"/>
                  <w:tblCellSpacing w:w="15" w:type="dxa"/>
                </w:trPr>
                <w:tc>
                  <w:tcPr>
                    <w:tcW w:w="50" w:type="pct"/>
                    <w:hideMark/>
                  </w:tcPr>
                  <w:p w:rsidR="00216191" w:rsidRDefault="00216191">
                    <w:pPr>
                      <w:pStyle w:val="Bibliography"/>
                      <w:rPr>
                        <w:noProof/>
                      </w:rPr>
                    </w:pPr>
                    <w:r>
                      <w:rPr>
                        <w:noProof/>
                      </w:rPr>
                      <w:t xml:space="preserve">[2] </w:t>
                    </w:r>
                  </w:p>
                </w:tc>
                <w:tc>
                  <w:tcPr>
                    <w:tcW w:w="0" w:type="auto"/>
                    <w:hideMark/>
                  </w:tcPr>
                  <w:p w:rsidR="00216191" w:rsidRDefault="00216191">
                    <w:pPr>
                      <w:pStyle w:val="Bibliography"/>
                      <w:rPr>
                        <w:noProof/>
                      </w:rPr>
                    </w:pPr>
                    <w:r>
                      <w:rPr>
                        <w:noProof/>
                      </w:rPr>
                      <w:t>E. Jones, T. Oliphant and P. Peterson, “SciPy: Open source scientific tools for Python,” 2001--. [Online]. Available: http://www.scipy.org/.</w:t>
                    </w:r>
                  </w:p>
                </w:tc>
              </w:tr>
            </w:tbl>
            <w:p w:rsidR="00216191" w:rsidRDefault="00216191">
              <w:pPr>
                <w:divId w:val="220138027"/>
                <w:rPr>
                  <w:rFonts w:eastAsia="Times New Roman"/>
                  <w:noProof/>
                </w:rPr>
              </w:pPr>
            </w:p>
            <w:p w:rsidR="006035FA" w:rsidRDefault="006035FA">
              <w:r>
                <w:rPr>
                  <w:b/>
                  <w:bCs/>
                  <w:noProof/>
                </w:rPr>
                <w:fldChar w:fldCharType="end"/>
              </w:r>
            </w:p>
          </w:sdtContent>
        </w:sdt>
      </w:sdtContent>
    </w:sdt>
    <w:p w:rsidR="006035FA" w:rsidRPr="00261C05" w:rsidRDefault="006035FA" w:rsidP="00261C05">
      <w:pPr>
        <w:rPr>
          <w:rStyle w:val="SubtleEmphasis"/>
        </w:rPr>
      </w:pPr>
    </w:p>
    <w:sectPr w:rsidR="006035FA" w:rsidRPr="00261C0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977" w:rsidRDefault="00E41977" w:rsidP="006035FA">
      <w:pPr>
        <w:spacing w:after="0" w:line="240" w:lineRule="auto"/>
      </w:pPr>
      <w:r>
        <w:separator/>
      </w:r>
    </w:p>
  </w:endnote>
  <w:endnote w:type="continuationSeparator" w:id="0">
    <w:p w:rsidR="00E41977" w:rsidRDefault="00E41977" w:rsidP="0060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5FA" w:rsidRDefault="006035FA">
    <w:pPr>
      <w:pStyle w:val="Footer"/>
      <w:jc w:val="center"/>
    </w:pPr>
    <w:r>
      <w:t xml:space="preserve">Page </w:t>
    </w:r>
    <w:sdt>
      <w:sdtPr>
        <w:id w:val="-1106651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43942">
          <w:rPr>
            <w:noProof/>
          </w:rPr>
          <w:t>6</w:t>
        </w:r>
        <w:r>
          <w:rPr>
            <w:noProof/>
          </w:rPr>
          <w:fldChar w:fldCharType="end"/>
        </w:r>
      </w:sdtContent>
    </w:sdt>
  </w:p>
  <w:p w:rsidR="006035FA" w:rsidRDefault="006035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977" w:rsidRDefault="00E41977" w:rsidP="006035FA">
      <w:pPr>
        <w:spacing w:after="0" w:line="240" w:lineRule="auto"/>
      </w:pPr>
      <w:r>
        <w:separator/>
      </w:r>
    </w:p>
  </w:footnote>
  <w:footnote w:type="continuationSeparator" w:id="0">
    <w:p w:rsidR="00E41977" w:rsidRDefault="00E41977" w:rsidP="006035FA">
      <w:pPr>
        <w:spacing w:after="0" w:line="240" w:lineRule="auto"/>
      </w:pPr>
      <w:r>
        <w:continuationSeparator/>
      </w:r>
    </w:p>
  </w:footnote>
  <w:footnote w:id="1">
    <w:p w:rsidR="00B415DA" w:rsidRDefault="00B415DA">
      <w:pPr>
        <w:pStyle w:val="FootnoteText"/>
      </w:pPr>
      <w:r>
        <w:rPr>
          <w:rStyle w:val="FootnoteReference"/>
        </w:rPr>
        <w:footnoteRef/>
      </w:r>
      <w:r>
        <w:t xml:space="preserve"> </w:t>
      </w:r>
      <w:hyperlink r:id="rId1" w:history="1">
        <w:r w:rsidRPr="00B415DA">
          <w:rPr>
            <w:rStyle w:val="Hyperlink"/>
          </w:rPr>
          <w:t>http://docs.scipy.org/doc/scipy-0.13.0/reference/generated/scipy.optimize.fmin_bfgs.html</w:t>
        </w:r>
      </w:hyperlink>
    </w:p>
  </w:footnote>
  <w:footnote w:id="2">
    <w:p w:rsidR="00695525" w:rsidRDefault="00695525">
      <w:pPr>
        <w:pStyle w:val="FootnoteText"/>
      </w:pPr>
      <w:r>
        <w:rPr>
          <w:rStyle w:val="FootnoteReference"/>
        </w:rPr>
        <w:footnoteRef/>
      </w:r>
      <w:r>
        <w:t xml:space="preserve"> </w:t>
      </w:r>
      <w:hyperlink r:id="rId2" w:history="1">
        <w:r w:rsidRPr="00695525">
          <w:rPr>
            <w:rStyle w:val="Hyperlink"/>
          </w:rPr>
          <w:t>http://docs.scipy.org/doc/scipy-0.13.0/reference/generated/scipy.optimize.minimize.html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64"/>
    <w:rsid w:val="00003511"/>
    <w:rsid w:val="0001241E"/>
    <w:rsid w:val="00012859"/>
    <w:rsid w:val="00013707"/>
    <w:rsid w:val="000142F5"/>
    <w:rsid w:val="00016031"/>
    <w:rsid w:val="00017CB4"/>
    <w:rsid w:val="000209C5"/>
    <w:rsid w:val="0002104B"/>
    <w:rsid w:val="00040BBD"/>
    <w:rsid w:val="000431E1"/>
    <w:rsid w:val="00043942"/>
    <w:rsid w:val="00043CC4"/>
    <w:rsid w:val="000475CB"/>
    <w:rsid w:val="0005364C"/>
    <w:rsid w:val="000541D9"/>
    <w:rsid w:val="00065B10"/>
    <w:rsid w:val="00087F99"/>
    <w:rsid w:val="000947F5"/>
    <w:rsid w:val="000A6B19"/>
    <w:rsid w:val="000C3CC3"/>
    <w:rsid w:val="000C5E11"/>
    <w:rsid w:val="000D1FFB"/>
    <w:rsid w:val="000D6351"/>
    <w:rsid w:val="000D6C31"/>
    <w:rsid w:val="000D7888"/>
    <w:rsid w:val="000E19DF"/>
    <w:rsid w:val="000E1EE3"/>
    <w:rsid w:val="000E5018"/>
    <w:rsid w:val="000F178A"/>
    <w:rsid w:val="000F6464"/>
    <w:rsid w:val="00106259"/>
    <w:rsid w:val="0011165A"/>
    <w:rsid w:val="0011196E"/>
    <w:rsid w:val="001132C5"/>
    <w:rsid w:val="00115F29"/>
    <w:rsid w:val="00117D32"/>
    <w:rsid w:val="00123247"/>
    <w:rsid w:val="001232D1"/>
    <w:rsid w:val="001240A3"/>
    <w:rsid w:val="00127EC4"/>
    <w:rsid w:val="00136937"/>
    <w:rsid w:val="00141BD1"/>
    <w:rsid w:val="001440FE"/>
    <w:rsid w:val="00145C53"/>
    <w:rsid w:val="0015161F"/>
    <w:rsid w:val="001566FA"/>
    <w:rsid w:val="001570C9"/>
    <w:rsid w:val="00161A4D"/>
    <w:rsid w:val="00161F93"/>
    <w:rsid w:val="0016497F"/>
    <w:rsid w:val="00174F37"/>
    <w:rsid w:val="00175E6B"/>
    <w:rsid w:val="0017764C"/>
    <w:rsid w:val="00184AA6"/>
    <w:rsid w:val="00185528"/>
    <w:rsid w:val="00191F4E"/>
    <w:rsid w:val="00193E98"/>
    <w:rsid w:val="001A43C8"/>
    <w:rsid w:val="001A56BD"/>
    <w:rsid w:val="001B47D9"/>
    <w:rsid w:val="001B53E5"/>
    <w:rsid w:val="001B5F08"/>
    <w:rsid w:val="001B7478"/>
    <w:rsid w:val="001B74F5"/>
    <w:rsid w:val="001B7D16"/>
    <w:rsid w:val="001B7FC9"/>
    <w:rsid w:val="001C25E3"/>
    <w:rsid w:val="001D3381"/>
    <w:rsid w:val="001D4A5C"/>
    <w:rsid w:val="001E0F1B"/>
    <w:rsid w:val="001E1610"/>
    <w:rsid w:val="001E5A33"/>
    <w:rsid w:val="001F1930"/>
    <w:rsid w:val="001F344C"/>
    <w:rsid w:val="001F34EF"/>
    <w:rsid w:val="001F44CF"/>
    <w:rsid w:val="001F54A3"/>
    <w:rsid w:val="001F603E"/>
    <w:rsid w:val="00213902"/>
    <w:rsid w:val="00213C5E"/>
    <w:rsid w:val="00214615"/>
    <w:rsid w:val="00216191"/>
    <w:rsid w:val="002215A6"/>
    <w:rsid w:val="002223A2"/>
    <w:rsid w:val="00222867"/>
    <w:rsid w:val="0022573D"/>
    <w:rsid w:val="00234EFC"/>
    <w:rsid w:val="00240BFC"/>
    <w:rsid w:val="0024129A"/>
    <w:rsid w:val="00256E8E"/>
    <w:rsid w:val="00260143"/>
    <w:rsid w:val="00260EFD"/>
    <w:rsid w:val="00261C05"/>
    <w:rsid w:val="00262377"/>
    <w:rsid w:val="00265225"/>
    <w:rsid w:val="00265E4E"/>
    <w:rsid w:val="002757A6"/>
    <w:rsid w:val="00280FB6"/>
    <w:rsid w:val="002829DB"/>
    <w:rsid w:val="00282F79"/>
    <w:rsid w:val="00297B2B"/>
    <w:rsid w:val="002A09C8"/>
    <w:rsid w:val="002A71AD"/>
    <w:rsid w:val="002B33FE"/>
    <w:rsid w:val="002B66FA"/>
    <w:rsid w:val="002B745D"/>
    <w:rsid w:val="002C0217"/>
    <w:rsid w:val="002C0451"/>
    <w:rsid w:val="002D50B2"/>
    <w:rsid w:val="002D73A9"/>
    <w:rsid w:val="002D7F0C"/>
    <w:rsid w:val="002E15C7"/>
    <w:rsid w:val="002E3445"/>
    <w:rsid w:val="002E7750"/>
    <w:rsid w:val="002F591D"/>
    <w:rsid w:val="002F65D6"/>
    <w:rsid w:val="002F71F2"/>
    <w:rsid w:val="0030002D"/>
    <w:rsid w:val="00306FAF"/>
    <w:rsid w:val="00315A0E"/>
    <w:rsid w:val="00321CA3"/>
    <w:rsid w:val="003222B6"/>
    <w:rsid w:val="00322BF0"/>
    <w:rsid w:val="00323200"/>
    <w:rsid w:val="003313B1"/>
    <w:rsid w:val="00332EAF"/>
    <w:rsid w:val="003349BD"/>
    <w:rsid w:val="0033572C"/>
    <w:rsid w:val="0034007F"/>
    <w:rsid w:val="003456CD"/>
    <w:rsid w:val="003472C7"/>
    <w:rsid w:val="00350287"/>
    <w:rsid w:val="003519BC"/>
    <w:rsid w:val="003624A8"/>
    <w:rsid w:val="003670EE"/>
    <w:rsid w:val="00370942"/>
    <w:rsid w:val="003727C9"/>
    <w:rsid w:val="00375D9A"/>
    <w:rsid w:val="00383F7C"/>
    <w:rsid w:val="00384E40"/>
    <w:rsid w:val="003913ED"/>
    <w:rsid w:val="00395ACC"/>
    <w:rsid w:val="003B1813"/>
    <w:rsid w:val="003C17C5"/>
    <w:rsid w:val="003C2B65"/>
    <w:rsid w:val="003C6484"/>
    <w:rsid w:val="003D14D8"/>
    <w:rsid w:val="003E0A31"/>
    <w:rsid w:val="003F1F03"/>
    <w:rsid w:val="003F48F6"/>
    <w:rsid w:val="003F7415"/>
    <w:rsid w:val="004053A9"/>
    <w:rsid w:val="004124D9"/>
    <w:rsid w:val="00412DB4"/>
    <w:rsid w:val="00436DAF"/>
    <w:rsid w:val="004551B6"/>
    <w:rsid w:val="00465348"/>
    <w:rsid w:val="004673C8"/>
    <w:rsid w:val="00470443"/>
    <w:rsid w:val="00470473"/>
    <w:rsid w:val="00475A8D"/>
    <w:rsid w:val="00483783"/>
    <w:rsid w:val="00483A93"/>
    <w:rsid w:val="00487C00"/>
    <w:rsid w:val="00491DD3"/>
    <w:rsid w:val="00494843"/>
    <w:rsid w:val="00495EFF"/>
    <w:rsid w:val="00496F36"/>
    <w:rsid w:val="004A3775"/>
    <w:rsid w:val="004C56BB"/>
    <w:rsid w:val="004C6A2B"/>
    <w:rsid w:val="004D053D"/>
    <w:rsid w:val="004D276D"/>
    <w:rsid w:val="004D694C"/>
    <w:rsid w:val="004E538E"/>
    <w:rsid w:val="004F3483"/>
    <w:rsid w:val="004F4EEC"/>
    <w:rsid w:val="004F72C4"/>
    <w:rsid w:val="005000E6"/>
    <w:rsid w:val="0051590C"/>
    <w:rsid w:val="0052743A"/>
    <w:rsid w:val="0053035E"/>
    <w:rsid w:val="005315FA"/>
    <w:rsid w:val="005343B1"/>
    <w:rsid w:val="00540DAC"/>
    <w:rsid w:val="00553008"/>
    <w:rsid w:val="005562EC"/>
    <w:rsid w:val="00556AAF"/>
    <w:rsid w:val="005609F0"/>
    <w:rsid w:val="0056195B"/>
    <w:rsid w:val="00573758"/>
    <w:rsid w:val="00574121"/>
    <w:rsid w:val="00577F5C"/>
    <w:rsid w:val="005828DE"/>
    <w:rsid w:val="0059016F"/>
    <w:rsid w:val="005A23B8"/>
    <w:rsid w:val="005A5A0E"/>
    <w:rsid w:val="005B2611"/>
    <w:rsid w:val="005B4A74"/>
    <w:rsid w:val="005B73EF"/>
    <w:rsid w:val="005D1F05"/>
    <w:rsid w:val="005E1150"/>
    <w:rsid w:val="005E34A4"/>
    <w:rsid w:val="00601A22"/>
    <w:rsid w:val="00602915"/>
    <w:rsid w:val="006035FA"/>
    <w:rsid w:val="00607BEE"/>
    <w:rsid w:val="00607D3F"/>
    <w:rsid w:val="006137F6"/>
    <w:rsid w:val="00620707"/>
    <w:rsid w:val="00623F30"/>
    <w:rsid w:val="0062625E"/>
    <w:rsid w:val="00646008"/>
    <w:rsid w:val="00652030"/>
    <w:rsid w:val="00652362"/>
    <w:rsid w:val="00653973"/>
    <w:rsid w:val="006606D5"/>
    <w:rsid w:val="006678A6"/>
    <w:rsid w:val="0067794B"/>
    <w:rsid w:val="00681460"/>
    <w:rsid w:val="006841BA"/>
    <w:rsid w:val="0068758B"/>
    <w:rsid w:val="00690973"/>
    <w:rsid w:val="00691796"/>
    <w:rsid w:val="00695525"/>
    <w:rsid w:val="006A14AD"/>
    <w:rsid w:val="006A401B"/>
    <w:rsid w:val="006A457C"/>
    <w:rsid w:val="006B3DBF"/>
    <w:rsid w:val="006B4A3C"/>
    <w:rsid w:val="006C1EB6"/>
    <w:rsid w:val="006E196C"/>
    <w:rsid w:val="006E3F90"/>
    <w:rsid w:val="00701E1D"/>
    <w:rsid w:val="0070513C"/>
    <w:rsid w:val="0071310B"/>
    <w:rsid w:val="00714D5D"/>
    <w:rsid w:val="007204B3"/>
    <w:rsid w:val="00721161"/>
    <w:rsid w:val="0072180F"/>
    <w:rsid w:val="00725FC3"/>
    <w:rsid w:val="007367ED"/>
    <w:rsid w:val="00742F53"/>
    <w:rsid w:val="00745C4B"/>
    <w:rsid w:val="00767967"/>
    <w:rsid w:val="00767D85"/>
    <w:rsid w:val="007740FF"/>
    <w:rsid w:val="0078104E"/>
    <w:rsid w:val="00781CC5"/>
    <w:rsid w:val="00782345"/>
    <w:rsid w:val="00783E00"/>
    <w:rsid w:val="00785342"/>
    <w:rsid w:val="0078687C"/>
    <w:rsid w:val="00790B54"/>
    <w:rsid w:val="007941DE"/>
    <w:rsid w:val="00794A37"/>
    <w:rsid w:val="007A0507"/>
    <w:rsid w:val="007A4E12"/>
    <w:rsid w:val="007A68D6"/>
    <w:rsid w:val="007B131F"/>
    <w:rsid w:val="007B1FBD"/>
    <w:rsid w:val="007B3E52"/>
    <w:rsid w:val="007C4732"/>
    <w:rsid w:val="007C48D7"/>
    <w:rsid w:val="007D038D"/>
    <w:rsid w:val="007D6325"/>
    <w:rsid w:val="007E1D2F"/>
    <w:rsid w:val="007F2944"/>
    <w:rsid w:val="007F3732"/>
    <w:rsid w:val="00800BB4"/>
    <w:rsid w:val="00805BF9"/>
    <w:rsid w:val="00806B17"/>
    <w:rsid w:val="00810352"/>
    <w:rsid w:val="008111B2"/>
    <w:rsid w:val="00811E40"/>
    <w:rsid w:val="0082325E"/>
    <w:rsid w:val="008319CF"/>
    <w:rsid w:val="00833102"/>
    <w:rsid w:val="008352AA"/>
    <w:rsid w:val="00836AB2"/>
    <w:rsid w:val="00837CBC"/>
    <w:rsid w:val="00841568"/>
    <w:rsid w:val="00851D6C"/>
    <w:rsid w:val="008523F9"/>
    <w:rsid w:val="008532A1"/>
    <w:rsid w:val="00860048"/>
    <w:rsid w:val="008612CC"/>
    <w:rsid w:val="00866CDF"/>
    <w:rsid w:val="00872F1C"/>
    <w:rsid w:val="008763D0"/>
    <w:rsid w:val="0088094E"/>
    <w:rsid w:val="00890C65"/>
    <w:rsid w:val="00894BCC"/>
    <w:rsid w:val="008A0C61"/>
    <w:rsid w:val="008A45D7"/>
    <w:rsid w:val="008A58CA"/>
    <w:rsid w:val="008A6BDB"/>
    <w:rsid w:val="008A70A0"/>
    <w:rsid w:val="008B0B45"/>
    <w:rsid w:val="008B1113"/>
    <w:rsid w:val="008B1A38"/>
    <w:rsid w:val="008B5AD4"/>
    <w:rsid w:val="008C2FB2"/>
    <w:rsid w:val="008C6107"/>
    <w:rsid w:val="008C68B2"/>
    <w:rsid w:val="008E43F4"/>
    <w:rsid w:val="008E4ABB"/>
    <w:rsid w:val="008E6A40"/>
    <w:rsid w:val="00904932"/>
    <w:rsid w:val="0090510F"/>
    <w:rsid w:val="00905987"/>
    <w:rsid w:val="00913029"/>
    <w:rsid w:val="00914B71"/>
    <w:rsid w:val="00921D55"/>
    <w:rsid w:val="00923713"/>
    <w:rsid w:val="009243C2"/>
    <w:rsid w:val="0092564B"/>
    <w:rsid w:val="00926ECC"/>
    <w:rsid w:val="00927010"/>
    <w:rsid w:val="00927E45"/>
    <w:rsid w:val="00930A91"/>
    <w:rsid w:val="00940B0F"/>
    <w:rsid w:val="00943874"/>
    <w:rsid w:val="00944425"/>
    <w:rsid w:val="00945D05"/>
    <w:rsid w:val="009509D8"/>
    <w:rsid w:val="00957CA7"/>
    <w:rsid w:val="00970717"/>
    <w:rsid w:val="00970A70"/>
    <w:rsid w:val="00971415"/>
    <w:rsid w:val="009800EB"/>
    <w:rsid w:val="00980E35"/>
    <w:rsid w:val="00983131"/>
    <w:rsid w:val="009835E4"/>
    <w:rsid w:val="00990D8F"/>
    <w:rsid w:val="0099217C"/>
    <w:rsid w:val="00995C2A"/>
    <w:rsid w:val="009979C5"/>
    <w:rsid w:val="009A0C9B"/>
    <w:rsid w:val="009A2D09"/>
    <w:rsid w:val="009B411F"/>
    <w:rsid w:val="009B4988"/>
    <w:rsid w:val="009B7BBB"/>
    <w:rsid w:val="009C06F2"/>
    <w:rsid w:val="009C0E7D"/>
    <w:rsid w:val="009C4FD2"/>
    <w:rsid w:val="009C552E"/>
    <w:rsid w:val="009C5B7A"/>
    <w:rsid w:val="009D063F"/>
    <w:rsid w:val="009D0C97"/>
    <w:rsid w:val="009D18CE"/>
    <w:rsid w:val="009E7CEB"/>
    <w:rsid w:val="009F3C79"/>
    <w:rsid w:val="00A02245"/>
    <w:rsid w:val="00A07BC8"/>
    <w:rsid w:val="00A07EE4"/>
    <w:rsid w:val="00A103F0"/>
    <w:rsid w:val="00A2470A"/>
    <w:rsid w:val="00A36707"/>
    <w:rsid w:val="00A37E1C"/>
    <w:rsid w:val="00A425EF"/>
    <w:rsid w:val="00A42A2E"/>
    <w:rsid w:val="00A43983"/>
    <w:rsid w:val="00A44564"/>
    <w:rsid w:val="00A519F0"/>
    <w:rsid w:val="00A520AD"/>
    <w:rsid w:val="00A53049"/>
    <w:rsid w:val="00A57903"/>
    <w:rsid w:val="00A67EBD"/>
    <w:rsid w:val="00A841EF"/>
    <w:rsid w:val="00A85B0A"/>
    <w:rsid w:val="00A8726E"/>
    <w:rsid w:val="00AA34DE"/>
    <w:rsid w:val="00AA5CF4"/>
    <w:rsid w:val="00AB1092"/>
    <w:rsid w:val="00AC2199"/>
    <w:rsid w:val="00AD1901"/>
    <w:rsid w:val="00AD2AF8"/>
    <w:rsid w:val="00AE3CAB"/>
    <w:rsid w:val="00AE5824"/>
    <w:rsid w:val="00AE6EC7"/>
    <w:rsid w:val="00AE7C8A"/>
    <w:rsid w:val="00AF11D7"/>
    <w:rsid w:val="00AF1F5D"/>
    <w:rsid w:val="00AF3F20"/>
    <w:rsid w:val="00AF428E"/>
    <w:rsid w:val="00B13A62"/>
    <w:rsid w:val="00B163A3"/>
    <w:rsid w:val="00B17598"/>
    <w:rsid w:val="00B23968"/>
    <w:rsid w:val="00B27134"/>
    <w:rsid w:val="00B34A30"/>
    <w:rsid w:val="00B36313"/>
    <w:rsid w:val="00B40398"/>
    <w:rsid w:val="00B415DA"/>
    <w:rsid w:val="00B57AF7"/>
    <w:rsid w:val="00B62728"/>
    <w:rsid w:val="00B62D20"/>
    <w:rsid w:val="00B6533C"/>
    <w:rsid w:val="00B657AE"/>
    <w:rsid w:val="00B77849"/>
    <w:rsid w:val="00B92837"/>
    <w:rsid w:val="00BA0009"/>
    <w:rsid w:val="00BA05E8"/>
    <w:rsid w:val="00BB0C0B"/>
    <w:rsid w:val="00BB140C"/>
    <w:rsid w:val="00BB24B5"/>
    <w:rsid w:val="00BB6926"/>
    <w:rsid w:val="00BC1124"/>
    <w:rsid w:val="00BC649F"/>
    <w:rsid w:val="00BE5459"/>
    <w:rsid w:val="00BF4D47"/>
    <w:rsid w:val="00BF59D6"/>
    <w:rsid w:val="00BF7A4D"/>
    <w:rsid w:val="00C237D2"/>
    <w:rsid w:val="00C24880"/>
    <w:rsid w:val="00C2538A"/>
    <w:rsid w:val="00C26BA8"/>
    <w:rsid w:val="00C44C1B"/>
    <w:rsid w:val="00C4508C"/>
    <w:rsid w:val="00C4776D"/>
    <w:rsid w:val="00C54519"/>
    <w:rsid w:val="00C63FFD"/>
    <w:rsid w:val="00C66F31"/>
    <w:rsid w:val="00C74F95"/>
    <w:rsid w:val="00C7622B"/>
    <w:rsid w:val="00C97ACB"/>
    <w:rsid w:val="00CA650B"/>
    <w:rsid w:val="00CB044A"/>
    <w:rsid w:val="00CB2F63"/>
    <w:rsid w:val="00CC02D0"/>
    <w:rsid w:val="00CC08C5"/>
    <w:rsid w:val="00CC57BB"/>
    <w:rsid w:val="00CD4ADC"/>
    <w:rsid w:val="00CD5B3C"/>
    <w:rsid w:val="00CE2041"/>
    <w:rsid w:val="00CE2F09"/>
    <w:rsid w:val="00CE7BD6"/>
    <w:rsid w:val="00CF0E85"/>
    <w:rsid w:val="00CF252D"/>
    <w:rsid w:val="00CF4099"/>
    <w:rsid w:val="00CF661F"/>
    <w:rsid w:val="00CF6B99"/>
    <w:rsid w:val="00D00FAD"/>
    <w:rsid w:val="00D05D1F"/>
    <w:rsid w:val="00D1060A"/>
    <w:rsid w:val="00D15917"/>
    <w:rsid w:val="00D17CA0"/>
    <w:rsid w:val="00D22660"/>
    <w:rsid w:val="00D22A39"/>
    <w:rsid w:val="00D419B0"/>
    <w:rsid w:val="00D47162"/>
    <w:rsid w:val="00D478B4"/>
    <w:rsid w:val="00D47B5E"/>
    <w:rsid w:val="00D52C91"/>
    <w:rsid w:val="00D55ABE"/>
    <w:rsid w:val="00D5670D"/>
    <w:rsid w:val="00D5752E"/>
    <w:rsid w:val="00D6035E"/>
    <w:rsid w:val="00D636EA"/>
    <w:rsid w:val="00D67B8C"/>
    <w:rsid w:val="00D7039B"/>
    <w:rsid w:val="00D72D12"/>
    <w:rsid w:val="00D7314A"/>
    <w:rsid w:val="00D8159B"/>
    <w:rsid w:val="00D97CDD"/>
    <w:rsid w:val="00DB0993"/>
    <w:rsid w:val="00DB193B"/>
    <w:rsid w:val="00DB39AE"/>
    <w:rsid w:val="00DC127E"/>
    <w:rsid w:val="00DC67D3"/>
    <w:rsid w:val="00DE0B90"/>
    <w:rsid w:val="00DE193D"/>
    <w:rsid w:val="00DE325D"/>
    <w:rsid w:val="00DE6B66"/>
    <w:rsid w:val="00DF67FE"/>
    <w:rsid w:val="00DF7552"/>
    <w:rsid w:val="00E1030B"/>
    <w:rsid w:val="00E143F0"/>
    <w:rsid w:val="00E25633"/>
    <w:rsid w:val="00E2670A"/>
    <w:rsid w:val="00E41977"/>
    <w:rsid w:val="00E4275A"/>
    <w:rsid w:val="00E44703"/>
    <w:rsid w:val="00E6024B"/>
    <w:rsid w:val="00E73D25"/>
    <w:rsid w:val="00E92202"/>
    <w:rsid w:val="00E92E0E"/>
    <w:rsid w:val="00E94E20"/>
    <w:rsid w:val="00EA3046"/>
    <w:rsid w:val="00EA6B6D"/>
    <w:rsid w:val="00EC3935"/>
    <w:rsid w:val="00ED2674"/>
    <w:rsid w:val="00EE72E5"/>
    <w:rsid w:val="00EF0F27"/>
    <w:rsid w:val="00F00349"/>
    <w:rsid w:val="00F04D30"/>
    <w:rsid w:val="00F06653"/>
    <w:rsid w:val="00F06B35"/>
    <w:rsid w:val="00F07B9A"/>
    <w:rsid w:val="00F07DD1"/>
    <w:rsid w:val="00F111B8"/>
    <w:rsid w:val="00F11959"/>
    <w:rsid w:val="00F211EC"/>
    <w:rsid w:val="00F238B6"/>
    <w:rsid w:val="00F25201"/>
    <w:rsid w:val="00F26740"/>
    <w:rsid w:val="00F34958"/>
    <w:rsid w:val="00F410C4"/>
    <w:rsid w:val="00F449C7"/>
    <w:rsid w:val="00F46AF8"/>
    <w:rsid w:val="00F619E6"/>
    <w:rsid w:val="00F626CF"/>
    <w:rsid w:val="00F80BBA"/>
    <w:rsid w:val="00F81CBE"/>
    <w:rsid w:val="00F9107F"/>
    <w:rsid w:val="00F970B6"/>
    <w:rsid w:val="00FA0412"/>
    <w:rsid w:val="00FA7C32"/>
    <w:rsid w:val="00FB5DD9"/>
    <w:rsid w:val="00FC19EB"/>
    <w:rsid w:val="00FC1AAF"/>
    <w:rsid w:val="00FC571D"/>
    <w:rsid w:val="00FC7426"/>
    <w:rsid w:val="00FD1131"/>
    <w:rsid w:val="00FD32A4"/>
    <w:rsid w:val="00FD599E"/>
    <w:rsid w:val="00FE46EF"/>
    <w:rsid w:val="00FE7EE9"/>
    <w:rsid w:val="00FF3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7C048-68BC-44A5-AC49-B0B53215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6"/>
  </w:style>
  <w:style w:type="paragraph" w:styleId="Heading1">
    <w:name w:val="heading 1"/>
    <w:basedOn w:val="Normal"/>
    <w:next w:val="Normal"/>
    <w:link w:val="Heading1Char"/>
    <w:uiPriority w:val="9"/>
    <w:qFormat/>
    <w:rsid w:val="00EA304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EA304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EA304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EA304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EA304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EA304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A304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304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A304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4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A304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A304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A3046"/>
    <w:rPr>
      <w:color w:val="5A5A5A" w:themeColor="text1" w:themeTint="A5"/>
      <w:spacing w:val="15"/>
    </w:rPr>
  </w:style>
  <w:style w:type="character" w:styleId="SubtleEmphasis">
    <w:name w:val="Subtle Emphasis"/>
    <w:basedOn w:val="DefaultParagraphFont"/>
    <w:uiPriority w:val="19"/>
    <w:qFormat/>
    <w:rsid w:val="00EA3046"/>
    <w:rPr>
      <w:i/>
      <w:iCs/>
      <w:color w:val="404040" w:themeColor="text1" w:themeTint="BF"/>
    </w:rPr>
  </w:style>
  <w:style w:type="character" w:customStyle="1" w:styleId="Heading1Char">
    <w:name w:val="Heading 1 Char"/>
    <w:basedOn w:val="DefaultParagraphFont"/>
    <w:link w:val="Heading1"/>
    <w:uiPriority w:val="9"/>
    <w:rsid w:val="00EA3046"/>
    <w:rPr>
      <w:rFonts w:asciiTheme="majorHAnsi" w:eastAsiaTheme="majorEastAsia" w:hAnsiTheme="majorHAnsi" w:cstheme="majorBidi"/>
      <w:color w:val="262626" w:themeColor="text1" w:themeTint="D9"/>
      <w:sz w:val="32"/>
      <w:szCs w:val="32"/>
    </w:rPr>
  </w:style>
  <w:style w:type="paragraph" w:styleId="NoSpacing">
    <w:name w:val="No Spacing"/>
    <w:uiPriority w:val="1"/>
    <w:qFormat/>
    <w:rsid w:val="00EA3046"/>
    <w:pPr>
      <w:spacing w:after="0" w:line="240" w:lineRule="auto"/>
    </w:pPr>
  </w:style>
  <w:style w:type="character" w:customStyle="1" w:styleId="Heading2Char">
    <w:name w:val="Heading 2 Char"/>
    <w:basedOn w:val="DefaultParagraphFont"/>
    <w:link w:val="Heading2"/>
    <w:uiPriority w:val="9"/>
    <w:rsid w:val="00EA3046"/>
    <w:rPr>
      <w:rFonts w:asciiTheme="majorHAnsi" w:eastAsiaTheme="majorEastAsia" w:hAnsiTheme="majorHAnsi" w:cstheme="majorBidi"/>
      <w:color w:val="262626" w:themeColor="text1" w:themeTint="D9"/>
      <w:sz w:val="28"/>
      <w:szCs w:val="28"/>
    </w:rPr>
  </w:style>
  <w:style w:type="character" w:styleId="Emphasis">
    <w:name w:val="Emphasis"/>
    <w:basedOn w:val="DefaultParagraphFont"/>
    <w:uiPriority w:val="20"/>
    <w:qFormat/>
    <w:rsid w:val="00EA3046"/>
    <w:rPr>
      <w:i/>
      <w:iCs/>
      <w:color w:val="auto"/>
    </w:rPr>
  </w:style>
  <w:style w:type="character" w:styleId="IntenseEmphasis">
    <w:name w:val="Intense Emphasis"/>
    <w:basedOn w:val="DefaultParagraphFont"/>
    <w:uiPriority w:val="21"/>
    <w:qFormat/>
    <w:rsid w:val="00EA3046"/>
    <w:rPr>
      <w:b/>
      <w:bCs/>
      <w:i/>
      <w:iCs/>
      <w:color w:val="auto"/>
    </w:rPr>
  </w:style>
  <w:style w:type="character" w:styleId="Strong">
    <w:name w:val="Strong"/>
    <w:basedOn w:val="DefaultParagraphFont"/>
    <w:uiPriority w:val="22"/>
    <w:qFormat/>
    <w:rsid w:val="00EA3046"/>
    <w:rPr>
      <w:b/>
      <w:bCs/>
      <w:color w:val="auto"/>
    </w:rPr>
  </w:style>
  <w:style w:type="character" w:customStyle="1" w:styleId="Heading3Char">
    <w:name w:val="Heading 3 Char"/>
    <w:basedOn w:val="DefaultParagraphFont"/>
    <w:link w:val="Heading3"/>
    <w:uiPriority w:val="9"/>
    <w:semiHidden/>
    <w:rsid w:val="00EA304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EA304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EA304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EA304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EA30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304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A304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A3046"/>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EA304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A3046"/>
    <w:rPr>
      <w:i/>
      <w:iCs/>
      <w:color w:val="404040" w:themeColor="text1" w:themeTint="BF"/>
    </w:rPr>
  </w:style>
  <w:style w:type="paragraph" w:styleId="IntenseQuote">
    <w:name w:val="Intense Quote"/>
    <w:basedOn w:val="Normal"/>
    <w:next w:val="Normal"/>
    <w:link w:val="IntenseQuoteChar"/>
    <w:uiPriority w:val="30"/>
    <w:qFormat/>
    <w:rsid w:val="00EA304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A3046"/>
    <w:rPr>
      <w:i/>
      <w:iCs/>
      <w:color w:val="404040" w:themeColor="text1" w:themeTint="BF"/>
    </w:rPr>
  </w:style>
  <w:style w:type="character" w:styleId="SubtleReference">
    <w:name w:val="Subtle Reference"/>
    <w:basedOn w:val="DefaultParagraphFont"/>
    <w:uiPriority w:val="31"/>
    <w:qFormat/>
    <w:rsid w:val="00EA3046"/>
    <w:rPr>
      <w:smallCaps/>
      <w:color w:val="404040" w:themeColor="text1" w:themeTint="BF"/>
    </w:rPr>
  </w:style>
  <w:style w:type="character" w:styleId="IntenseReference">
    <w:name w:val="Intense Reference"/>
    <w:basedOn w:val="DefaultParagraphFont"/>
    <w:uiPriority w:val="32"/>
    <w:qFormat/>
    <w:rsid w:val="00EA3046"/>
    <w:rPr>
      <w:b/>
      <w:bCs/>
      <w:smallCaps/>
      <w:color w:val="404040" w:themeColor="text1" w:themeTint="BF"/>
      <w:spacing w:val="5"/>
    </w:rPr>
  </w:style>
  <w:style w:type="character" w:styleId="BookTitle">
    <w:name w:val="Book Title"/>
    <w:basedOn w:val="DefaultParagraphFont"/>
    <w:uiPriority w:val="33"/>
    <w:qFormat/>
    <w:rsid w:val="00EA3046"/>
    <w:rPr>
      <w:b/>
      <w:bCs/>
      <w:i/>
      <w:iCs/>
      <w:spacing w:val="5"/>
    </w:rPr>
  </w:style>
  <w:style w:type="paragraph" w:styleId="TOCHeading">
    <w:name w:val="TOC Heading"/>
    <w:basedOn w:val="Heading1"/>
    <w:next w:val="Normal"/>
    <w:uiPriority w:val="39"/>
    <w:semiHidden/>
    <w:unhideWhenUsed/>
    <w:qFormat/>
    <w:rsid w:val="00EA3046"/>
    <w:pPr>
      <w:outlineLvl w:val="9"/>
    </w:pPr>
  </w:style>
  <w:style w:type="paragraph" w:styleId="Bibliography">
    <w:name w:val="Bibliography"/>
    <w:basedOn w:val="Normal"/>
    <w:next w:val="Normal"/>
    <w:uiPriority w:val="37"/>
    <w:unhideWhenUsed/>
    <w:rsid w:val="006035FA"/>
  </w:style>
  <w:style w:type="paragraph" w:styleId="Header">
    <w:name w:val="header"/>
    <w:basedOn w:val="Normal"/>
    <w:link w:val="HeaderChar"/>
    <w:uiPriority w:val="99"/>
    <w:unhideWhenUsed/>
    <w:rsid w:val="00603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5FA"/>
  </w:style>
  <w:style w:type="paragraph" w:styleId="Footer">
    <w:name w:val="footer"/>
    <w:basedOn w:val="Normal"/>
    <w:link w:val="FooterChar"/>
    <w:uiPriority w:val="99"/>
    <w:unhideWhenUsed/>
    <w:rsid w:val="00603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5FA"/>
  </w:style>
  <w:style w:type="character" w:styleId="PlaceholderText">
    <w:name w:val="Placeholder Text"/>
    <w:basedOn w:val="DefaultParagraphFont"/>
    <w:uiPriority w:val="99"/>
    <w:semiHidden/>
    <w:rsid w:val="00CE7BD6"/>
    <w:rPr>
      <w:color w:val="808080"/>
    </w:rPr>
  </w:style>
  <w:style w:type="paragraph" w:styleId="FootnoteText">
    <w:name w:val="footnote text"/>
    <w:basedOn w:val="Normal"/>
    <w:link w:val="FootnoteTextChar"/>
    <w:uiPriority w:val="99"/>
    <w:semiHidden/>
    <w:unhideWhenUsed/>
    <w:rsid w:val="00B415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15DA"/>
    <w:rPr>
      <w:sz w:val="20"/>
      <w:szCs w:val="20"/>
    </w:rPr>
  </w:style>
  <w:style w:type="character" w:styleId="FootnoteReference">
    <w:name w:val="footnote reference"/>
    <w:basedOn w:val="DefaultParagraphFont"/>
    <w:uiPriority w:val="99"/>
    <w:semiHidden/>
    <w:unhideWhenUsed/>
    <w:rsid w:val="00B415DA"/>
    <w:rPr>
      <w:vertAlign w:val="superscript"/>
    </w:rPr>
  </w:style>
  <w:style w:type="character" w:styleId="Hyperlink">
    <w:name w:val="Hyperlink"/>
    <w:basedOn w:val="DefaultParagraphFont"/>
    <w:uiPriority w:val="99"/>
    <w:unhideWhenUsed/>
    <w:rsid w:val="00B415DA"/>
    <w:rPr>
      <w:color w:val="0563C1" w:themeColor="hyperlink"/>
      <w:u w:val="single"/>
    </w:rPr>
  </w:style>
  <w:style w:type="character" w:styleId="FollowedHyperlink">
    <w:name w:val="FollowedHyperlink"/>
    <w:basedOn w:val="DefaultParagraphFont"/>
    <w:uiPriority w:val="99"/>
    <w:semiHidden/>
    <w:unhideWhenUsed/>
    <w:rsid w:val="00866C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004">
      <w:bodyDiv w:val="1"/>
      <w:marLeft w:val="0"/>
      <w:marRight w:val="0"/>
      <w:marTop w:val="0"/>
      <w:marBottom w:val="0"/>
      <w:divBdr>
        <w:top w:val="none" w:sz="0" w:space="0" w:color="auto"/>
        <w:left w:val="none" w:sz="0" w:space="0" w:color="auto"/>
        <w:bottom w:val="none" w:sz="0" w:space="0" w:color="auto"/>
        <w:right w:val="none" w:sz="0" w:space="0" w:color="auto"/>
      </w:divBdr>
    </w:div>
    <w:div w:id="220138027">
      <w:bodyDiv w:val="1"/>
      <w:marLeft w:val="0"/>
      <w:marRight w:val="0"/>
      <w:marTop w:val="0"/>
      <w:marBottom w:val="0"/>
      <w:divBdr>
        <w:top w:val="none" w:sz="0" w:space="0" w:color="auto"/>
        <w:left w:val="none" w:sz="0" w:space="0" w:color="auto"/>
        <w:bottom w:val="none" w:sz="0" w:space="0" w:color="auto"/>
        <w:right w:val="none" w:sz="0" w:space="0" w:color="auto"/>
      </w:divBdr>
    </w:div>
    <w:div w:id="287901303">
      <w:bodyDiv w:val="1"/>
      <w:marLeft w:val="0"/>
      <w:marRight w:val="0"/>
      <w:marTop w:val="0"/>
      <w:marBottom w:val="0"/>
      <w:divBdr>
        <w:top w:val="none" w:sz="0" w:space="0" w:color="auto"/>
        <w:left w:val="none" w:sz="0" w:space="0" w:color="auto"/>
        <w:bottom w:val="none" w:sz="0" w:space="0" w:color="auto"/>
        <w:right w:val="none" w:sz="0" w:space="0" w:color="auto"/>
      </w:divBdr>
    </w:div>
    <w:div w:id="434904443">
      <w:bodyDiv w:val="1"/>
      <w:marLeft w:val="0"/>
      <w:marRight w:val="0"/>
      <w:marTop w:val="0"/>
      <w:marBottom w:val="0"/>
      <w:divBdr>
        <w:top w:val="none" w:sz="0" w:space="0" w:color="auto"/>
        <w:left w:val="none" w:sz="0" w:space="0" w:color="auto"/>
        <w:bottom w:val="none" w:sz="0" w:space="0" w:color="auto"/>
        <w:right w:val="none" w:sz="0" w:space="0" w:color="auto"/>
      </w:divBdr>
    </w:div>
    <w:div w:id="505753615">
      <w:bodyDiv w:val="1"/>
      <w:marLeft w:val="0"/>
      <w:marRight w:val="0"/>
      <w:marTop w:val="0"/>
      <w:marBottom w:val="0"/>
      <w:divBdr>
        <w:top w:val="none" w:sz="0" w:space="0" w:color="auto"/>
        <w:left w:val="none" w:sz="0" w:space="0" w:color="auto"/>
        <w:bottom w:val="none" w:sz="0" w:space="0" w:color="auto"/>
        <w:right w:val="none" w:sz="0" w:space="0" w:color="auto"/>
      </w:divBdr>
    </w:div>
    <w:div w:id="625619832">
      <w:bodyDiv w:val="1"/>
      <w:marLeft w:val="0"/>
      <w:marRight w:val="0"/>
      <w:marTop w:val="0"/>
      <w:marBottom w:val="0"/>
      <w:divBdr>
        <w:top w:val="none" w:sz="0" w:space="0" w:color="auto"/>
        <w:left w:val="none" w:sz="0" w:space="0" w:color="auto"/>
        <w:bottom w:val="none" w:sz="0" w:space="0" w:color="auto"/>
        <w:right w:val="none" w:sz="0" w:space="0" w:color="auto"/>
      </w:divBdr>
    </w:div>
    <w:div w:id="722288019">
      <w:bodyDiv w:val="1"/>
      <w:marLeft w:val="0"/>
      <w:marRight w:val="0"/>
      <w:marTop w:val="0"/>
      <w:marBottom w:val="0"/>
      <w:divBdr>
        <w:top w:val="none" w:sz="0" w:space="0" w:color="auto"/>
        <w:left w:val="none" w:sz="0" w:space="0" w:color="auto"/>
        <w:bottom w:val="none" w:sz="0" w:space="0" w:color="auto"/>
        <w:right w:val="none" w:sz="0" w:space="0" w:color="auto"/>
      </w:divBdr>
    </w:div>
    <w:div w:id="1134254612">
      <w:bodyDiv w:val="1"/>
      <w:marLeft w:val="0"/>
      <w:marRight w:val="0"/>
      <w:marTop w:val="0"/>
      <w:marBottom w:val="0"/>
      <w:divBdr>
        <w:top w:val="none" w:sz="0" w:space="0" w:color="auto"/>
        <w:left w:val="none" w:sz="0" w:space="0" w:color="auto"/>
        <w:bottom w:val="none" w:sz="0" w:space="0" w:color="auto"/>
        <w:right w:val="none" w:sz="0" w:space="0" w:color="auto"/>
      </w:divBdr>
    </w:div>
    <w:div w:id="1326402440">
      <w:bodyDiv w:val="1"/>
      <w:marLeft w:val="0"/>
      <w:marRight w:val="0"/>
      <w:marTop w:val="0"/>
      <w:marBottom w:val="0"/>
      <w:divBdr>
        <w:top w:val="none" w:sz="0" w:space="0" w:color="auto"/>
        <w:left w:val="none" w:sz="0" w:space="0" w:color="auto"/>
        <w:bottom w:val="none" w:sz="0" w:space="0" w:color="auto"/>
        <w:right w:val="none" w:sz="0" w:space="0" w:color="auto"/>
      </w:divBdr>
    </w:div>
    <w:div w:id="1339962807">
      <w:bodyDiv w:val="1"/>
      <w:marLeft w:val="0"/>
      <w:marRight w:val="0"/>
      <w:marTop w:val="0"/>
      <w:marBottom w:val="0"/>
      <w:divBdr>
        <w:top w:val="none" w:sz="0" w:space="0" w:color="auto"/>
        <w:left w:val="none" w:sz="0" w:space="0" w:color="auto"/>
        <w:bottom w:val="none" w:sz="0" w:space="0" w:color="auto"/>
        <w:right w:val="none" w:sz="0" w:space="0" w:color="auto"/>
      </w:divBdr>
    </w:div>
    <w:div w:id="1457017303">
      <w:bodyDiv w:val="1"/>
      <w:marLeft w:val="0"/>
      <w:marRight w:val="0"/>
      <w:marTop w:val="0"/>
      <w:marBottom w:val="0"/>
      <w:divBdr>
        <w:top w:val="none" w:sz="0" w:space="0" w:color="auto"/>
        <w:left w:val="none" w:sz="0" w:space="0" w:color="auto"/>
        <w:bottom w:val="none" w:sz="0" w:space="0" w:color="auto"/>
        <w:right w:val="none" w:sz="0" w:space="0" w:color="auto"/>
      </w:divBdr>
    </w:div>
    <w:div w:id="1467508384">
      <w:bodyDiv w:val="1"/>
      <w:marLeft w:val="0"/>
      <w:marRight w:val="0"/>
      <w:marTop w:val="0"/>
      <w:marBottom w:val="0"/>
      <w:divBdr>
        <w:top w:val="none" w:sz="0" w:space="0" w:color="auto"/>
        <w:left w:val="none" w:sz="0" w:space="0" w:color="auto"/>
        <w:bottom w:val="none" w:sz="0" w:space="0" w:color="auto"/>
        <w:right w:val="none" w:sz="0" w:space="0" w:color="auto"/>
      </w:divBdr>
    </w:div>
    <w:div w:id="1852336470">
      <w:bodyDiv w:val="1"/>
      <w:marLeft w:val="0"/>
      <w:marRight w:val="0"/>
      <w:marTop w:val="0"/>
      <w:marBottom w:val="0"/>
      <w:divBdr>
        <w:top w:val="none" w:sz="0" w:space="0" w:color="auto"/>
        <w:left w:val="none" w:sz="0" w:space="0" w:color="auto"/>
        <w:bottom w:val="none" w:sz="0" w:space="0" w:color="auto"/>
        <w:right w:val="none" w:sz="0" w:space="0" w:color="auto"/>
      </w:divBdr>
    </w:div>
    <w:div w:id="188844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docs.scipy.org/doc/scipy-0.13.0/reference/generated/scipy.optimize.minimize.html" TargetMode="External"/><Relationship Id="rId1" Type="http://schemas.openxmlformats.org/officeDocument/2006/relationships/hyperlink" Target="http://docs.scipy.org/doc/scipy-0.13.0/reference/generated/scipy.optimize.fmin_bf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C74309-4990-4F99-A1EA-105997D2FC10}">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Bar12</b:Tag>
    <b:SourceType>Book</b:SourceType>
    <b:Guid>{4DAB8247-05EB-4C39-B369-D4E1E40AF8F4}</b:Guid>
    <b:LCID>en-GB</b:LCID>
    <b:Author>
      <b:Author>
        <b:NameList>
          <b:Person>
            <b:Last>Barber</b:Last>
            <b:First>David</b:First>
          </b:Person>
        </b:NameList>
      </b:Author>
    </b:Author>
    <b:Title>Bayesian reasoning and machine learning</b:Title>
    <b:Year>2012</b:Year>
    <b:Publisher>Cambridge University Press</b:Publisher>
    <b:RefOrder>1</b:RefOrder>
  </b:Source>
  <b:Source>
    <b:Tag>oth01</b:Tag>
    <b:SourceType>DocumentFromInternetSite</b:SourceType>
    <b:Guid>{DFDB379B-4235-457C-A0AB-29AB5B2CAC97}</b:Guid>
    <b:Author>
      <b:Author>
        <b:NameList>
          <b:Person>
            <b:Last>Jones</b:Last>
            <b:First>Eric</b:First>
          </b:Person>
          <b:Person>
            <b:Last>Oliphant</b:Last>
            <b:First>Travis</b:First>
          </b:Person>
          <b:Person>
            <b:Last>Peterson</b:Last>
            <b:First>Pearu</b:First>
          </b:Person>
        </b:NameList>
      </b:Author>
    </b:Author>
    <b:Title>SciPy: Open source scientific tools for Python</b:Title>
    <b:Year>2001--</b:Year>
    <b:URL>http://www.scipy.org/</b:URL>
    <b:RefOrder>2</b:RefOrder>
  </b:Source>
</b:Sources>
</file>

<file path=customXml/itemProps1.xml><?xml version="1.0" encoding="utf-8"?>
<ds:datastoreItem xmlns:ds="http://schemas.openxmlformats.org/officeDocument/2006/customXml" ds:itemID="{D0B07251-3ADB-48B1-8498-9D2D85DAC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6</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Nikolov</dc:creator>
  <cp:keywords/>
  <dc:description/>
  <cp:lastModifiedBy>Nikola Nikolov</cp:lastModifiedBy>
  <cp:revision>114</cp:revision>
  <dcterms:created xsi:type="dcterms:W3CDTF">2014-04-27T08:07:00Z</dcterms:created>
  <dcterms:modified xsi:type="dcterms:W3CDTF">2014-05-04T20:21:00Z</dcterms:modified>
</cp:coreProperties>
</file>