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F8062" w14:textId="2F6EED08" w:rsidR="000B454C" w:rsidRPr="007B5E20" w:rsidRDefault="006E5FC9" w:rsidP="000B454C">
      <w:pPr>
        <w:pStyle w:val="ae"/>
        <w:spacing w:before="0" w:beforeAutospacing="0" w:after="0" w:afterAutospacing="0"/>
        <w:ind w:firstLineChars="300" w:firstLine="961"/>
        <w:rPr>
          <w:rFonts w:ascii="华康黑体W5" w:eastAsia="华康黑体W5" w:hAnsi="华康黑体W5" w:hint="eastAsia"/>
          <w:sz w:val="32"/>
          <w:szCs w:val="32"/>
        </w:rPr>
      </w:pPr>
      <w:r>
        <w:rPr>
          <w:rFonts w:ascii="华康黑体W5" w:eastAsia="华康黑体W5" w:hAnsi="华康黑体W5" w:hint="eastAsia"/>
          <w:b/>
          <w:bCs/>
          <w:kern w:val="24"/>
          <w:sz w:val="32"/>
          <w:szCs w:val="32"/>
        </w:rPr>
        <w:t>企业</w:t>
      </w:r>
      <w:r w:rsidR="000B454C" w:rsidRPr="007B5E20">
        <w:rPr>
          <w:rFonts w:ascii="华康黑体W5" w:eastAsia="华康黑体W5" w:hAnsi="华康黑体W5" w:hint="eastAsia"/>
          <w:b/>
          <w:bCs/>
          <w:kern w:val="24"/>
          <w:sz w:val="32"/>
          <w:szCs w:val="32"/>
        </w:rPr>
        <w:t>探测分包撮合平台开发方案</w:t>
      </w:r>
      <w:r w:rsidR="007B5E20" w:rsidRPr="007B5E20">
        <w:rPr>
          <w:rFonts w:ascii="华康黑体W5" w:eastAsia="华康黑体W5" w:hAnsi="华康黑体W5" w:hint="eastAsia"/>
          <w:b/>
          <w:bCs/>
          <w:kern w:val="24"/>
          <w:sz w:val="32"/>
          <w:szCs w:val="32"/>
        </w:rPr>
        <w:t>（</w:t>
      </w:r>
      <w:proofErr w:type="gramStart"/>
      <w:r w:rsidR="007B5E20" w:rsidRPr="007B5E20">
        <w:rPr>
          <w:rFonts w:ascii="华康黑体W5" w:eastAsia="华康黑体W5" w:hAnsi="华康黑体W5" w:hint="eastAsia"/>
          <w:b/>
          <w:bCs/>
          <w:kern w:val="24"/>
          <w:sz w:val="32"/>
          <w:szCs w:val="32"/>
        </w:rPr>
        <w:t>微信小</w:t>
      </w:r>
      <w:proofErr w:type="gramEnd"/>
      <w:r w:rsidR="007B5E20" w:rsidRPr="007B5E20">
        <w:rPr>
          <w:rFonts w:ascii="华康黑体W5" w:eastAsia="华康黑体W5" w:hAnsi="华康黑体W5" w:hint="eastAsia"/>
          <w:b/>
          <w:bCs/>
          <w:kern w:val="24"/>
          <w:sz w:val="32"/>
          <w:szCs w:val="32"/>
        </w:rPr>
        <w:t>程序端）</w:t>
      </w:r>
    </w:p>
    <w:p w14:paraId="13155D7A" w14:textId="5CA69A67" w:rsidR="000B454C" w:rsidRPr="000B454C" w:rsidRDefault="000B454C" w:rsidP="000B454C">
      <w:pPr>
        <w:widowControl/>
        <w:jc w:val="left"/>
        <w:rPr>
          <w:rFonts w:ascii="华康黑体W5" w:eastAsia="华康黑体W5" w:hAnsi="华康黑体W5" w:cs="宋体" w:hint="eastAsia"/>
          <w:kern w:val="24"/>
          <w:sz w:val="36"/>
          <w:szCs w:val="36"/>
          <w14:ligatures w14:val="none"/>
        </w:rPr>
      </w:pPr>
      <w:r w:rsidRPr="000B454C">
        <w:rPr>
          <w:rFonts w:ascii="华康黑体W5" w:eastAsia="华康黑体W5" w:hAnsi="华康黑体W5" w:cs="宋体" w:hint="eastAsia"/>
          <w:kern w:val="24"/>
          <w:sz w:val="36"/>
          <w:szCs w:val="36"/>
          <w14:ligatures w14:val="none"/>
        </w:rPr>
        <w:t>一、</w:t>
      </w:r>
      <w:r w:rsidRPr="000B454C">
        <w:rPr>
          <w:rFonts w:ascii="华康黑体W5" w:eastAsia="华康黑体W5" w:hAnsi="华康黑体W5" w:cs="宋体"/>
          <w:kern w:val="24"/>
          <w:sz w:val="36"/>
          <w:szCs w:val="36"/>
          <w14:ligatures w14:val="none"/>
        </w:rPr>
        <w:t>项目背景与机会</w:t>
      </w:r>
    </w:p>
    <w:p w14:paraId="021B2864" w14:textId="7C60AB9C" w:rsidR="000B454C" w:rsidRPr="000B454C" w:rsidRDefault="000B454C" w:rsidP="000B454C">
      <w:pPr>
        <w:widowControl/>
        <w:jc w:val="left"/>
        <w:rPr>
          <w:rFonts w:ascii="华康黑体W5" w:eastAsia="华康黑体W5" w:hAnsi="华康黑体W5" w:cs="宋体" w:hint="eastAsia"/>
          <w:kern w:val="24"/>
          <w:sz w:val="24"/>
          <w:szCs w:val="24"/>
          <w14:ligatures w14:val="none"/>
        </w:rPr>
      </w:pPr>
      <w:r w:rsidRPr="000B454C">
        <w:rPr>
          <w:rFonts w:ascii="华康黑体W5" w:eastAsia="华康黑体W5" w:hAnsi="华康黑体W5" w:cs="宋体" w:hint="eastAsia"/>
          <w:kern w:val="24"/>
          <w:sz w:val="24"/>
          <w:szCs w:val="24"/>
          <w14:ligatures w14:val="none"/>
        </w:rPr>
        <w:t>各方需求与痛点介绍</w:t>
      </w:r>
    </w:p>
    <w:p w14:paraId="0574FFA2" w14:textId="77777777" w:rsidR="000B454C" w:rsidRPr="000B454C" w:rsidRDefault="000B454C" w:rsidP="000B454C">
      <w:pPr>
        <w:widowControl/>
        <w:spacing w:line="360" w:lineRule="auto"/>
        <w:rPr>
          <w:rFonts w:ascii="华康黑体W5" w:eastAsia="华康黑体W5" w:hAnsi="华康黑体W5" w:cs="宋体" w:hint="eastAsia"/>
          <w:b/>
          <w:bCs/>
          <w:kern w:val="24"/>
          <w:sz w:val="24"/>
          <w:szCs w:val="24"/>
          <w14:ligatures w14:val="none"/>
        </w:rPr>
      </w:pPr>
      <w:r w:rsidRPr="000B454C">
        <w:rPr>
          <w:rFonts w:ascii="华康黑体W5" w:eastAsia="华康黑体W5" w:hAnsi="华康黑体W5" w:cs="宋体" w:hint="eastAsia"/>
          <w:b/>
          <w:bCs/>
          <w:kern w:val="24"/>
          <w:sz w:val="24"/>
          <w:szCs w:val="24"/>
          <w14:ligatures w14:val="none"/>
        </w:rPr>
        <w:t>甲方痛点：</w:t>
      </w:r>
    </w:p>
    <w:p w14:paraId="14EEE03E" w14:textId="1CDDD65A" w:rsidR="000B454C" w:rsidRPr="000B454C" w:rsidRDefault="000B454C" w:rsidP="000B454C">
      <w:pPr>
        <w:widowControl/>
        <w:spacing w:line="360" w:lineRule="auto"/>
        <w:rPr>
          <w:rFonts w:ascii="华康黑体W5" w:eastAsia="华康黑体W5" w:hAnsi="华康黑体W5" w:cs="宋体" w:hint="eastAsia"/>
          <w:kern w:val="0"/>
          <w:sz w:val="24"/>
          <w:szCs w:val="24"/>
          <w14:ligatures w14:val="none"/>
        </w:rPr>
      </w:pPr>
      <w:r w:rsidRPr="000B454C">
        <w:rPr>
          <w:rFonts w:ascii="华康黑体W5" w:eastAsia="华康黑体W5" w:hAnsi="华康黑体W5" w:cs="宋体"/>
          <w:kern w:val="24"/>
          <w:sz w:val="24"/>
          <w:szCs w:val="24"/>
          <w14:ligatures w14:val="none"/>
        </w:rPr>
        <w:t>甲方每年有大量探测业务需外包，但传统渠道信息分散，价格不透明，履约缺乏保障，资金结算周期长，严重影响业务效率。</w:t>
      </w:r>
    </w:p>
    <w:p w14:paraId="6DE599F9" w14:textId="190C7CB9" w:rsidR="000B454C" w:rsidRPr="000B454C" w:rsidRDefault="000B454C" w:rsidP="000B454C">
      <w:pPr>
        <w:rPr>
          <w:rFonts w:ascii="华康黑体W5" w:eastAsia="华康黑体W5" w:hAnsi="华康黑体W5" w:hint="eastAsia"/>
          <w:b/>
          <w:bCs/>
          <w:sz w:val="24"/>
          <w:szCs w:val="24"/>
        </w:rPr>
      </w:pPr>
      <w:r w:rsidRPr="000B454C">
        <w:rPr>
          <w:rFonts w:ascii="华康黑体W5" w:eastAsia="华康黑体W5" w:hAnsi="华康黑体W5" w:hint="eastAsia"/>
          <w:b/>
          <w:bCs/>
          <w:sz w:val="24"/>
          <w:szCs w:val="24"/>
        </w:rPr>
        <w:t>乙方痛点：</w:t>
      </w:r>
    </w:p>
    <w:p w14:paraId="66F4B2EC" w14:textId="77777777" w:rsidR="000B454C" w:rsidRPr="000B454C" w:rsidRDefault="000B454C" w:rsidP="000B454C">
      <w:pPr>
        <w:rPr>
          <w:rFonts w:ascii="华康黑体W5" w:eastAsia="华康黑体W5" w:hAnsi="华康黑体W5" w:hint="eastAsia"/>
          <w:sz w:val="24"/>
          <w:szCs w:val="24"/>
        </w:rPr>
      </w:pPr>
      <w:r w:rsidRPr="000B454C">
        <w:rPr>
          <w:rFonts w:ascii="华康黑体W5" w:eastAsia="华康黑体W5" w:hAnsi="华康黑体W5"/>
          <w:sz w:val="24"/>
          <w:szCs w:val="24"/>
        </w:rPr>
        <w:t>乙方包工头缺乏稳定的订单入口，投标流程繁琐且多为线下操作，效率低下，难以获取持续稳定的业务。</w:t>
      </w:r>
    </w:p>
    <w:p w14:paraId="58CB6CA4" w14:textId="7DC96CFF" w:rsidR="000B454C" w:rsidRPr="000B454C" w:rsidRDefault="000B454C" w:rsidP="000B454C">
      <w:pPr>
        <w:widowControl/>
        <w:rPr>
          <w:rFonts w:ascii="华康黑体W5" w:eastAsia="华康黑体W5" w:hAnsi="华康黑体W5" w:cs="宋体" w:hint="eastAsia"/>
          <w:b/>
          <w:bCs/>
          <w:kern w:val="24"/>
          <w:sz w:val="24"/>
          <w:szCs w:val="24"/>
          <w14:ligatures w14:val="none"/>
        </w:rPr>
      </w:pPr>
      <w:r w:rsidRPr="000B454C">
        <w:rPr>
          <w:rFonts w:ascii="华康黑体W5" w:eastAsia="华康黑体W5" w:hAnsi="华康黑体W5" w:cs="宋体" w:hint="eastAsia"/>
          <w:b/>
          <w:bCs/>
          <w:kern w:val="24"/>
          <w:sz w:val="24"/>
          <w:szCs w:val="24"/>
          <w14:ligatures w14:val="none"/>
        </w:rPr>
        <w:t>平台机会：</w:t>
      </w:r>
    </w:p>
    <w:p w14:paraId="7ED90358" w14:textId="77777777" w:rsidR="000B454C" w:rsidRPr="000B454C" w:rsidRDefault="000B454C" w:rsidP="000B454C">
      <w:pPr>
        <w:widowControl/>
        <w:spacing w:line="360" w:lineRule="auto"/>
        <w:rPr>
          <w:rFonts w:ascii="华康黑体W5" w:eastAsia="华康黑体W5" w:hAnsi="华康黑体W5" w:cs="宋体" w:hint="eastAsia"/>
          <w:kern w:val="0"/>
          <w:sz w:val="24"/>
          <w:szCs w:val="24"/>
          <w14:ligatures w14:val="none"/>
        </w:rPr>
      </w:pPr>
      <w:r w:rsidRPr="000B454C">
        <w:rPr>
          <w:rFonts w:ascii="华康黑体W5" w:eastAsia="华康黑体W5" w:hAnsi="华康黑体W5" w:cs="宋体"/>
          <w:kern w:val="24"/>
          <w:sz w:val="24"/>
          <w:szCs w:val="24"/>
          <w14:ligatures w14:val="none"/>
        </w:rPr>
        <w:t>基于双方痛点，平台通过数字化手段将需求发布、资质校验、在线投标、合同签署、资金托管、验收付款等环节搬到线上，形成交易闭环，降低交易成本，提升透明度。</w:t>
      </w:r>
    </w:p>
    <w:p w14:paraId="1F6070CE" w14:textId="77777777" w:rsidR="000B454C" w:rsidRPr="000B454C" w:rsidRDefault="000B454C" w:rsidP="000B454C">
      <w:pPr>
        <w:widowControl/>
        <w:rPr>
          <w:rFonts w:ascii="华康黑体W5" w:eastAsia="华康黑体W5" w:hAnsi="华康黑体W5" w:cs="宋体" w:hint="eastAsia"/>
          <w:kern w:val="0"/>
          <w:sz w:val="24"/>
          <w:szCs w:val="24"/>
          <w14:ligatures w14:val="none"/>
        </w:rPr>
      </w:pPr>
    </w:p>
    <w:p w14:paraId="4E618D89" w14:textId="4E0980B6" w:rsidR="00B52891" w:rsidRPr="000B454C" w:rsidRDefault="000B454C">
      <w:pPr>
        <w:rPr>
          <w:rFonts w:ascii="华康黑体W5" w:eastAsia="华康黑体W5" w:hAnsi="华康黑体W5" w:hint="eastAsia"/>
          <w:sz w:val="36"/>
          <w:szCs w:val="36"/>
        </w:rPr>
      </w:pPr>
      <w:r w:rsidRPr="000B454C">
        <w:rPr>
          <w:rFonts w:ascii="华康黑体W5" w:eastAsia="华康黑体W5" w:hAnsi="华康黑体W5" w:hint="eastAsia"/>
          <w:sz w:val="36"/>
          <w:szCs w:val="36"/>
        </w:rPr>
        <w:t>二、功能与架构</w:t>
      </w:r>
    </w:p>
    <w:p w14:paraId="5155D14C" w14:textId="7E547B90" w:rsidR="000B454C" w:rsidRPr="000B454C" w:rsidRDefault="000B454C" w:rsidP="000B454C">
      <w:pPr>
        <w:widowControl/>
        <w:spacing w:line="360" w:lineRule="auto"/>
        <w:jc w:val="left"/>
        <w:rPr>
          <w:rFonts w:ascii="华康黑体W5" w:eastAsia="华康黑体W5" w:hAnsi="华康黑体W5" w:cs="宋体" w:hint="eastAsia"/>
          <w:kern w:val="0"/>
          <w:sz w:val="24"/>
          <w:szCs w:val="24"/>
          <w14:ligatures w14:val="none"/>
        </w:rPr>
      </w:pPr>
      <w:r w:rsidRPr="000B454C">
        <w:rPr>
          <w:rFonts w:ascii="华康黑体W5" w:eastAsia="华康黑体W5" w:hAnsi="华康黑体W5" w:cs="宋体"/>
          <w:kern w:val="24"/>
          <w:sz w:val="24"/>
          <w:szCs w:val="24"/>
          <w14:ligatures w14:val="none"/>
        </w:rPr>
        <w:t>对标案例与可借机制</w:t>
      </w:r>
    </w:p>
    <w:p w14:paraId="45421B5B" w14:textId="6DAB94F8" w:rsidR="000B454C" w:rsidRPr="000B454C" w:rsidRDefault="000B454C" w:rsidP="000B454C">
      <w:pPr>
        <w:rPr>
          <w:rFonts w:ascii="华康黑体W5" w:eastAsia="华康黑体W5" w:hAnsi="华康黑体W5" w:hint="eastAsia"/>
          <w:sz w:val="24"/>
          <w:szCs w:val="24"/>
        </w:rPr>
      </w:pPr>
      <w:r w:rsidRPr="000B454C">
        <w:rPr>
          <w:rFonts w:ascii="华康黑体W5" w:eastAsia="华康黑体W5" w:hAnsi="华康黑体W5" w:hint="eastAsia"/>
          <w:sz w:val="24"/>
          <w:szCs w:val="24"/>
        </w:rPr>
        <w:t>1、</w:t>
      </w:r>
      <w:r w:rsidRPr="000B454C">
        <w:rPr>
          <w:rFonts w:ascii="华康黑体W5" w:eastAsia="华康黑体W5" w:hAnsi="华康黑体W5"/>
          <w:sz w:val="24"/>
          <w:szCs w:val="24"/>
        </w:rPr>
        <w:t>猪八戒网验证了</w:t>
      </w:r>
      <w:proofErr w:type="gramStart"/>
      <w:r w:rsidRPr="000B454C">
        <w:rPr>
          <w:rFonts w:ascii="华康黑体W5" w:eastAsia="华康黑体W5" w:hAnsi="华康黑体W5"/>
          <w:sz w:val="24"/>
          <w:szCs w:val="24"/>
        </w:rPr>
        <w:t>服务众包与</w:t>
      </w:r>
      <w:proofErr w:type="gramEnd"/>
      <w:r w:rsidRPr="000B454C">
        <w:rPr>
          <w:rFonts w:ascii="华康黑体W5" w:eastAsia="华康黑体W5" w:hAnsi="华康黑体W5"/>
          <w:sz w:val="24"/>
          <w:szCs w:val="24"/>
        </w:rPr>
        <w:t>资金托管模式的可行性；</w:t>
      </w:r>
    </w:p>
    <w:p w14:paraId="14205557" w14:textId="65B4F365" w:rsidR="000B454C" w:rsidRPr="000B454C" w:rsidRDefault="000B454C" w:rsidP="000B454C">
      <w:pPr>
        <w:rPr>
          <w:rFonts w:ascii="华康黑体W5" w:eastAsia="华康黑体W5" w:hAnsi="华康黑体W5" w:hint="eastAsia"/>
          <w:sz w:val="24"/>
          <w:szCs w:val="24"/>
        </w:rPr>
      </w:pPr>
      <w:r w:rsidRPr="000B454C">
        <w:rPr>
          <w:rFonts w:ascii="华康黑体W5" w:eastAsia="华康黑体W5" w:hAnsi="华康黑体W5" w:hint="eastAsia"/>
          <w:sz w:val="24"/>
          <w:szCs w:val="24"/>
        </w:rPr>
        <w:t>2、</w:t>
      </w:r>
      <w:proofErr w:type="gramStart"/>
      <w:r w:rsidRPr="000B454C">
        <w:rPr>
          <w:rFonts w:ascii="华康黑体W5" w:eastAsia="华康黑体W5" w:hAnsi="华康黑体W5"/>
          <w:sz w:val="24"/>
          <w:szCs w:val="24"/>
        </w:rPr>
        <w:t>工汇</w:t>
      </w:r>
      <w:proofErr w:type="gramEnd"/>
      <w:r w:rsidR="007B5E20">
        <w:rPr>
          <w:rFonts w:ascii="华康黑体W5" w:eastAsia="华康黑体W5" w:hAnsi="华康黑体W5" w:hint="eastAsia"/>
          <w:sz w:val="24"/>
          <w:szCs w:val="24"/>
        </w:rPr>
        <w:t xml:space="preserve"> </w:t>
      </w:r>
      <w:r w:rsidRPr="000B454C">
        <w:rPr>
          <w:rFonts w:ascii="华康黑体W5" w:eastAsia="华康黑体W5" w:hAnsi="华康黑体W5"/>
          <w:sz w:val="24"/>
          <w:szCs w:val="24"/>
        </w:rPr>
        <w:t>在建筑劳务分包领域实现了国企项目对公支付与工资代发；</w:t>
      </w:r>
    </w:p>
    <w:p w14:paraId="0BE3F422" w14:textId="1C5FA868" w:rsidR="000B454C" w:rsidRPr="000B454C" w:rsidRDefault="000B454C" w:rsidP="000B454C">
      <w:pPr>
        <w:rPr>
          <w:rFonts w:ascii="华康黑体W5" w:eastAsia="华康黑体W5" w:hAnsi="华康黑体W5" w:hint="eastAsia"/>
          <w:sz w:val="24"/>
          <w:szCs w:val="24"/>
        </w:rPr>
      </w:pPr>
      <w:r w:rsidRPr="000B454C">
        <w:rPr>
          <w:rFonts w:ascii="华康黑体W5" w:eastAsia="华康黑体W5" w:hAnsi="华康黑体W5" w:hint="eastAsia"/>
          <w:sz w:val="24"/>
          <w:szCs w:val="24"/>
        </w:rPr>
        <w:t>3、</w:t>
      </w:r>
      <w:r w:rsidRPr="000B454C">
        <w:rPr>
          <w:rFonts w:ascii="华康黑体W5" w:eastAsia="华康黑体W5" w:hAnsi="华康黑体W5"/>
          <w:sz w:val="24"/>
          <w:szCs w:val="24"/>
        </w:rPr>
        <w:t>鱼泡</w:t>
      </w:r>
      <w:proofErr w:type="gramStart"/>
      <w:r w:rsidRPr="000B454C">
        <w:rPr>
          <w:rFonts w:ascii="华康黑体W5" w:eastAsia="华康黑体W5" w:hAnsi="华康黑体W5"/>
          <w:sz w:val="24"/>
          <w:szCs w:val="24"/>
        </w:rPr>
        <w:t>网展示</w:t>
      </w:r>
      <w:proofErr w:type="gramEnd"/>
      <w:r w:rsidRPr="000B454C">
        <w:rPr>
          <w:rFonts w:ascii="华康黑体W5" w:eastAsia="华康黑体W5" w:hAnsi="华康黑体W5"/>
          <w:sz w:val="24"/>
          <w:szCs w:val="24"/>
        </w:rPr>
        <w:t>了工程信息撮合的高效</w:t>
      </w:r>
      <w:proofErr w:type="gramStart"/>
      <w:r w:rsidRPr="000B454C">
        <w:rPr>
          <w:rFonts w:ascii="华康黑体W5" w:eastAsia="华康黑体W5" w:hAnsi="华康黑体W5"/>
          <w:sz w:val="24"/>
          <w:szCs w:val="24"/>
        </w:rPr>
        <w:t>性支付合规</w:t>
      </w:r>
      <w:proofErr w:type="gramEnd"/>
      <w:r w:rsidRPr="000B454C">
        <w:rPr>
          <w:rFonts w:ascii="华康黑体W5" w:eastAsia="华康黑体W5" w:hAnsi="华康黑体W5"/>
          <w:sz w:val="24"/>
          <w:szCs w:val="24"/>
        </w:rPr>
        <w:t>与资质</w:t>
      </w:r>
    </w:p>
    <w:p w14:paraId="0F601388" w14:textId="77777777" w:rsidR="000B454C" w:rsidRDefault="000B454C" w:rsidP="000B454C">
      <w:pPr>
        <w:rPr>
          <w:rFonts w:ascii="华康黑体W5" w:eastAsia="华康黑体W5" w:hAnsi="华康黑体W5" w:hint="eastAsia"/>
          <w:sz w:val="32"/>
          <w:szCs w:val="32"/>
        </w:rPr>
      </w:pPr>
    </w:p>
    <w:p w14:paraId="0E784991" w14:textId="77777777" w:rsidR="000B454C" w:rsidRDefault="000B454C" w:rsidP="000B454C">
      <w:pPr>
        <w:rPr>
          <w:rFonts w:ascii="华康黑体W5" w:eastAsia="华康黑体W5" w:hAnsi="华康黑体W5" w:hint="eastAsia"/>
          <w:sz w:val="32"/>
          <w:szCs w:val="32"/>
        </w:rPr>
      </w:pPr>
    </w:p>
    <w:p w14:paraId="3666D803" w14:textId="77777777" w:rsidR="000B454C" w:rsidRDefault="000B454C" w:rsidP="000B454C">
      <w:pPr>
        <w:rPr>
          <w:rFonts w:ascii="华康黑体W5" w:eastAsia="华康黑体W5" w:hAnsi="华康黑体W5" w:hint="eastAsia"/>
          <w:sz w:val="32"/>
          <w:szCs w:val="32"/>
        </w:rPr>
      </w:pPr>
    </w:p>
    <w:p w14:paraId="1C5B8268" w14:textId="37AB018A" w:rsidR="000B454C" w:rsidRPr="000B454C" w:rsidRDefault="000B454C" w:rsidP="000B454C">
      <w:pPr>
        <w:rPr>
          <w:rFonts w:ascii="华康黑体W5" w:eastAsia="华康黑体W5" w:hAnsi="华康黑体W5" w:hint="eastAsia"/>
          <w:sz w:val="32"/>
          <w:szCs w:val="32"/>
        </w:rPr>
      </w:pPr>
      <w:r w:rsidRPr="000B454C">
        <w:rPr>
          <w:rFonts w:ascii="华康黑体W5" w:eastAsia="华康黑体W5" w:hAnsi="华康黑体W5"/>
          <w:sz w:val="32"/>
          <w:szCs w:val="32"/>
        </w:rPr>
        <w:lastRenderedPageBreak/>
        <w:t>最小闭环功能清单</w:t>
      </w:r>
    </w:p>
    <w:p w14:paraId="5CBE33AC" w14:textId="7E9EA0C3" w:rsidR="000B454C" w:rsidRPr="000B454C" w:rsidRDefault="000B454C" w:rsidP="000B454C">
      <w:pPr>
        <w:widowControl/>
        <w:jc w:val="left"/>
        <w:rPr>
          <w:rFonts w:ascii="华康黑体W5" w:eastAsia="华康黑体W5" w:hAnsi="华康黑体W5" w:cs="宋体" w:hint="eastAsia"/>
          <w:kern w:val="24"/>
          <w:sz w:val="24"/>
          <w:szCs w:val="24"/>
          <w14:ligatures w14:val="none"/>
        </w:rPr>
      </w:pPr>
      <w:r w:rsidRPr="000B454C">
        <w:rPr>
          <w:rFonts w:ascii="华康黑体W5" w:eastAsia="华康黑体W5" w:hAnsi="华康黑体W5" w:cs="宋体" w:hint="eastAsia"/>
          <w:kern w:val="24"/>
          <w:sz w:val="24"/>
          <w:szCs w:val="24"/>
          <w14:ligatures w14:val="none"/>
        </w:rPr>
        <w:t>1、</w:t>
      </w:r>
      <w:r w:rsidRPr="000B454C">
        <w:rPr>
          <w:rFonts w:ascii="华康黑体W5" w:eastAsia="华康黑体W5" w:hAnsi="华康黑体W5" w:cs="宋体"/>
          <w:kern w:val="24"/>
          <w:sz w:val="24"/>
          <w:szCs w:val="24"/>
          <w14:ligatures w14:val="none"/>
        </w:rPr>
        <w:t>甲方端功能</w:t>
      </w:r>
    </w:p>
    <w:p w14:paraId="33B9880E" w14:textId="77777777" w:rsidR="000B454C" w:rsidRPr="000B454C" w:rsidRDefault="000B454C" w:rsidP="000B454C">
      <w:pPr>
        <w:widowControl/>
        <w:jc w:val="left"/>
        <w:rPr>
          <w:rFonts w:ascii="华康黑体W5" w:eastAsia="华康黑体W5" w:hAnsi="华康黑体W5" w:cs="宋体" w:hint="eastAsia"/>
          <w:kern w:val="0"/>
          <w:sz w:val="24"/>
          <w:szCs w:val="24"/>
          <w14:ligatures w14:val="none"/>
        </w:rPr>
      </w:pPr>
      <w:r w:rsidRPr="000B454C">
        <w:rPr>
          <w:rFonts w:ascii="华康黑体W5" w:eastAsia="华康黑体W5" w:hAnsi="华康黑体W5" w:cs="宋体"/>
          <w:kern w:val="0"/>
          <w:sz w:val="24"/>
          <w:szCs w:val="24"/>
          <w14:ligatures w14:val="none"/>
        </w:rPr>
        <w:t>甲方可在平台上发布探测需求，设定资质门槛，进行在线开标，签署电子合同，验收确认后完成对公付款。</w:t>
      </w:r>
    </w:p>
    <w:p w14:paraId="280F8C62" w14:textId="604429F3" w:rsidR="000B454C" w:rsidRPr="000B454C" w:rsidRDefault="000B454C" w:rsidP="000B454C">
      <w:pPr>
        <w:widowControl/>
        <w:jc w:val="left"/>
        <w:rPr>
          <w:rFonts w:ascii="华康黑体W5" w:eastAsia="华康黑体W5" w:hAnsi="华康黑体W5" w:cs="宋体" w:hint="eastAsia"/>
          <w:kern w:val="0"/>
          <w:sz w:val="24"/>
          <w:szCs w:val="24"/>
          <w14:ligatures w14:val="none"/>
        </w:rPr>
      </w:pPr>
      <w:r>
        <w:rPr>
          <w:rFonts w:ascii="华康黑体W5" w:eastAsia="华康黑体W5" w:hAnsi="华康黑体W5" w:cs="宋体" w:hint="eastAsia"/>
          <w:kern w:val="0"/>
          <w:sz w:val="24"/>
          <w:szCs w:val="24"/>
          <w14:ligatures w14:val="none"/>
        </w:rPr>
        <w:t>2、</w:t>
      </w:r>
      <w:r w:rsidRPr="000B454C">
        <w:rPr>
          <w:rFonts w:ascii="华康黑体W5" w:eastAsia="华康黑体W5" w:hAnsi="华康黑体W5" w:cs="宋体"/>
          <w:kern w:val="24"/>
          <w:sz w:val="24"/>
          <w:szCs w:val="24"/>
          <w14:ligatures w14:val="none"/>
        </w:rPr>
        <w:t>乙方端功能</w:t>
      </w:r>
    </w:p>
    <w:p w14:paraId="3C4601D7" w14:textId="77777777" w:rsidR="000B454C" w:rsidRPr="000B454C" w:rsidRDefault="000B454C" w:rsidP="000B454C">
      <w:pPr>
        <w:widowControl/>
        <w:spacing w:line="360" w:lineRule="auto"/>
        <w:rPr>
          <w:rFonts w:ascii="华康黑体W5" w:eastAsia="华康黑体W5" w:hAnsi="华康黑体W5" w:cs="宋体" w:hint="eastAsia"/>
          <w:kern w:val="0"/>
          <w:sz w:val="24"/>
          <w:szCs w:val="24"/>
          <w14:ligatures w14:val="none"/>
        </w:rPr>
      </w:pPr>
      <w:r w:rsidRPr="000B454C">
        <w:rPr>
          <w:rFonts w:ascii="华康黑体W5" w:eastAsia="华康黑体W5" w:hAnsi="华康黑体W5" w:cs="宋体"/>
          <w:kern w:val="24"/>
          <w:sz w:val="24"/>
          <w:szCs w:val="24"/>
          <w14:ligatures w14:val="none"/>
        </w:rPr>
        <w:t>乙方包工头可实名注册，上传资质，参与在线投标，中标后接单，上报进度，并申请结算。</w:t>
      </w:r>
    </w:p>
    <w:p w14:paraId="25B1B0EB" w14:textId="285169DF" w:rsidR="000B454C" w:rsidRPr="000B454C" w:rsidRDefault="000B454C" w:rsidP="000B454C">
      <w:pPr>
        <w:widowControl/>
        <w:jc w:val="left"/>
        <w:rPr>
          <w:rFonts w:ascii="华康黑体W5" w:eastAsia="华康黑体W5" w:hAnsi="华康黑体W5" w:cs="宋体" w:hint="eastAsia"/>
          <w:kern w:val="0"/>
          <w:sz w:val="24"/>
          <w:szCs w:val="24"/>
          <w14:ligatures w14:val="none"/>
        </w:rPr>
      </w:pPr>
      <w:r>
        <w:rPr>
          <w:rFonts w:ascii="华康黑体W5" w:eastAsia="华康黑体W5" w:hAnsi="华康黑体W5" w:cs="宋体" w:hint="eastAsia"/>
          <w:kern w:val="24"/>
          <w:sz w:val="24"/>
          <w:szCs w:val="24"/>
          <w14:ligatures w14:val="none"/>
        </w:rPr>
        <w:t>3、</w:t>
      </w:r>
      <w:r w:rsidRPr="000B454C">
        <w:rPr>
          <w:rFonts w:ascii="华康黑体W5" w:eastAsia="华康黑体W5" w:hAnsi="华康黑体W5" w:cs="宋体"/>
          <w:kern w:val="24"/>
          <w:sz w:val="24"/>
          <w:szCs w:val="24"/>
          <w14:ligatures w14:val="none"/>
        </w:rPr>
        <w:t>平台端功能</w:t>
      </w:r>
    </w:p>
    <w:p w14:paraId="3C5911E2" w14:textId="77777777" w:rsidR="000B454C" w:rsidRPr="000B454C" w:rsidRDefault="000B454C" w:rsidP="000B454C">
      <w:pPr>
        <w:rPr>
          <w:rFonts w:ascii="华康黑体W5" w:eastAsia="华康黑体W5" w:hAnsi="华康黑体W5" w:hint="eastAsia"/>
          <w:sz w:val="24"/>
          <w:szCs w:val="24"/>
        </w:rPr>
      </w:pPr>
      <w:r w:rsidRPr="000B454C">
        <w:rPr>
          <w:rFonts w:ascii="华康黑体W5" w:eastAsia="华康黑体W5" w:hAnsi="华康黑体W5"/>
          <w:sz w:val="24"/>
          <w:szCs w:val="24"/>
        </w:rPr>
        <w:t>平台负责撮合匹配，资金托管，自动分</w:t>
      </w:r>
      <w:proofErr w:type="gramStart"/>
      <w:r w:rsidRPr="000B454C">
        <w:rPr>
          <w:rFonts w:ascii="华康黑体W5" w:eastAsia="华康黑体W5" w:hAnsi="华康黑体W5"/>
          <w:sz w:val="24"/>
          <w:szCs w:val="24"/>
        </w:rPr>
        <w:t>佣</w:t>
      </w:r>
      <w:proofErr w:type="gramEnd"/>
      <w:r w:rsidRPr="000B454C">
        <w:rPr>
          <w:rFonts w:ascii="华康黑体W5" w:eastAsia="华康黑体W5" w:hAnsi="华康黑体W5"/>
          <w:sz w:val="24"/>
          <w:szCs w:val="24"/>
        </w:rPr>
        <w:t>，双向评价，以及数据报表的生成与管理。</w:t>
      </w:r>
    </w:p>
    <w:p w14:paraId="269BC91F" w14:textId="3517DF44" w:rsidR="000B454C" w:rsidRPr="000B454C" w:rsidRDefault="000B454C" w:rsidP="000B454C">
      <w:pPr>
        <w:widowControl/>
        <w:jc w:val="left"/>
        <w:rPr>
          <w:rFonts w:ascii="华康黑体W5" w:eastAsia="华康黑体W5" w:hAnsi="华康黑体W5" w:cs="宋体" w:hint="eastAsia"/>
          <w:kern w:val="0"/>
          <w:sz w:val="24"/>
          <w:szCs w:val="24"/>
          <w14:ligatures w14:val="none"/>
        </w:rPr>
      </w:pPr>
      <w:r>
        <w:rPr>
          <w:rFonts w:ascii="华康黑体W5" w:eastAsia="华康黑体W5" w:hAnsi="华康黑体W5" w:cs="宋体" w:hint="eastAsia"/>
          <w:kern w:val="24"/>
          <w:sz w:val="24"/>
          <w:szCs w:val="24"/>
          <w14:ligatures w14:val="none"/>
        </w:rPr>
        <w:t>4、</w:t>
      </w:r>
      <w:r w:rsidRPr="000B454C">
        <w:rPr>
          <w:rFonts w:ascii="华康黑体W5" w:eastAsia="华康黑体W5" w:hAnsi="华康黑体W5" w:cs="宋体"/>
          <w:kern w:val="24"/>
          <w:sz w:val="24"/>
          <w:szCs w:val="24"/>
          <w14:ligatures w14:val="none"/>
        </w:rPr>
        <w:t>平台优势</w:t>
      </w:r>
    </w:p>
    <w:p w14:paraId="5399B5CB" w14:textId="77777777" w:rsidR="000B454C" w:rsidRPr="000B454C" w:rsidRDefault="000B454C" w:rsidP="000B454C">
      <w:pPr>
        <w:rPr>
          <w:rFonts w:ascii="华康黑体W5" w:eastAsia="华康黑体W5" w:hAnsi="华康黑体W5" w:hint="eastAsia"/>
          <w:sz w:val="24"/>
          <w:szCs w:val="24"/>
        </w:rPr>
      </w:pPr>
      <w:proofErr w:type="gramStart"/>
      <w:r w:rsidRPr="000B454C">
        <w:rPr>
          <w:rFonts w:ascii="华康黑体W5" w:eastAsia="华康黑体W5" w:hAnsi="华康黑体W5"/>
          <w:sz w:val="24"/>
          <w:szCs w:val="24"/>
        </w:rPr>
        <w:t>通过微信小</w:t>
      </w:r>
      <w:proofErr w:type="gramEnd"/>
      <w:r w:rsidRPr="000B454C">
        <w:rPr>
          <w:rFonts w:ascii="华康黑体W5" w:eastAsia="华康黑体W5" w:hAnsi="华康黑体W5"/>
          <w:sz w:val="24"/>
          <w:szCs w:val="24"/>
        </w:rPr>
        <w:t>程序实现三大角色的交互，完成交易闭环，</w:t>
      </w:r>
      <w:proofErr w:type="gramStart"/>
      <w:r w:rsidRPr="000B454C">
        <w:rPr>
          <w:rFonts w:ascii="华康黑体W5" w:eastAsia="华康黑体W5" w:hAnsi="华康黑体W5"/>
          <w:sz w:val="24"/>
          <w:szCs w:val="24"/>
        </w:rPr>
        <w:t>首期不</w:t>
      </w:r>
      <w:proofErr w:type="gramEnd"/>
      <w:r w:rsidRPr="000B454C">
        <w:rPr>
          <w:rFonts w:ascii="华康黑体W5" w:eastAsia="华康黑体W5" w:hAnsi="华康黑体W5"/>
          <w:sz w:val="24"/>
          <w:szCs w:val="24"/>
        </w:rPr>
        <w:t>开发APP以降低推广门槛，提升用户使用便利性。</w:t>
      </w:r>
    </w:p>
    <w:p w14:paraId="582874D6" w14:textId="77777777" w:rsidR="000B454C" w:rsidRDefault="000B454C" w:rsidP="000B454C">
      <w:pPr>
        <w:rPr>
          <w:rFonts w:ascii="华康黑体W5" w:eastAsia="华康黑体W5" w:hAnsi="华康黑体W5" w:hint="eastAsia"/>
          <w:sz w:val="24"/>
          <w:szCs w:val="24"/>
        </w:rPr>
      </w:pPr>
    </w:p>
    <w:p w14:paraId="5CADAFBE" w14:textId="2F22EE9B" w:rsidR="007B5E20" w:rsidRPr="007B5E20" w:rsidRDefault="007B5E20" w:rsidP="007B5E20">
      <w:pPr>
        <w:ind w:left="644"/>
        <w:rPr>
          <w:rFonts w:ascii="华康黑体W5" w:eastAsia="华康黑体W5" w:hAnsi="华康黑体W5" w:hint="eastAsia"/>
          <w:sz w:val="24"/>
          <w:szCs w:val="24"/>
        </w:rPr>
      </w:pPr>
    </w:p>
    <w:p w14:paraId="0E3C026A" w14:textId="685DBB99" w:rsidR="007B5E20" w:rsidRPr="007B5E20" w:rsidRDefault="007B5E20" w:rsidP="007B5E20">
      <w:pPr>
        <w:rPr>
          <w:rFonts w:ascii="华康黑体W5" w:eastAsia="华康黑体W5" w:hAnsi="华康黑体W5" w:hint="eastAsia"/>
          <w:sz w:val="24"/>
          <w:szCs w:val="24"/>
        </w:rPr>
      </w:pPr>
      <w:r w:rsidRPr="007B5E20">
        <w:rPr>
          <w:rFonts w:ascii="华康黑体W5" w:eastAsia="华康黑体W5" w:hAnsi="华康黑体W5"/>
          <w:b/>
          <w:bCs/>
          <w:sz w:val="24"/>
          <w:szCs w:val="24"/>
        </w:rPr>
        <w:t>UI</w:t>
      </w:r>
      <w:r>
        <w:rPr>
          <w:rFonts w:ascii="华康黑体W5" w:eastAsia="华康黑体W5" w:hAnsi="华康黑体W5" w:hint="eastAsia"/>
          <w:b/>
          <w:bCs/>
          <w:sz w:val="24"/>
          <w:szCs w:val="24"/>
        </w:rPr>
        <w:t>设计要求</w:t>
      </w:r>
      <w:r w:rsidRPr="007B5E20">
        <w:rPr>
          <w:rFonts w:ascii="华康黑体W5" w:eastAsia="华康黑体W5" w:hAnsi="华康黑体W5"/>
          <w:sz w:val="24"/>
          <w:szCs w:val="24"/>
        </w:rPr>
        <w:t>：基于功能进行视觉设计。例如：“作为UI设计师，基于以上功能，完成所有原型界面的视觉设计，风格要求专业、稳重。”</w:t>
      </w:r>
    </w:p>
    <w:p w14:paraId="0FA6DD8E" w14:textId="77777777" w:rsidR="007B5E20" w:rsidRPr="000B454C" w:rsidRDefault="007B5E20" w:rsidP="000B454C">
      <w:pPr>
        <w:rPr>
          <w:rFonts w:ascii="华康黑体W5" w:eastAsia="华康黑体W5" w:hAnsi="华康黑体W5" w:hint="eastAsia"/>
          <w:sz w:val="24"/>
          <w:szCs w:val="24"/>
        </w:rPr>
      </w:pPr>
    </w:p>
    <w:p w14:paraId="1915FDCD" w14:textId="77777777" w:rsidR="000B454C" w:rsidRPr="000B454C" w:rsidRDefault="000B454C">
      <w:pPr>
        <w:rPr>
          <w:rFonts w:ascii="华康黑体W5" w:eastAsia="华康黑体W5" w:hAnsi="华康黑体W5" w:hint="eastAsia"/>
        </w:rPr>
      </w:pPr>
    </w:p>
    <w:sectPr w:rsidR="000B454C" w:rsidRPr="000B4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康黑体W5">
    <w:panose1 w:val="020B0509000000000000"/>
    <w:charset w:val="86"/>
    <w:family w:val="modern"/>
    <w:pitch w:val="fixed"/>
    <w:sig w:usb0="800002BF" w:usb1="184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0180B"/>
    <w:multiLevelType w:val="hybridMultilevel"/>
    <w:tmpl w:val="8C82FBA4"/>
    <w:lvl w:ilvl="0" w:tplc="B4E8CB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9AB654A"/>
    <w:multiLevelType w:val="multilevel"/>
    <w:tmpl w:val="103E88A8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num w:numId="1" w16cid:durableId="1184396060">
    <w:abstractNumId w:val="0"/>
  </w:num>
  <w:num w:numId="2" w16cid:durableId="120853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BC8"/>
    <w:rsid w:val="00014B42"/>
    <w:rsid w:val="00016E74"/>
    <w:rsid w:val="000750D7"/>
    <w:rsid w:val="00090ADD"/>
    <w:rsid w:val="000A661B"/>
    <w:rsid w:val="000B00D4"/>
    <w:rsid w:val="000B3920"/>
    <w:rsid w:val="000B454C"/>
    <w:rsid w:val="000C51DE"/>
    <w:rsid w:val="000E3878"/>
    <w:rsid w:val="00103F88"/>
    <w:rsid w:val="00125034"/>
    <w:rsid w:val="00136A6A"/>
    <w:rsid w:val="00146D97"/>
    <w:rsid w:val="00152626"/>
    <w:rsid w:val="00154610"/>
    <w:rsid w:val="00167DBB"/>
    <w:rsid w:val="00173171"/>
    <w:rsid w:val="001744E7"/>
    <w:rsid w:val="0019373B"/>
    <w:rsid w:val="001A6565"/>
    <w:rsid w:val="001A7104"/>
    <w:rsid w:val="001C0135"/>
    <w:rsid w:val="001D13D6"/>
    <w:rsid w:val="001D2FC3"/>
    <w:rsid w:val="001E7629"/>
    <w:rsid w:val="001F370B"/>
    <w:rsid w:val="00201134"/>
    <w:rsid w:val="00217331"/>
    <w:rsid w:val="00220D81"/>
    <w:rsid w:val="00222478"/>
    <w:rsid w:val="00236854"/>
    <w:rsid w:val="00240D0F"/>
    <w:rsid w:val="00254639"/>
    <w:rsid w:val="00271B3C"/>
    <w:rsid w:val="00272C92"/>
    <w:rsid w:val="002A33E5"/>
    <w:rsid w:val="002A4E6F"/>
    <w:rsid w:val="002A5F24"/>
    <w:rsid w:val="002D3C98"/>
    <w:rsid w:val="002E5BA8"/>
    <w:rsid w:val="003109EC"/>
    <w:rsid w:val="003178D7"/>
    <w:rsid w:val="00320478"/>
    <w:rsid w:val="00323F83"/>
    <w:rsid w:val="003465B0"/>
    <w:rsid w:val="00384A08"/>
    <w:rsid w:val="00396AF7"/>
    <w:rsid w:val="00397F5E"/>
    <w:rsid w:val="003A08A3"/>
    <w:rsid w:val="003A7CE7"/>
    <w:rsid w:val="003B0E51"/>
    <w:rsid w:val="003D36D1"/>
    <w:rsid w:val="003D7677"/>
    <w:rsid w:val="003E03C7"/>
    <w:rsid w:val="003E4419"/>
    <w:rsid w:val="003E6E64"/>
    <w:rsid w:val="003F5680"/>
    <w:rsid w:val="004203CD"/>
    <w:rsid w:val="00424E26"/>
    <w:rsid w:val="0043154A"/>
    <w:rsid w:val="004478B0"/>
    <w:rsid w:val="0048739F"/>
    <w:rsid w:val="004A10B6"/>
    <w:rsid w:val="004A1F49"/>
    <w:rsid w:val="004B1A03"/>
    <w:rsid w:val="004C5E2E"/>
    <w:rsid w:val="004D3667"/>
    <w:rsid w:val="004D5678"/>
    <w:rsid w:val="004D570B"/>
    <w:rsid w:val="004E42AC"/>
    <w:rsid w:val="004E6612"/>
    <w:rsid w:val="004E75C6"/>
    <w:rsid w:val="004F26C1"/>
    <w:rsid w:val="004F31C0"/>
    <w:rsid w:val="004F67EC"/>
    <w:rsid w:val="005033AE"/>
    <w:rsid w:val="00525520"/>
    <w:rsid w:val="005411CB"/>
    <w:rsid w:val="005433E9"/>
    <w:rsid w:val="005653DD"/>
    <w:rsid w:val="00566677"/>
    <w:rsid w:val="00566993"/>
    <w:rsid w:val="005759C7"/>
    <w:rsid w:val="0057638C"/>
    <w:rsid w:val="00576C9E"/>
    <w:rsid w:val="005827E6"/>
    <w:rsid w:val="005902C8"/>
    <w:rsid w:val="005A1369"/>
    <w:rsid w:val="005A1648"/>
    <w:rsid w:val="005A43CD"/>
    <w:rsid w:val="005B312E"/>
    <w:rsid w:val="005E552D"/>
    <w:rsid w:val="005E66E8"/>
    <w:rsid w:val="005E719F"/>
    <w:rsid w:val="005E7456"/>
    <w:rsid w:val="00601606"/>
    <w:rsid w:val="0061415C"/>
    <w:rsid w:val="0062799F"/>
    <w:rsid w:val="00642CCC"/>
    <w:rsid w:val="006449D8"/>
    <w:rsid w:val="006461D3"/>
    <w:rsid w:val="00667D65"/>
    <w:rsid w:val="006709C0"/>
    <w:rsid w:val="00673AA1"/>
    <w:rsid w:val="006852FF"/>
    <w:rsid w:val="006860F5"/>
    <w:rsid w:val="00691BA6"/>
    <w:rsid w:val="006C194F"/>
    <w:rsid w:val="006C7AD8"/>
    <w:rsid w:val="006D2A96"/>
    <w:rsid w:val="006E5FC9"/>
    <w:rsid w:val="006F3E12"/>
    <w:rsid w:val="006F43CA"/>
    <w:rsid w:val="006F450E"/>
    <w:rsid w:val="00720912"/>
    <w:rsid w:val="00734439"/>
    <w:rsid w:val="00750EF3"/>
    <w:rsid w:val="00751682"/>
    <w:rsid w:val="007528C0"/>
    <w:rsid w:val="0075633F"/>
    <w:rsid w:val="00763707"/>
    <w:rsid w:val="00764832"/>
    <w:rsid w:val="00780E80"/>
    <w:rsid w:val="00782789"/>
    <w:rsid w:val="00785255"/>
    <w:rsid w:val="00796BBE"/>
    <w:rsid w:val="00797156"/>
    <w:rsid w:val="007A4806"/>
    <w:rsid w:val="007B5E20"/>
    <w:rsid w:val="007D3639"/>
    <w:rsid w:val="007D607A"/>
    <w:rsid w:val="007E0D45"/>
    <w:rsid w:val="007E5836"/>
    <w:rsid w:val="007F0CCB"/>
    <w:rsid w:val="007F2BC8"/>
    <w:rsid w:val="007F32A7"/>
    <w:rsid w:val="00800659"/>
    <w:rsid w:val="008039F8"/>
    <w:rsid w:val="00807EE4"/>
    <w:rsid w:val="00811212"/>
    <w:rsid w:val="00814D3D"/>
    <w:rsid w:val="00820050"/>
    <w:rsid w:val="00830D0F"/>
    <w:rsid w:val="00837600"/>
    <w:rsid w:val="008407B1"/>
    <w:rsid w:val="008435C7"/>
    <w:rsid w:val="008547B3"/>
    <w:rsid w:val="008561F1"/>
    <w:rsid w:val="00862A83"/>
    <w:rsid w:val="00870C87"/>
    <w:rsid w:val="00875F95"/>
    <w:rsid w:val="00880462"/>
    <w:rsid w:val="00897A21"/>
    <w:rsid w:val="008A0F81"/>
    <w:rsid w:val="008B3DA1"/>
    <w:rsid w:val="008D62CA"/>
    <w:rsid w:val="008D6F9B"/>
    <w:rsid w:val="008E6DDD"/>
    <w:rsid w:val="008E7C53"/>
    <w:rsid w:val="008F2AAF"/>
    <w:rsid w:val="009259D1"/>
    <w:rsid w:val="0093113C"/>
    <w:rsid w:val="00931FFF"/>
    <w:rsid w:val="00954B5D"/>
    <w:rsid w:val="00954F59"/>
    <w:rsid w:val="00963B5D"/>
    <w:rsid w:val="00967374"/>
    <w:rsid w:val="00972747"/>
    <w:rsid w:val="00975729"/>
    <w:rsid w:val="00975B3D"/>
    <w:rsid w:val="00977AA4"/>
    <w:rsid w:val="0098317F"/>
    <w:rsid w:val="00991D71"/>
    <w:rsid w:val="009C1EA4"/>
    <w:rsid w:val="009D20DC"/>
    <w:rsid w:val="009D6F4E"/>
    <w:rsid w:val="009E2019"/>
    <w:rsid w:val="009E2227"/>
    <w:rsid w:val="009F3238"/>
    <w:rsid w:val="00A038D1"/>
    <w:rsid w:val="00A076FB"/>
    <w:rsid w:val="00A13B32"/>
    <w:rsid w:val="00A21C31"/>
    <w:rsid w:val="00A27EA5"/>
    <w:rsid w:val="00A53606"/>
    <w:rsid w:val="00A661C3"/>
    <w:rsid w:val="00A67BD1"/>
    <w:rsid w:val="00A852F1"/>
    <w:rsid w:val="00A875A7"/>
    <w:rsid w:val="00AA6CB2"/>
    <w:rsid w:val="00AB43CA"/>
    <w:rsid w:val="00AF4792"/>
    <w:rsid w:val="00B03A3E"/>
    <w:rsid w:val="00B07B87"/>
    <w:rsid w:val="00B11724"/>
    <w:rsid w:val="00B2181A"/>
    <w:rsid w:val="00B32A95"/>
    <w:rsid w:val="00B52891"/>
    <w:rsid w:val="00B64907"/>
    <w:rsid w:val="00B65215"/>
    <w:rsid w:val="00B72553"/>
    <w:rsid w:val="00B84FE4"/>
    <w:rsid w:val="00BA0FE5"/>
    <w:rsid w:val="00BB1C26"/>
    <w:rsid w:val="00BC6251"/>
    <w:rsid w:val="00BF534A"/>
    <w:rsid w:val="00BF5F43"/>
    <w:rsid w:val="00C126E0"/>
    <w:rsid w:val="00C12C5A"/>
    <w:rsid w:val="00C161D5"/>
    <w:rsid w:val="00C20732"/>
    <w:rsid w:val="00C23981"/>
    <w:rsid w:val="00C32263"/>
    <w:rsid w:val="00C32C4C"/>
    <w:rsid w:val="00C45C62"/>
    <w:rsid w:val="00C506DE"/>
    <w:rsid w:val="00C51B24"/>
    <w:rsid w:val="00C869CD"/>
    <w:rsid w:val="00CA4600"/>
    <w:rsid w:val="00CB296C"/>
    <w:rsid w:val="00CC1CB4"/>
    <w:rsid w:val="00CC1E2E"/>
    <w:rsid w:val="00CD08EE"/>
    <w:rsid w:val="00CE0C8E"/>
    <w:rsid w:val="00D06417"/>
    <w:rsid w:val="00D1357D"/>
    <w:rsid w:val="00D1757F"/>
    <w:rsid w:val="00D2156B"/>
    <w:rsid w:val="00D31FC3"/>
    <w:rsid w:val="00D434B5"/>
    <w:rsid w:val="00D51FE0"/>
    <w:rsid w:val="00D547B2"/>
    <w:rsid w:val="00D73593"/>
    <w:rsid w:val="00D96056"/>
    <w:rsid w:val="00D97731"/>
    <w:rsid w:val="00DA574B"/>
    <w:rsid w:val="00DA586F"/>
    <w:rsid w:val="00DA5880"/>
    <w:rsid w:val="00DB5DB6"/>
    <w:rsid w:val="00DC0EFB"/>
    <w:rsid w:val="00DD5AED"/>
    <w:rsid w:val="00DE3B9F"/>
    <w:rsid w:val="00DE548E"/>
    <w:rsid w:val="00DF1CA8"/>
    <w:rsid w:val="00DF470D"/>
    <w:rsid w:val="00DF550B"/>
    <w:rsid w:val="00DF6397"/>
    <w:rsid w:val="00DF75A1"/>
    <w:rsid w:val="00E05039"/>
    <w:rsid w:val="00E06F7B"/>
    <w:rsid w:val="00E0733C"/>
    <w:rsid w:val="00E10773"/>
    <w:rsid w:val="00E1086C"/>
    <w:rsid w:val="00E13880"/>
    <w:rsid w:val="00E13DEA"/>
    <w:rsid w:val="00E16A16"/>
    <w:rsid w:val="00E311DB"/>
    <w:rsid w:val="00E36D97"/>
    <w:rsid w:val="00EA036E"/>
    <w:rsid w:val="00EB73AF"/>
    <w:rsid w:val="00EC4621"/>
    <w:rsid w:val="00EE5077"/>
    <w:rsid w:val="00EF719D"/>
    <w:rsid w:val="00F22EBF"/>
    <w:rsid w:val="00F33B10"/>
    <w:rsid w:val="00F342AA"/>
    <w:rsid w:val="00F40344"/>
    <w:rsid w:val="00F45B58"/>
    <w:rsid w:val="00F47A69"/>
    <w:rsid w:val="00F47DEF"/>
    <w:rsid w:val="00F61DCE"/>
    <w:rsid w:val="00F62CEF"/>
    <w:rsid w:val="00F85672"/>
    <w:rsid w:val="00F8611A"/>
    <w:rsid w:val="00F93000"/>
    <w:rsid w:val="00F93A3D"/>
    <w:rsid w:val="00F968C4"/>
    <w:rsid w:val="00FA3686"/>
    <w:rsid w:val="00FB178D"/>
    <w:rsid w:val="00FE17F1"/>
    <w:rsid w:val="00FF06D2"/>
    <w:rsid w:val="00F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0C33"/>
  <w15:chartTrackingRefBased/>
  <w15:docId w15:val="{EC33761E-ECCF-44EC-8A10-E60FF51E6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B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2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2B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2BC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2BC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2BC8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2BC8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2BC8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2BC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B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F2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F2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2BC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2BC8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F2BC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F2B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F2B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F2B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F2B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2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2BC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2B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F2B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2B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F2B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2B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2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2B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F2BC8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0B45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 eva</dc:creator>
  <cp:keywords/>
  <dc:description/>
  <cp:lastModifiedBy>haha eva</cp:lastModifiedBy>
  <cp:revision>5</cp:revision>
  <dcterms:created xsi:type="dcterms:W3CDTF">2025-10-12T00:07:00Z</dcterms:created>
  <dcterms:modified xsi:type="dcterms:W3CDTF">2025-10-12T00:32:00Z</dcterms:modified>
</cp:coreProperties>
</file>