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ABA53" w14:textId="494F7855" w:rsidR="00440211" w:rsidRPr="00440211" w:rsidRDefault="00D5203B" w:rsidP="00D5203B">
      <w:pPr>
        <w:pStyle w:val="Heading1"/>
      </w:pPr>
      <w:proofErr w:type="spellStart"/>
      <w:r>
        <w:t>FinExpert</w:t>
      </w:r>
      <w:proofErr w:type="spellEnd"/>
      <w:r>
        <w:t xml:space="preserve">: </w:t>
      </w:r>
      <w:r w:rsidR="00440211" w:rsidRPr="00440211">
        <w:t>Financial Reasoning Assistant</w:t>
      </w:r>
    </w:p>
    <w:p w14:paraId="004AEC41" w14:textId="31C0DDE4" w:rsidR="00440211" w:rsidRPr="00440211" w:rsidRDefault="00440211" w:rsidP="00440211"/>
    <w:p w14:paraId="555634E1" w14:textId="3185B64C" w:rsidR="00440211" w:rsidRPr="00440211" w:rsidRDefault="00440211" w:rsidP="00440211">
      <w:pPr>
        <w:rPr>
          <w:b/>
          <w:bCs/>
        </w:rPr>
      </w:pPr>
      <w:r w:rsidRPr="00440211">
        <w:rPr>
          <w:b/>
          <w:bCs/>
        </w:rPr>
        <w:t>1.Executive Summary</w:t>
      </w:r>
    </w:p>
    <w:p w14:paraId="67378F94" w14:textId="77777777" w:rsidR="00440211" w:rsidRPr="00440211" w:rsidRDefault="00440211" w:rsidP="00440211">
      <w:proofErr w:type="spellStart"/>
      <w:r w:rsidRPr="00440211">
        <w:rPr>
          <w:b/>
          <w:bCs/>
        </w:rPr>
        <w:t>FinExpert</w:t>
      </w:r>
      <w:proofErr w:type="spellEnd"/>
      <w:r w:rsidRPr="00440211">
        <w:t xml:space="preserve"> is an intelligent, LLM-powered application designed to </w:t>
      </w:r>
      <w:proofErr w:type="spellStart"/>
      <w:r w:rsidRPr="00440211">
        <w:t>analyze</w:t>
      </w:r>
      <w:proofErr w:type="spellEnd"/>
      <w:r w:rsidRPr="00440211">
        <w:t xml:space="preserve"> complex financial documents and answer multi-step numerical questions with precision. Developed to assist financial analysts, auditors, and decision-makers, the system leverages large language models to process structured and semi-structured data—such as tables, textual narratives, and figures—to generate accurate, context-aware answers.</w:t>
      </w:r>
    </w:p>
    <w:p w14:paraId="598C01F2" w14:textId="77777777" w:rsidR="00440211" w:rsidRPr="00440211" w:rsidRDefault="00440211" w:rsidP="00440211">
      <w:r w:rsidRPr="00440211">
        <w:t>This report provides a comprehensive overview of the system architecture, core components, LLM integration, evaluation strategy, performance results, and identified areas for improvement.</w:t>
      </w:r>
    </w:p>
    <w:p w14:paraId="6B33914E" w14:textId="249636CB" w:rsidR="00440211" w:rsidRPr="00440211" w:rsidRDefault="00440211" w:rsidP="00440211"/>
    <w:p w14:paraId="345A48DC" w14:textId="77777777" w:rsidR="00440211" w:rsidRPr="00440211" w:rsidRDefault="00440211" w:rsidP="00440211">
      <w:pPr>
        <w:rPr>
          <w:b/>
          <w:bCs/>
        </w:rPr>
      </w:pPr>
      <w:r w:rsidRPr="00440211">
        <w:rPr>
          <w:b/>
          <w:bCs/>
        </w:rPr>
        <w:t>2. System Architecture</w:t>
      </w:r>
    </w:p>
    <w:p w14:paraId="06A9EC94" w14:textId="77777777" w:rsidR="00440211" w:rsidRPr="00440211" w:rsidRDefault="00440211" w:rsidP="00440211">
      <w:r w:rsidRPr="00440211">
        <w:t xml:space="preserve">The Financial Reasoning Assistant follows a </w:t>
      </w:r>
      <w:r w:rsidRPr="00440211">
        <w:rPr>
          <w:b/>
          <w:bCs/>
        </w:rPr>
        <w:t>modular and extensible architecture</w:t>
      </w:r>
      <w:r w:rsidRPr="00440211">
        <w:t xml:space="preserve"> composed of four key </w:t>
      </w:r>
      <w:proofErr w:type="spellStart"/>
      <w:r w:rsidRPr="00440211">
        <w:t>layers</w:t>
      </w:r>
      <w:proofErr w:type="spellEnd"/>
      <w:r w:rsidRPr="00440211">
        <w:t>:</w:t>
      </w:r>
    </w:p>
    <w:p w14:paraId="3FE59646" w14:textId="77777777" w:rsidR="00440211" w:rsidRPr="00440211" w:rsidRDefault="00440211" w:rsidP="00440211">
      <w:pPr>
        <w:numPr>
          <w:ilvl w:val="0"/>
          <w:numId w:val="13"/>
        </w:numPr>
      </w:pPr>
      <w:r w:rsidRPr="00440211">
        <w:rPr>
          <w:b/>
          <w:bCs/>
        </w:rPr>
        <w:t>Frontend</w:t>
      </w:r>
      <w:r w:rsidRPr="00440211">
        <w:t xml:space="preserve">: A lightweight, interactive interface built using </w:t>
      </w:r>
      <w:proofErr w:type="spellStart"/>
      <w:r w:rsidRPr="00440211">
        <w:t>Streamlit</w:t>
      </w:r>
      <w:proofErr w:type="spellEnd"/>
      <w:r w:rsidRPr="00440211">
        <w:t>, enabling user interaction and real-time output.</w:t>
      </w:r>
    </w:p>
    <w:p w14:paraId="65C2D138" w14:textId="77777777" w:rsidR="00440211" w:rsidRPr="00440211" w:rsidRDefault="00440211" w:rsidP="00440211">
      <w:pPr>
        <w:numPr>
          <w:ilvl w:val="0"/>
          <w:numId w:val="13"/>
        </w:numPr>
      </w:pPr>
      <w:r w:rsidRPr="00440211">
        <w:rPr>
          <w:b/>
          <w:bCs/>
        </w:rPr>
        <w:t>Backend</w:t>
      </w:r>
      <w:r w:rsidRPr="00440211">
        <w:t>: A Python-based engine responsible for data ingestion, preprocessing, prompt generation, and output formatting.</w:t>
      </w:r>
    </w:p>
    <w:p w14:paraId="7568A0F9" w14:textId="45AA2816" w:rsidR="00440211" w:rsidRPr="00440211" w:rsidRDefault="00440211" w:rsidP="00440211">
      <w:pPr>
        <w:numPr>
          <w:ilvl w:val="0"/>
          <w:numId w:val="13"/>
        </w:numPr>
      </w:pPr>
      <w:r w:rsidRPr="00440211">
        <w:rPr>
          <w:b/>
          <w:bCs/>
        </w:rPr>
        <w:t>LLM Integration</w:t>
      </w:r>
      <w:r w:rsidRPr="00440211">
        <w:t xml:space="preserve">: Dual support for both OpenAI and </w:t>
      </w:r>
      <w:proofErr w:type="spellStart"/>
      <w:r w:rsidRPr="00440211">
        <w:t>Groq</w:t>
      </w:r>
      <w:proofErr w:type="spellEnd"/>
      <w:r w:rsidRPr="00440211">
        <w:t xml:space="preserve"> language model APIs allows flexibility in inference based on accuracy, latency, or cost needs.</w:t>
      </w:r>
    </w:p>
    <w:p w14:paraId="49F45ED3" w14:textId="77777777" w:rsidR="00440211" w:rsidRPr="00440211" w:rsidRDefault="00440211" w:rsidP="00440211">
      <w:pPr>
        <w:rPr>
          <w:b/>
          <w:bCs/>
        </w:rPr>
      </w:pPr>
      <w:r w:rsidRPr="00440211">
        <w:rPr>
          <w:b/>
          <w:bCs/>
        </w:rPr>
        <w:t>3. Key System Components</w:t>
      </w:r>
    </w:p>
    <w:p w14:paraId="3EE6B3EC" w14:textId="77777777" w:rsidR="00440211" w:rsidRPr="00440211" w:rsidRDefault="00440211" w:rsidP="00440211">
      <w:pPr>
        <w:rPr>
          <w:b/>
          <w:bCs/>
        </w:rPr>
      </w:pPr>
      <w:r w:rsidRPr="00440211">
        <w:rPr>
          <w:b/>
          <w:bCs/>
        </w:rPr>
        <w:t>3.1 Frontend Interface</w:t>
      </w:r>
    </w:p>
    <w:p w14:paraId="33913476" w14:textId="77777777" w:rsidR="00440211" w:rsidRPr="00440211" w:rsidRDefault="00440211" w:rsidP="00440211">
      <w:r w:rsidRPr="00440211">
        <w:t xml:space="preserve">The user interface, built in </w:t>
      </w:r>
      <w:proofErr w:type="spellStart"/>
      <w:r w:rsidRPr="00440211">
        <w:rPr>
          <w:b/>
          <w:bCs/>
        </w:rPr>
        <w:t>Streamlit</w:t>
      </w:r>
      <w:proofErr w:type="spellEnd"/>
      <w:r w:rsidRPr="00440211">
        <w:t>, provides a clean, user-friendly experience. Key functionalities include:</w:t>
      </w:r>
    </w:p>
    <w:p w14:paraId="64965088" w14:textId="77777777" w:rsidR="00440211" w:rsidRPr="00440211" w:rsidRDefault="00440211" w:rsidP="00440211">
      <w:pPr>
        <w:numPr>
          <w:ilvl w:val="0"/>
          <w:numId w:val="14"/>
        </w:numPr>
      </w:pPr>
      <w:r w:rsidRPr="00440211">
        <w:t>Upload and preview of structured financial JSON data</w:t>
      </w:r>
    </w:p>
    <w:p w14:paraId="759C5E0D" w14:textId="77777777" w:rsidR="00440211" w:rsidRPr="00440211" w:rsidRDefault="00440211" w:rsidP="00440211">
      <w:pPr>
        <w:numPr>
          <w:ilvl w:val="0"/>
          <w:numId w:val="14"/>
        </w:numPr>
      </w:pPr>
      <w:r w:rsidRPr="00440211">
        <w:t>Natural language question submission</w:t>
      </w:r>
    </w:p>
    <w:p w14:paraId="0AD1011A" w14:textId="77777777" w:rsidR="00440211" w:rsidRPr="00440211" w:rsidRDefault="00440211" w:rsidP="00440211">
      <w:pPr>
        <w:numPr>
          <w:ilvl w:val="0"/>
          <w:numId w:val="14"/>
        </w:numPr>
      </w:pPr>
      <w:r w:rsidRPr="00440211">
        <w:t>Real-time numeric answer display</w:t>
      </w:r>
    </w:p>
    <w:p w14:paraId="0F23F6F9" w14:textId="77777777" w:rsidR="00440211" w:rsidRDefault="00440211" w:rsidP="00440211">
      <w:pPr>
        <w:numPr>
          <w:ilvl w:val="0"/>
          <w:numId w:val="14"/>
        </w:numPr>
      </w:pPr>
      <w:r w:rsidRPr="00440211">
        <w:t>Chat history tracking for multi-turn conversational queries</w:t>
      </w:r>
    </w:p>
    <w:p w14:paraId="7EE05F1A" w14:textId="658E17C8" w:rsidR="00D5203B" w:rsidRPr="00440211" w:rsidRDefault="00D5203B" w:rsidP="00D5203B">
      <w:r w:rsidRPr="00D5203B">
        <w:lastRenderedPageBreak/>
        <w:drawing>
          <wp:inline distT="0" distB="0" distL="0" distR="0" wp14:anchorId="17332F85" wp14:editId="56F4EDD1">
            <wp:extent cx="5731510" cy="3507740"/>
            <wp:effectExtent l="0" t="0" r="2540" b="0"/>
            <wp:docPr id="1773609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096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6E98" w14:textId="77777777" w:rsidR="00440211" w:rsidRPr="00440211" w:rsidRDefault="00440211" w:rsidP="00440211">
      <w:pPr>
        <w:rPr>
          <w:b/>
          <w:bCs/>
        </w:rPr>
      </w:pPr>
      <w:r w:rsidRPr="00440211">
        <w:rPr>
          <w:b/>
          <w:bCs/>
        </w:rPr>
        <w:t>3.2 Backend Processing</w:t>
      </w:r>
    </w:p>
    <w:p w14:paraId="648DA9A3" w14:textId="77777777" w:rsidR="00440211" w:rsidRPr="00440211" w:rsidRDefault="00440211" w:rsidP="00440211">
      <w:r w:rsidRPr="00440211">
        <w:t>The backend performs critical processing tasks that ensure both accuracy and resilience:</w:t>
      </w:r>
    </w:p>
    <w:p w14:paraId="29B1CC20" w14:textId="77777777" w:rsidR="00440211" w:rsidRPr="00440211" w:rsidRDefault="00440211" w:rsidP="00440211">
      <w:pPr>
        <w:numPr>
          <w:ilvl w:val="0"/>
          <w:numId w:val="15"/>
        </w:numPr>
      </w:pPr>
      <w:r w:rsidRPr="00440211">
        <w:t>Intelligent parsing of financial statements (tables and narrative)</w:t>
      </w:r>
    </w:p>
    <w:p w14:paraId="24F0AF69" w14:textId="77777777" w:rsidR="00440211" w:rsidRPr="00440211" w:rsidRDefault="00440211" w:rsidP="00440211">
      <w:pPr>
        <w:numPr>
          <w:ilvl w:val="0"/>
          <w:numId w:val="15"/>
        </w:numPr>
      </w:pPr>
      <w:r w:rsidRPr="00440211">
        <w:t>Normalization of numeric formats (e.g., $, %, millions/billions)</w:t>
      </w:r>
    </w:p>
    <w:p w14:paraId="40860312" w14:textId="77777777" w:rsidR="00440211" w:rsidRPr="00440211" w:rsidRDefault="00440211" w:rsidP="00440211">
      <w:pPr>
        <w:numPr>
          <w:ilvl w:val="0"/>
          <w:numId w:val="15"/>
        </w:numPr>
      </w:pPr>
      <w:r w:rsidRPr="00440211">
        <w:t>Execution of arithmetic programs generated by the LLM</w:t>
      </w:r>
    </w:p>
    <w:p w14:paraId="70309EA8" w14:textId="77777777" w:rsidR="00440211" w:rsidRPr="00440211" w:rsidRDefault="00440211" w:rsidP="00440211">
      <w:pPr>
        <w:numPr>
          <w:ilvl w:val="0"/>
          <w:numId w:val="15"/>
        </w:numPr>
      </w:pPr>
      <w:r w:rsidRPr="00440211">
        <w:t>Exception handling and structured logging for robust debugging</w:t>
      </w:r>
    </w:p>
    <w:p w14:paraId="14437A10" w14:textId="37C49B90" w:rsidR="00440211" w:rsidRPr="00440211" w:rsidRDefault="00440211" w:rsidP="00440211"/>
    <w:p w14:paraId="7BAE61FE" w14:textId="77777777" w:rsidR="00440211" w:rsidRPr="00440211" w:rsidRDefault="00440211" w:rsidP="00440211">
      <w:pPr>
        <w:rPr>
          <w:b/>
          <w:bCs/>
        </w:rPr>
      </w:pPr>
      <w:r w:rsidRPr="00440211">
        <w:rPr>
          <w:b/>
          <w:bCs/>
        </w:rPr>
        <w:t>4. Language Model Integration</w:t>
      </w:r>
    </w:p>
    <w:p w14:paraId="6BF25797" w14:textId="6CC8E052" w:rsidR="00440211" w:rsidRPr="00440211" w:rsidRDefault="00440211" w:rsidP="00440211">
      <w:r w:rsidRPr="00440211">
        <w:t>The assistant integrates two high-performance language models</w:t>
      </w:r>
      <w:r w:rsidR="00D5203B">
        <w:t xml:space="preserve"> using their API keys</w:t>
      </w:r>
      <w:r w:rsidRPr="00440211">
        <w:t xml:space="preserve"> </w:t>
      </w:r>
    </w:p>
    <w:p w14:paraId="4B1721AF" w14:textId="77777777" w:rsidR="00440211" w:rsidRPr="00440211" w:rsidRDefault="00440211" w:rsidP="00440211">
      <w:pPr>
        <w:rPr>
          <w:b/>
          <w:bCs/>
        </w:rPr>
      </w:pPr>
      <w:r w:rsidRPr="00440211">
        <w:rPr>
          <w:rFonts w:ascii="Segoe UI Emoji" w:hAnsi="Segoe UI Emoji" w:cs="Segoe UI Emoji"/>
          <w:b/>
          <w:bCs/>
        </w:rPr>
        <w:t>🔹</w:t>
      </w:r>
      <w:r w:rsidRPr="00440211">
        <w:rPr>
          <w:b/>
          <w:bCs/>
        </w:rPr>
        <w:t xml:space="preserve"> OpenAI GPT-4 Turbo</w:t>
      </w:r>
    </w:p>
    <w:p w14:paraId="1EFA8E56" w14:textId="77777777" w:rsidR="00440211" w:rsidRPr="00440211" w:rsidRDefault="00440211" w:rsidP="00440211">
      <w:pPr>
        <w:rPr>
          <w:b/>
          <w:bCs/>
        </w:rPr>
      </w:pPr>
      <w:r w:rsidRPr="00440211">
        <w:rPr>
          <w:rFonts w:ascii="Segoe UI Emoji" w:hAnsi="Segoe UI Emoji" w:cs="Segoe UI Emoji"/>
          <w:b/>
          <w:bCs/>
        </w:rPr>
        <w:t>🔹</w:t>
      </w:r>
      <w:r w:rsidRPr="00440211">
        <w:rPr>
          <w:b/>
          <w:bCs/>
        </w:rPr>
        <w:t xml:space="preserve"> </w:t>
      </w:r>
      <w:proofErr w:type="spellStart"/>
      <w:r w:rsidRPr="00440211">
        <w:rPr>
          <w:b/>
          <w:bCs/>
        </w:rPr>
        <w:t>Groq</w:t>
      </w:r>
      <w:proofErr w:type="spellEnd"/>
      <w:r w:rsidRPr="00440211">
        <w:rPr>
          <w:b/>
          <w:bCs/>
        </w:rPr>
        <w:t xml:space="preserve"> (LLM Accelerator)</w:t>
      </w:r>
    </w:p>
    <w:p w14:paraId="2D8E915C" w14:textId="26020D4A" w:rsidR="00440211" w:rsidRPr="00440211" w:rsidRDefault="00440211" w:rsidP="00440211"/>
    <w:p w14:paraId="516B5475" w14:textId="77777777" w:rsidR="00440211" w:rsidRPr="00440211" w:rsidRDefault="00440211" w:rsidP="00440211">
      <w:pPr>
        <w:rPr>
          <w:b/>
          <w:bCs/>
        </w:rPr>
      </w:pPr>
      <w:r w:rsidRPr="00440211">
        <w:rPr>
          <w:b/>
          <w:bCs/>
        </w:rPr>
        <w:t>5. Evaluation &amp; Performance</w:t>
      </w:r>
    </w:p>
    <w:p w14:paraId="1D93E4C6" w14:textId="77777777" w:rsidR="00440211" w:rsidRPr="00440211" w:rsidRDefault="00440211" w:rsidP="00440211">
      <w:r w:rsidRPr="00440211">
        <w:t xml:space="preserve">To evaluate the system’s effectiveness, a dedicated script was created using the </w:t>
      </w:r>
      <w:proofErr w:type="spellStart"/>
      <w:r w:rsidRPr="00440211">
        <w:rPr>
          <w:b/>
          <w:bCs/>
        </w:rPr>
        <w:t>ConvFinQA</w:t>
      </w:r>
      <w:proofErr w:type="spellEnd"/>
      <w:r w:rsidRPr="00440211">
        <w:rPr>
          <w:b/>
          <w:bCs/>
        </w:rPr>
        <w:t xml:space="preserve"> </w:t>
      </w:r>
      <w:proofErr w:type="spellStart"/>
      <w:proofErr w:type="gramStart"/>
      <w:r w:rsidRPr="00440211">
        <w:rPr>
          <w:b/>
          <w:bCs/>
        </w:rPr>
        <w:t>dev.json</w:t>
      </w:r>
      <w:proofErr w:type="spellEnd"/>
      <w:proofErr w:type="gramEnd"/>
      <w:r w:rsidRPr="00440211">
        <w:t xml:space="preserve"> dataset as a benchmark. The evaluation pipeline uses </w:t>
      </w:r>
      <w:r w:rsidRPr="00440211">
        <w:rPr>
          <w:b/>
          <w:bCs/>
        </w:rPr>
        <w:t>GPT-4 Turbo</w:t>
      </w:r>
      <w:r w:rsidRPr="00440211">
        <w:t xml:space="preserve"> with the same prompt structure as the production system to ensure consistency.</w:t>
      </w:r>
    </w:p>
    <w:p w14:paraId="4DBC325B" w14:textId="77777777" w:rsidR="00440211" w:rsidRPr="00440211" w:rsidRDefault="00440211" w:rsidP="00440211">
      <w:r w:rsidRPr="00440211">
        <w:t xml:space="preserve">Each data entry is processed by constructing a prompt that combines </w:t>
      </w:r>
      <w:proofErr w:type="spellStart"/>
      <w:r w:rsidRPr="00440211">
        <w:t>pre_text</w:t>
      </w:r>
      <w:proofErr w:type="spellEnd"/>
      <w:r w:rsidRPr="00440211">
        <w:t xml:space="preserve">, </w:t>
      </w:r>
      <w:proofErr w:type="spellStart"/>
      <w:r w:rsidRPr="00440211">
        <w:t>post_text</w:t>
      </w:r>
      <w:proofErr w:type="spellEnd"/>
      <w:r w:rsidRPr="00440211">
        <w:t xml:space="preserve">, and </w:t>
      </w:r>
      <w:proofErr w:type="spellStart"/>
      <w:r w:rsidRPr="00440211">
        <w:t>table_ori</w:t>
      </w:r>
      <w:proofErr w:type="spellEnd"/>
      <w:r w:rsidRPr="00440211">
        <w:t xml:space="preserve"> data when available. If not, a fallback representation of the table is used.</w:t>
      </w:r>
    </w:p>
    <w:p w14:paraId="47E4B043" w14:textId="77777777" w:rsidR="00440211" w:rsidRPr="00440211" w:rsidRDefault="00440211" w:rsidP="00440211">
      <w:pPr>
        <w:rPr>
          <w:b/>
          <w:bCs/>
        </w:rPr>
      </w:pPr>
      <w:r w:rsidRPr="00440211">
        <w:rPr>
          <w:b/>
          <w:bCs/>
        </w:rPr>
        <w:t>Key Features of the Evaluation Process:</w:t>
      </w:r>
    </w:p>
    <w:p w14:paraId="2B4AE710" w14:textId="77777777" w:rsidR="00440211" w:rsidRPr="00440211" w:rsidRDefault="00440211" w:rsidP="00440211">
      <w:pPr>
        <w:numPr>
          <w:ilvl w:val="0"/>
          <w:numId w:val="18"/>
        </w:numPr>
      </w:pPr>
      <w:r w:rsidRPr="00440211">
        <w:rPr>
          <w:b/>
          <w:bCs/>
        </w:rPr>
        <w:lastRenderedPageBreak/>
        <w:t>Answer Normalization</w:t>
      </w:r>
      <w:r w:rsidRPr="00440211">
        <w:t>: Strips whitespace and formatting symbols ($, %, commas), converts number words ("million", "billion") into numeric form, and supports both numerical and string comparisons.</w:t>
      </w:r>
    </w:p>
    <w:p w14:paraId="738F19CA" w14:textId="77777777" w:rsidR="00440211" w:rsidRPr="00440211" w:rsidRDefault="00440211" w:rsidP="00440211">
      <w:pPr>
        <w:numPr>
          <w:ilvl w:val="0"/>
          <w:numId w:val="18"/>
        </w:numPr>
      </w:pPr>
      <w:r w:rsidRPr="00440211">
        <w:rPr>
          <w:b/>
          <w:bCs/>
        </w:rPr>
        <w:t>Context Building</w:t>
      </w:r>
      <w:r w:rsidRPr="00440211">
        <w:t>: Merges all available context and table sources intelligently for optimal model grounding.</w:t>
      </w:r>
    </w:p>
    <w:p w14:paraId="53DD5770" w14:textId="77777777" w:rsidR="00440211" w:rsidRPr="00440211" w:rsidRDefault="00440211" w:rsidP="00440211">
      <w:pPr>
        <w:numPr>
          <w:ilvl w:val="0"/>
          <w:numId w:val="18"/>
        </w:numPr>
      </w:pPr>
      <w:r w:rsidRPr="00440211">
        <w:rPr>
          <w:b/>
          <w:bCs/>
        </w:rPr>
        <w:t>Accuracy Tracking</w:t>
      </w:r>
      <w:r w:rsidRPr="00440211">
        <w:t>: Measures exact match accuracy against ground truth, logs mismatches, and saves all results in JSON format for post-analysis.</w:t>
      </w:r>
    </w:p>
    <w:p w14:paraId="6D7043AB" w14:textId="77777777" w:rsidR="00440211" w:rsidRPr="00440211" w:rsidRDefault="00440211" w:rsidP="00440211">
      <w:pPr>
        <w:numPr>
          <w:ilvl w:val="0"/>
          <w:numId w:val="18"/>
        </w:numPr>
      </w:pPr>
      <w:r w:rsidRPr="00440211">
        <w:rPr>
          <w:b/>
          <w:bCs/>
        </w:rPr>
        <w:t>Output Summary</w:t>
      </w:r>
      <w:r w:rsidRPr="00440211">
        <w:t>: Displays key stats, highlights incorrect predictions, and offers insights into common reasoning errors.</w:t>
      </w:r>
    </w:p>
    <w:p w14:paraId="06E0EB1D" w14:textId="77777777" w:rsidR="00440211" w:rsidRPr="00440211" w:rsidRDefault="00440211" w:rsidP="00440211">
      <w:r w:rsidRPr="00440211">
        <w:t xml:space="preserve">To run the evaluation, developers must ensure that the .env file contains valid API keys for both OpenAI and </w:t>
      </w:r>
      <w:proofErr w:type="spellStart"/>
      <w:r w:rsidRPr="00440211">
        <w:t>Groq</w:t>
      </w:r>
      <w:proofErr w:type="spellEnd"/>
      <w:r w:rsidRPr="00440211">
        <w:t>.</w:t>
      </w:r>
    </w:p>
    <w:p w14:paraId="7DA871E7" w14:textId="77777777" w:rsidR="00440211" w:rsidRPr="00440211" w:rsidRDefault="00440211" w:rsidP="00440211">
      <w:pPr>
        <w:rPr>
          <w:b/>
          <w:bCs/>
        </w:rPr>
      </w:pPr>
      <w:r w:rsidRPr="00440211">
        <w:rPr>
          <w:rFonts w:ascii="Segoe UI Emoji" w:hAnsi="Segoe UI Emoji" w:cs="Segoe UI Emoji"/>
          <w:b/>
          <w:bCs/>
        </w:rPr>
        <w:t>📊</w:t>
      </w:r>
      <w:r w:rsidRPr="00440211">
        <w:rPr>
          <w:b/>
          <w:bCs/>
        </w:rPr>
        <w:t xml:space="preserve"> Key Evaluation Metrics:</w:t>
      </w:r>
    </w:p>
    <w:p w14:paraId="422697DD" w14:textId="77777777" w:rsidR="00440211" w:rsidRPr="00440211" w:rsidRDefault="00440211" w:rsidP="00440211">
      <w:pPr>
        <w:numPr>
          <w:ilvl w:val="0"/>
          <w:numId w:val="19"/>
        </w:numPr>
      </w:pPr>
      <w:r w:rsidRPr="00440211">
        <w:rPr>
          <w:b/>
          <w:bCs/>
        </w:rPr>
        <w:t>Accuracy</w:t>
      </w:r>
      <w:r w:rsidRPr="00440211">
        <w:t>: 66.61%</w:t>
      </w:r>
    </w:p>
    <w:p w14:paraId="5D9CD752" w14:textId="77777777" w:rsidR="00440211" w:rsidRPr="00440211" w:rsidRDefault="00440211" w:rsidP="00440211">
      <w:pPr>
        <w:numPr>
          <w:ilvl w:val="0"/>
          <w:numId w:val="19"/>
        </w:numPr>
      </w:pPr>
      <w:r w:rsidRPr="00440211">
        <w:rPr>
          <w:b/>
          <w:bCs/>
        </w:rPr>
        <w:t>Processing Success Rate</w:t>
      </w:r>
      <w:r w:rsidRPr="00440211">
        <w:t>: 100.00%</w:t>
      </w:r>
    </w:p>
    <w:p w14:paraId="64FD3D0D" w14:textId="77777777" w:rsidR="00440211" w:rsidRPr="00440211" w:rsidRDefault="00440211" w:rsidP="00440211">
      <w:pPr>
        <w:numPr>
          <w:ilvl w:val="0"/>
          <w:numId w:val="19"/>
        </w:numPr>
      </w:pPr>
      <w:r w:rsidRPr="00440211">
        <w:rPr>
          <w:b/>
          <w:bCs/>
        </w:rPr>
        <w:t>Error Rate</w:t>
      </w:r>
      <w:r w:rsidRPr="00440211">
        <w:t>: 0.00%</w:t>
      </w:r>
    </w:p>
    <w:p w14:paraId="621C1AE0" w14:textId="77777777" w:rsidR="00440211" w:rsidRPr="00440211" w:rsidRDefault="00440211" w:rsidP="00440211">
      <w:pPr>
        <w:numPr>
          <w:ilvl w:val="0"/>
          <w:numId w:val="19"/>
        </w:numPr>
      </w:pPr>
      <w:r w:rsidRPr="00440211">
        <w:rPr>
          <w:b/>
          <w:bCs/>
        </w:rPr>
        <w:t>Total Questions Evaluated</w:t>
      </w:r>
      <w:r w:rsidRPr="00440211">
        <w:t>: 542</w:t>
      </w:r>
    </w:p>
    <w:p w14:paraId="6B3FE694" w14:textId="77777777" w:rsidR="00440211" w:rsidRPr="00440211" w:rsidRDefault="00440211" w:rsidP="00440211">
      <w:pPr>
        <w:numPr>
          <w:ilvl w:val="0"/>
          <w:numId w:val="19"/>
        </w:numPr>
      </w:pPr>
      <w:r w:rsidRPr="00440211">
        <w:rPr>
          <w:b/>
          <w:bCs/>
        </w:rPr>
        <w:t>Correctly Answered</w:t>
      </w:r>
      <w:r w:rsidRPr="00440211">
        <w:t>: 361</w:t>
      </w:r>
    </w:p>
    <w:p w14:paraId="0D7DA87D" w14:textId="77777777" w:rsidR="00440211" w:rsidRPr="00440211" w:rsidRDefault="00440211" w:rsidP="00440211">
      <w:r w:rsidRPr="00440211">
        <w:t>These results indicate solid baseline performance, especially considering the multi-hop reasoning and context sensitivity required by the dataset.</w:t>
      </w:r>
    </w:p>
    <w:p w14:paraId="28B58C78" w14:textId="2E0C3961" w:rsidR="00440211" w:rsidRPr="00440211" w:rsidRDefault="00440211" w:rsidP="00440211"/>
    <w:p w14:paraId="57DA8EE4" w14:textId="77777777" w:rsidR="00440211" w:rsidRPr="00440211" w:rsidRDefault="00440211" w:rsidP="00440211">
      <w:pPr>
        <w:rPr>
          <w:b/>
          <w:bCs/>
        </w:rPr>
      </w:pPr>
      <w:r w:rsidRPr="00440211">
        <w:rPr>
          <w:b/>
          <w:bCs/>
        </w:rPr>
        <w:t>6. Areas for Improvement</w:t>
      </w:r>
    </w:p>
    <w:p w14:paraId="76A89C9D" w14:textId="77777777" w:rsidR="00440211" w:rsidRPr="00440211" w:rsidRDefault="00440211" w:rsidP="00440211">
      <w:r w:rsidRPr="00440211">
        <w:t>While the Financial Reasoning Assistant performs well on many fronts, several enhancements could improve its accuracy, reliability, and flexibility:</w:t>
      </w:r>
    </w:p>
    <w:p w14:paraId="3D8D206E" w14:textId="0B6EA067" w:rsidR="00440211" w:rsidRPr="00440211" w:rsidRDefault="00440211" w:rsidP="00440211"/>
    <w:p w14:paraId="6A21FD4A" w14:textId="77777777" w:rsidR="00440211" w:rsidRPr="00440211" w:rsidRDefault="00440211" w:rsidP="00440211">
      <w:pPr>
        <w:rPr>
          <w:b/>
          <w:bCs/>
        </w:rPr>
      </w:pPr>
      <w:r w:rsidRPr="00440211">
        <w:rPr>
          <w:b/>
          <w:bCs/>
        </w:rPr>
        <w:t>6.1 Answer Normalization</w:t>
      </w:r>
    </w:p>
    <w:p w14:paraId="34FEFE37" w14:textId="77777777" w:rsidR="00440211" w:rsidRPr="00440211" w:rsidRDefault="00440211" w:rsidP="00440211">
      <w:pPr>
        <w:numPr>
          <w:ilvl w:val="0"/>
          <w:numId w:val="20"/>
        </w:numPr>
      </w:pPr>
      <w:r w:rsidRPr="00440211">
        <w:t>Enhance support for numeric variants (e.g., thousands, millions, different currency symbols)</w:t>
      </w:r>
    </w:p>
    <w:p w14:paraId="356B40E6" w14:textId="77777777" w:rsidR="00440211" w:rsidRPr="00440211" w:rsidRDefault="00440211" w:rsidP="00440211">
      <w:pPr>
        <w:numPr>
          <w:ilvl w:val="0"/>
          <w:numId w:val="20"/>
        </w:numPr>
      </w:pPr>
      <w:r w:rsidRPr="00440211">
        <w:t>Improve conversion logic between absolute and relative units</w:t>
      </w:r>
    </w:p>
    <w:p w14:paraId="6EA584E1" w14:textId="77777777" w:rsidR="00440211" w:rsidRPr="00440211" w:rsidRDefault="00440211" w:rsidP="00440211">
      <w:pPr>
        <w:numPr>
          <w:ilvl w:val="0"/>
          <w:numId w:val="20"/>
        </w:numPr>
      </w:pPr>
      <w:r w:rsidRPr="00440211">
        <w:t>Refine percent/rate-of-change calculations to match real-world standards</w:t>
      </w:r>
    </w:p>
    <w:p w14:paraId="5EE796F6" w14:textId="5DB8890D" w:rsidR="00440211" w:rsidRPr="00440211" w:rsidRDefault="00440211" w:rsidP="00440211"/>
    <w:p w14:paraId="75973281" w14:textId="77777777" w:rsidR="00440211" w:rsidRPr="00440211" w:rsidRDefault="00440211" w:rsidP="00440211">
      <w:pPr>
        <w:rPr>
          <w:b/>
          <w:bCs/>
        </w:rPr>
      </w:pPr>
      <w:r w:rsidRPr="00440211">
        <w:rPr>
          <w:b/>
          <w:bCs/>
        </w:rPr>
        <w:t>6.2 Contextual and Temporal Reasoning</w:t>
      </w:r>
    </w:p>
    <w:p w14:paraId="44798895" w14:textId="77777777" w:rsidR="00440211" w:rsidRPr="00440211" w:rsidRDefault="00440211" w:rsidP="00440211">
      <w:pPr>
        <w:numPr>
          <w:ilvl w:val="0"/>
          <w:numId w:val="21"/>
        </w:numPr>
      </w:pPr>
      <w:r w:rsidRPr="00440211">
        <w:t>Expand handling of multi-year trends and rolling aggregates</w:t>
      </w:r>
    </w:p>
    <w:p w14:paraId="05799094" w14:textId="77777777" w:rsidR="00440211" w:rsidRPr="00440211" w:rsidRDefault="00440211" w:rsidP="00440211">
      <w:pPr>
        <w:numPr>
          <w:ilvl w:val="0"/>
          <w:numId w:val="21"/>
        </w:numPr>
      </w:pPr>
      <w:r w:rsidRPr="00440211">
        <w:t>Improve comprehension of footnotes, merged cells, and explanatory narrative</w:t>
      </w:r>
    </w:p>
    <w:p w14:paraId="23AC2614" w14:textId="77777777" w:rsidR="00440211" w:rsidRPr="00440211" w:rsidRDefault="00440211" w:rsidP="00440211">
      <w:pPr>
        <w:numPr>
          <w:ilvl w:val="0"/>
          <w:numId w:val="21"/>
        </w:numPr>
      </w:pPr>
      <w:r w:rsidRPr="00440211">
        <w:t>Incorporate richer context memory for long multi-turn interactions</w:t>
      </w:r>
    </w:p>
    <w:p w14:paraId="1E3D9C78" w14:textId="30523B45" w:rsidR="00440211" w:rsidRPr="00440211" w:rsidRDefault="00440211" w:rsidP="00440211"/>
    <w:p w14:paraId="3CA85AD8" w14:textId="77777777" w:rsidR="00440211" w:rsidRPr="00440211" w:rsidRDefault="00440211" w:rsidP="00440211">
      <w:pPr>
        <w:rPr>
          <w:b/>
          <w:bCs/>
        </w:rPr>
      </w:pPr>
      <w:r w:rsidRPr="00440211">
        <w:rPr>
          <w:b/>
          <w:bCs/>
        </w:rPr>
        <w:t>6.3 Advanced Reasoning Models</w:t>
      </w:r>
    </w:p>
    <w:p w14:paraId="21B1F39A" w14:textId="77777777" w:rsidR="00440211" w:rsidRPr="00440211" w:rsidRDefault="00440211" w:rsidP="00440211">
      <w:pPr>
        <w:numPr>
          <w:ilvl w:val="0"/>
          <w:numId w:val="22"/>
        </w:numPr>
      </w:pPr>
      <w:r w:rsidRPr="00440211">
        <w:t xml:space="preserve">Explore integration of domain-optimized reasoning models such as </w:t>
      </w:r>
      <w:proofErr w:type="spellStart"/>
      <w:r w:rsidRPr="00440211">
        <w:rPr>
          <w:b/>
          <w:bCs/>
        </w:rPr>
        <w:t>Toolformer</w:t>
      </w:r>
      <w:proofErr w:type="spellEnd"/>
      <w:r w:rsidRPr="00440211">
        <w:t xml:space="preserve">, </w:t>
      </w:r>
      <w:r w:rsidRPr="00440211">
        <w:rPr>
          <w:b/>
          <w:bCs/>
        </w:rPr>
        <w:t>TAPAS</w:t>
      </w:r>
      <w:r w:rsidRPr="00440211">
        <w:t xml:space="preserve">, </w:t>
      </w:r>
      <w:r w:rsidRPr="00440211">
        <w:rPr>
          <w:b/>
          <w:bCs/>
        </w:rPr>
        <w:t>TUTA</w:t>
      </w:r>
      <w:r w:rsidRPr="00440211">
        <w:t xml:space="preserve">, or </w:t>
      </w:r>
      <w:proofErr w:type="spellStart"/>
      <w:r w:rsidRPr="00440211">
        <w:rPr>
          <w:b/>
          <w:bCs/>
        </w:rPr>
        <w:t>DSPy</w:t>
      </w:r>
      <w:proofErr w:type="spellEnd"/>
      <w:r w:rsidRPr="00440211">
        <w:rPr>
          <w:b/>
          <w:bCs/>
        </w:rPr>
        <w:t xml:space="preserve"> agents</w:t>
      </w:r>
    </w:p>
    <w:p w14:paraId="42DB1A56" w14:textId="77777777" w:rsidR="00440211" w:rsidRPr="00440211" w:rsidRDefault="00440211" w:rsidP="00440211">
      <w:pPr>
        <w:numPr>
          <w:ilvl w:val="0"/>
          <w:numId w:val="22"/>
        </w:numPr>
      </w:pPr>
      <w:r w:rsidRPr="00440211">
        <w:t xml:space="preserve">Experiment with </w:t>
      </w:r>
      <w:r w:rsidRPr="00440211">
        <w:rPr>
          <w:b/>
          <w:bCs/>
        </w:rPr>
        <w:t>chain-of-thought prompting</w:t>
      </w:r>
      <w:r w:rsidRPr="00440211">
        <w:t xml:space="preserve"> combined with </w:t>
      </w:r>
      <w:r w:rsidRPr="00440211">
        <w:rPr>
          <w:b/>
          <w:bCs/>
        </w:rPr>
        <w:t>program validators</w:t>
      </w:r>
      <w:r w:rsidRPr="00440211">
        <w:t xml:space="preserve"> to catch logical errors</w:t>
      </w:r>
    </w:p>
    <w:p w14:paraId="6A8E2257" w14:textId="77777777" w:rsidR="00440211" w:rsidRPr="00440211" w:rsidRDefault="00440211" w:rsidP="00440211">
      <w:pPr>
        <w:numPr>
          <w:ilvl w:val="0"/>
          <w:numId w:val="22"/>
        </w:numPr>
      </w:pPr>
      <w:r w:rsidRPr="00440211">
        <w:t>Incorporate hybrid neural-symbolic reasoning systems for enhanced transparency and traceability</w:t>
      </w:r>
    </w:p>
    <w:p w14:paraId="69C86049" w14:textId="2013BD4F" w:rsidR="00440211" w:rsidRPr="00440211" w:rsidRDefault="00440211" w:rsidP="00440211"/>
    <w:p w14:paraId="4722B3F3" w14:textId="77777777" w:rsidR="00440211" w:rsidRPr="00440211" w:rsidRDefault="00440211" w:rsidP="00440211">
      <w:pPr>
        <w:rPr>
          <w:b/>
          <w:bCs/>
        </w:rPr>
      </w:pPr>
      <w:r w:rsidRPr="00440211">
        <w:rPr>
          <w:b/>
          <w:bCs/>
        </w:rPr>
        <w:t>6.4 Fine-Tuning for Accuracy</w:t>
      </w:r>
    </w:p>
    <w:p w14:paraId="195E4C8B" w14:textId="77777777" w:rsidR="00440211" w:rsidRPr="00440211" w:rsidRDefault="00440211" w:rsidP="00440211">
      <w:pPr>
        <w:numPr>
          <w:ilvl w:val="0"/>
          <w:numId w:val="23"/>
        </w:numPr>
      </w:pPr>
      <w:r w:rsidRPr="00440211">
        <w:t xml:space="preserve">Fine-tune LLMs (e.g., GPT variants, T5, FLAN) using </w:t>
      </w:r>
      <w:proofErr w:type="spellStart"/>
      <w:r w:rsidRPr="00440211">
        <w:rPr>
          <w:b/>
          <w:bCs/>
        </w:rPr>
        <w:t>ConvFinQA</w:t>
      </w:r>
      <w:proofErr w:type="spellEnd"/>
      <w:r w:rsidRPr="00440211">
        <w:t xml:space="preserve"> to increase domain familiarity</w:t>
      </w:r>
    </w:p>
    <w:p w14:paraId="51AB2D1D" w14:textId="77777777" w:rsidR="00440211" w:rsidRPr="00440211" w:rsidRDefault="00440211" w:rsidP="00440211">
      <w:pPr>
        <w:numPr>
          <w:ilvl w:val="0"/>
          <w:numId w:val="23"/>
        </w:numPr>
      </w:pPr>
      <w:r w:rsidRPr="00440211">
        <w:t>Train models to generate DSLs or calculation chains aligned with financial best practices</w:t>
      </w:r>
    </w:p>
    <w:p w14:paraId="2EEE895A" w14:textId="77777777" w:rsidR="00440211" w:rsidRPr="00440211" w:rsidRDefault="00440211" w:rsidP="00440211">
      <w:pPr>
        <w:numPr>
          <w:ilvl w:val="0"/>
          <w:numId w:val="23"/>
        </w:numPr>
      </w:pPr>
      <w:r w:rsidRPr="00440211">
        <w:t>Use reinforcement learning or instruction tuning based on answer correctness to improve consistency</w:t>
      </w:r>
    </w:p>
    <w:p w14:paraId="1018170B" w14:textId="6DEFB586" w:rsidR="00440211" w:rsidRPr="00440211" w:rsidRDefault="00440211" w:rsidP="00440211"/>
    <w:p w14:paraId="15205EB6" w14:textId="0D3BAC06" w:rsidR="00C21C8A" w:rsidRPr="00C21C8A" w:rsidRDefault="00C21C8A" w:rsidP="00C21C8A">
      <w:r w:rsidRPr="00C21C8A">
        <w:t xml:space="preserve">The full implementation of the </w:t>
      </w:r>
      <w:proofErr w:type="spellStart"/>
      <w:r w:rsidRPr="00C21C8A">
        <w:rPr>
          <w:b/>
          <w:bCs/>
        </w:rPr>
        <w:t>Fin</w:t>
      </w:r>
      <w:r>
        <w:rPr>
          <w:b/>
          <w:bCs/>
        </w:rPr>
        <w:t>Expert</w:t>
      </w:r>
      <w:proofErr w:type="spellEnd"/>
      <w:r w:rsidRPr="00C21C8A">
        <w:t>, including source code, prompt template, evaluation script is available on GitHub:</w:t>
      </w:r>
    </w:p>
    <w:p w14:paraId="15DE1927" w14:textId="77777777" w:rsidR="00C21C8A" w:rsidRPr="00C21C8A" w:rsidRDefault="00C21C8A" w:rsidP="00C21C8A">
      <w:r w:rsidRPr="00C21C8A">
        <w:rPr>
          <w:rFonts w:ascii="Segoe UI Emoji" w:hAnsi="Segoe UI Emoji" w:cs="Segoe UI Emoji"/>
        </w:rPr>
        <w:t>🔗</w:t>
      </w:r>
      <w:r w:rsidRPr="00C21C8A">
        <w:t xml:space="preserve"> </w:t>
      </w:r>
      <w:r w:rsidRPr="00C21C8A">
        <w:rPr>
          <w:b/>
          <w:bCs/>
        </w:rPr>
        <w:t>GitHub Repository</w:t>
      </w:r>
      <w:r w:rsidRPr="00C21C8A">
        <w:t xml:space="preserve">: </w:t>
      </w:r>
      <w:hyperlink r:id="rId6" w:tgtFrame="_new" w:history="1">
        <w:r w:rsidRPr="00C21C8A">
          <w:rPr>
            <w:rStyle w:val="Hyperlink"/>
          </w:rPr>
          <w:t>https://github.com/your-username/financial-reasoning-assistant</w:t>
        </w:r>
      </w:hyperlink>
      <w:r w:rsidRPr="00C21C8A">
        <w:br/>
      </w:r>
      <w:r w:rsidRPr="00C21C8A">
        <w:rPr>
          <w:i/>
          <w:iCs/>
        </w:rPr>
        <w:t>(Replace with your actual repository URL)</w:t>
      </w:r>
    </w:p>
    <w:p w14:paraId="0477A704" w14:textId="4543271D" w:rsidR="00C21C8A" w:rsidRPr="00C21C8A" w:rsidRDefault="00C21C8A" w:rsidP="00C21C8A">
      <w:r w:rsidRPr="00C21C8A">
        <w:t xml:space="preserve">To run the application locally, please refer to the detailed instructions provided in the README.md file located at the root of the repository. </w:t>
      </w:r>
    </w:p>
    <w:p w14:paraId="076DC3AB" w14:textId="77777777" w:rsidR="00C05D18" w:rsidRDefault="00C05D18"/>
    <w:sectPr w:rsidR="00C0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638"/>
    <w:multiLevelType w:val="multilevel"/>
    <w:tmpl w:val="651A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04F6"/>
    <w:multiLevelType w:val="multilevel"/>
    <w:tmpl w:val="036A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F14B6"/>
    <w:multiLevelType w:val="multilevel"/>
    <w:tmpl w:val="8AEC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B53D0"/>
    <w:multiLevelType w:val="multilevel"/>
    <w:tmpl w:val="42E8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07D4D"/>
    <w:multiLevelType w:val="multilevel"/>
    <w:tmpl w:val="9EE0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F579F"/>
    <w:multiLevelType w:val="multilevel"/>
    <w:tmpl w:val="6ED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867AA"/>
    <w:multiLevelType w:val="multilevel"/>
    <w:tmpl w:val="89CC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D769F"/>
    <w:multiLevelType w:val="multilevel"/>
    <w:tmpl w:val="0C2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7152C"/>
    <w:multiLevelType w:val="multilevel"/>
    <w:tmpl w:val="EB8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3516C"/>
    <w:multiLevelType w:val="multilevel"/>
    <w:tmpl w:val="DAD4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F61A5"/>
    <w:multiLevelType w:val="multilevel"/>
    <w:tmpl w:val="6D94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70650"/>
    <w:multiLevelType w:val="multilevel"/>
    <w:tmpl w:val="9D14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11DCD"/>
    <w:multiLevelType w:val="multilevel"/>
    <w:tmpl w:val="0A0C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6625E"/>
    <w:multiLevelType w:val="multilevel"/>
    <w:tmpl w:val="EF04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8131C"/>
    <w:multiLevelType w:val="multilevel"/>
    <w:tmpl w:val="937E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D3AB9"/>
    <w:multiLevelType w:val="multilevel"/>
    <w:tmpl w:val="0E8C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96939"/>
    <w:multiLevelType w:val="multilevel"/>
    <w:tmpl w:val="F7E2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D5F33"/>
    <w:multiLevelType w:val="multilevel"/>
    <w:tmpl w:val="0300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D11B9"/>
    <w:multiLevelType w:val="multilevel"/>
    <w:tmpl w:val="177E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12159"/>
    <w:multiLevelType w:val="multilevel"/>
    <w:tmpl w:val="3C7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267AB"/>
    <w:multiLevelType w:val="multilevel"/>
    <w:tmpl w:val="8E6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9052A"/>
    <w:multiLevelType w:val="multilevel"/>
    <w:tmpl w:val="7950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B4557"/>
    <w:multiLevelType w:val="multilevel"/>
    <w:tmpl w:val="CFF4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872533">
    <w:abstractNumId w:val="9"/>
  </w:num>
  <w:num w:numId="2" w16cid:durableId="1733386095">
    <w:abstractNumId w:val="5"/>
  </w:num>
  <w:num w:numId="3" w16cid:durableId="838349242">
    <w:abstractNumId w:val="1"/>
  </w:num>
  <w:num w:numId="4" w16cid:durableId="875393589">
    <w:abstractNumId w:val="17"/>
  </w:num>
  <w:num w:numId="5" w16cid:durableId="1988048084">
    <w:abstractNumId w:val="10"/>
  </w:num>
  <w:num w:numId="6" w16cid:durableId="1315991952">
    <w:abstractNumId w:val="14"/>
  </w:num>
  <w:num w:numId="7" w16cid:durableId="2069455521">
    <w:abstractNumId w:val="3"/>
  </w:num>
  <w:num w:numId="8" w16cid:durableId="1514765715">
    <w:abstractNumId w:val="22"/>
  </w:num>
  <w:num w:numId="9" w16cid:durableId="859778991">
    <w:abstractNumId w:val="11"/>
  </w:num>
  <w:num w:numId="10" w16cid:durableId="85730248">
    <w:abstractNumId w:val="4"/>
  </w:num>
  <w:num w:numId="11" w16cid:durableId="1812600705">
    <w:abstractNumId w:val="18"/>
  </w:num>
  <w:num w:numId="12" w16cid:durableId="143009588">
    <w:abstractNumId w:val="21"/>
  </w:num>
  <w:num w:numId="13" w16cid:durableId="1076320434">
    <w:abstractNumId w:val="0"/>
  </w:num>
  <w:num w:numId="14" w16cid:durableId="1504781889">
    <w:abstractNumId w:val="19"/>
  </w:num>
  <w:num w:numId="15" w16cid:durableId="1546720577">
    <w:abstractNumId w:val="12"/>
  </w:num>
  <w:num w:numId="16" w16cid:durableId="1648318434">
    <w:abstractNumId w:val="7"/>
  </w:num>
  <w:num w:numId="17" w16cid:durableId="555432466">
    <w:abstractNumId w:val="13"/>
  </w:num>
  <w:num w:numId="18" w16cid:durableId="1207642721">
    <w:abstractNumId w:val="2"/>
  </w:num>
  <w:num w:numId="19" w16cid:durableId="1674185438">
    <w:abstractNumId w:val="20"/>
  </w:num>
  <w:num w:numId="20" w16cid:durableId="222298696">
    <w:abstractNumId w:val="8"/>
  </w:num>
  <w:num w:numId="21" w16cid:durableId="225800460">
    <w:abstractNumId w:val="16"/>
  </w:num>
  <w:num w:numId="22" w16cid:durableId="1610620487">
    <w:abstractNumId w:val="6"/>
  </w:num>
  <w:num w:numId="23" w16cid:durableId="14010588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11"/>
    <w:rsid w:val="00440211"/>
    <w:rsid w:val="007D13ED"/>
    <w:rsid w:val="00C05D18"/>
    <w:rsid w:val="00C21C8A"/>
    <w:rsid w:val="00C71FF0"/>
    <w:rsid w:val="00D5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2C17"/>
  <w15:chartTrackingRefBased/>
  <w15:docId w15:val="{A9173C1D-A020-4C60-AE82-90E0D395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2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C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username/financial-reasoning-assista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</cp:revision>
  <dcterms:created xsi:type="dcterms:W3CDTF">2025-05-09T15:22:00Z</dcterms:created>
  <dcterms:modified xsi:type="dcterms:W3CDTF">2025-05-09T15:45:00Z</dcterms:modified>
</cp:coreProperties>
</file>