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 Summary</w:t>
      </w:r>
    </w:p>
    <w:p>
      <w:r>
        <w:t>The meeting covered a Turkish language exchange episode focused on acting out simple dialogues, learning greetings, hobbies, profession, and travel plans. The participants discussed their experiences, shared tips on traveling, and suggested domestic and international trips.</w:t>
      </w:r>
    </w:p>
    <w:p/>
    <w:p>
      <w:r>
        <w:t>## Key Points</w:t>
      </w:r>
    </w:p>
    <w:p>
      <w:r>
        <w:t>- Discussed a travel plan to Cappadocia and Nevşehir, Turkey.</w:t>
      </w:r>
    </w:p>
    <w:p>
      <w:r>
        <w:t>- Shared tips on daily conversations using question patterns.</w:t>
      </w:r>
    </w:p>
    <w:p>
      <w:r>
        <w:t>- Introduced the importance of meeting new people, trying new things, and traveling.</w:t>
      </w:r>
    </w:p>
    <w:p>
      <w:r>
        <w:t>- Highlighted the value of practicing Turkish language through dialogues and exercises.</w:t>
      </w:r>
    </w:p>
    <w:p/>
    <w:p>
      <w:r>
        <w:t>## Action Items</w:t>
      </w:r>
    </w:p>
    <w:p>
      <w:r>
        <w:t>1. Feyza – Share travel experiences and suggestions on the podcast's comments section. – By Next Episode (Unspecified Date)</w:t>
      </w:r>
    </w:p>
    <w:p>
      <w:r>
        <w:t>2. Berkin and Feyza – Plan a domestic trip to Cappadocia and Nevşehir, and make necessary bookings (flights and hotels). – By When Visa is Issued (Unspecified Date)</w:t>
      </w:r>
    </w:p>
    <w:p/>
    <w:p>
      <w:r>
        <w:t>## Sentiment</w:t>
      </w:r>
    </w:p>
    <w:p>
      <w:r>
        <w:t>The meeting tone was relaxed, with a sense of camaraderie and shared enthusiasm for language exchange and travel. The participants seemed to enjoy discussing their experiences and sharing tips, creating a lively and engaging atmosphere.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