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5648" w:rsidRPr="00B12C14" w:rsidRDefault="00B12C14">
      <w:pPr>
        <w:rPr>
          <w:b/>
          <w:bCs/>
        </w:rPr>
      </w:pPr>
      <w:r w:rsidRPr="00B12C14">
        <w:rPr>
          <w:b/>
          <w:bCs/>
        </w:rPr>
        <w:t>Debugging with Stackdriver Debugger</w:t>
      </w:r>
    </w:p>
    <w:p w:rsidR="00B12C14" w:rsidRPr="00B12C14" w:rsidRDefault="00B12C14" w:rsidP="00B12C14">
      <w:pPr>
        <w:shd w:val="clear" w:color="auto" w:fill="FFFFFF"/>
        <w:spacing w:before="2400" w:after="480" w:line="240" w:lineRule="auto"/>
        <w:outlineLvl w:val="1"/>
        <w:rPr>
          <w:rFonts w:ascii="Helvetica" w:eastAsia="Times New Roman" w:hAnsi="Helvetica" w:cs="Helvetica"/>
          <w:b/>
          <w:bCs/>
          <w:color w:val="202124"/>
          <w:sz w:val="45"/>
          <w:szCs w:val="45"/>
        </w:rPr>
      </w:pPr>
      <w:r w:rsidRPr="00B12C14">
        <w:rPr>
          <w:rFonts w:ascii="Helvetica" w:eastAsia="Times New Roman" w:hAnsi="Helvetica" w:cs="Helvetica"/>
          <w:b/>
          <w:bCs/>
          <w:color w:val="202124"/>
          <w:sz w:val="45"/>
          <w:szCs w:val="45"/>
        </w:rPr>
        <w:t>Overview</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this series of labs, you take a demo microservices Java application built with the Spring framework and modify it to use an external database server. You adopt some of the best practices for tracing, configuration management, and integration with other services using integration patterns.</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the previous lab, you repackaged and then deployed the demo application to App Engine. In this lab, you configure Cloud Logging, Cloud Debugger, and Cloud Monitoring. During the lab you use cloud services to inspect logs, and debug and monitor the performance of the demo application while it is running on App Engine.</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Cloud Debugger is a feature of Google Cloud Platform that enables you to inspect the state of an application at any code location, without stopping or slowing down the running app. Cloud Debugger makes it easier to view the application state without adding logging statements.</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You can use Cloud Debugger with any deployment of your application, including test, development, and production. Cloud Debugger adds less than 10 milliseconds to the request latency only when the application state is captured. In most cases, this additional latency is not noticeable by users.</w:t>
      </w:r>
    </w:p>
    <w:p w:rsidR="00B12C14" w:rsidRPr="00B12C14" w:rsidRDefault="00B12C14" w:rsidP="00B12C14">
      <w:pPr>
        <w:shd w:val="clear" w:color="auto" w:fill="FFFFFF"/>
        <w:spacing w:before="2400" w:after="480" w:line="240" w:lineRule="auto"/>
        <w:outlineLvl w:val="1"/>
        <w:rPr>
          <w:rFonts w:ascii="Helvetica" w:eastAsia="Times New Roman" w:hAnsi="Helvetica" w:cs="Helvetica"/>
          <w:b/>
          <w:bCs/>
          <w:color w:val="202124"/>
          <w:sz w:val="45"/>
          <w:szCs w:val="45"/>
        </w:rPr>
      </w:pPr>
      <w:r w:rsidRPr="00B12C14">
        <w:rPr>
          <w:rFonts w:ascii="Helvetica" w:eastAsia="Times New Roman" w:hAnsi="Helvetica" w:cs="Helvetica"/>
          <w:b/>
          <w:bCs/>
          <w:color w:val="202124"/>
          <w:sz w:val="45"/>
          <w:szCs w:val="45"/>
        </w:rPr>
        <w:t>Objectives</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this lab, you learn how to perform the following tasks:</w:t>
      </w:r>
    </w:p>
    <w:p w:rsidR="00B12C14" w:rsidRPr="00B12C14" w:rsidRDefault="00B12C14" w:rsidP="00B12C14">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lastRenderedPageBreak/>
        <w:t>Configure Cloud Logging for an App Engine application</w:t>
      </w:r>
    </w:p>
    <w:p w:rsidR="00B12C14" w:rsidRPr="00B12C14" w:rsidRDefault="00B12C14" w:rsidP="00B12C14">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Configure Cloud Debugger source content for App Engine debugging</w:t>
      </w:r>
    </w:p>
    <w:p w:rsidR="00B12C14" w:rsidRPr="00B12C14" w:rsidRDefault="00B12C14" w:rsidP="00B12C14">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Configure Cloud Debugger logpoints and snapshots</w:t>
      </w:r>
    </w:p>
    <w:p w:rsidR="00B12C14" w:rsidRPr="00B12C14" w:rsidRDefault="00B12C14" w:rsidP="00B12C14">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Enable Cloud Monitoring</w:t>
      </w:r>
    </w:p>
    <w:p w:rsidR="00B12C14" w:rsidRPr="00B12C14" w:rsidRDefault="00B12C14" w:rsidP="00B12C14">
      <w:pPr>
        <w:shd w:val="clear" w:color="auto" w:fill="FFFFFF"/>
        <w:spacing w:before="2400" w:after="480" w:line="240" w:lineRule="auto"/>
        <w:outlineLvl w:val="1"/>
        <w:rPr>
          <w:rFonts w:ascii="Helvetica" w:eastAsia="Times New Roman" w:hAnsi="Helvetica" w:cs="Helvetica"/>
          <w:b/>
          <w:bCs/>
          <w:color w:val="202124"/>
          <w:sz w:val="45"/>
          <w:szCs w:val="45"/>
        </w:rPr>
      </w:pPr>
      <w:r w:rsidRPr="00B12C14">
        <w:rPr>
          <w:rFonts w:ascii="Helvetica" w:eastAsia="Times New Roman" w:hAnsi="Helvetica" w:cs="Helvetica"/>
          <w:b/>
          <w:bCs/>
          <w:color w:val="202124"/>
          <w:sz w:val="45"/>
          <w:szCs w:val="45"/>
        </w:rPr>
        <w:t>Task 0. Lab Preparation</w:t>
      </w:r>
    </w:p>
    <w:p w:rsidR="00B12C14" w:rsidRPr="00B12C14" w:rsidRDefault="00B12C14" w:rsidP="00B12C14">
      <w:pPr>
        <w:shd w:val="clear" w:color="auto" w:fill="FFFFFF"/>
        <w:spacing w:after="0" w:line="240" w:lineRule="auto"/>
        <w:outlineLvl w:val="2"/>
        <w:rPr>
          <w:rFonts w:ascii="Arial" w:eastAsia="Times New Roman" w:hAnsi="Arial" w:cs="Arial"/>
          <w:color w:val="202124"/>
          <w:sz w:val="36"/>
          <w:szCs w:val="36"/>
        </w:rPr>
      </w:pPr>
      <w:r w:rsidRPr="00B12C14">
        <w:rPr>
          <w:rFonts w:ascii="Arial" w:eastAsia="Times New Roman" w:hAnsi="Arial" w:cs="Arial"/>
          <w:b/>
          <w:bCs/>
          <w:color w:val="202124"/>
          <w:sz w:val="36"/>
          <w:szCs w:val="36"/>
        </w:rPr>
        <w:t>Access Qwiklabs</w:t>
      </w:r>
    </w:p>
    <w:p w:rsidR="00B12C14" w:rsidRPr="00B12C14" w:rsidRDefault="00B12C14" w:rsidP="00B12C14">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rPr>
      </w:pPr>
      <w:r w:rsidRPr="00B12C14">
        <w:rPr>
          <w:rFonts w:ascii="Helvetica" w:eastAsia="Times New Roman" w:hAnsi="Helvetica" w:cs="Helvetica"/>
          <w:b/>
          <w:bCs/>
          <w:color w:val="202124"/>
          <w:sz w:val="24"/>
          <w:szCs w:val="24"/>
        </w:rPr>
        <w:t>How to start your lab and sign in to the Console</w:t>
      </w:r>
    </w:p>
    <w:p w:rsidR="00B12C14" w:rsidRPr="00B12C14" w:rsidRDefault="00B12C14" w:rsidP="00B12C14">
      <w:pPr>
        <w:numPr>
          <w:ilvl w:val="0"/>
          <w:numId w:val="2"/>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Click the </w:t>
      </w:r>
      <w:r w:rsidRPr="00B12C14">
        <w:rPr>
          <w:rFonts w:ascii="Helvetica" w:eastAsia="Times New Roman" w:hAnsi="Helvetica" w:cs="Helvetica"/>
          <w:b/>
          <w:bCs/>
          <w:color w:val="202124"/>
          <w:sz w:val="26"/>
          <w:szCs w:val="26"/>
        </w:rPr>
        <w:t>Start Lab</w:t>
      </w:r>
      <w:r w:rsidRPr="00B12C14">
        <w:rPr>
          <w:rFonts w:ascii="Helvetica" w:eastAsia="Times New Roman" w:hAnsi="Helvetica" w:cs="Helvetica"/>
          <w:color w:val="202124"/>
          <w:sz w:val="26"/>
          <w:szCs w:val="26"/>
        </w:rPr>
        <w:t> button. If you need to pay for the lab, a pop-up opens for you to select your payment method. On the left is a panel populated with the temporary credentials that you must use for this lab.</w:t>
      </w:r>
    </w:p>
    <w:p w:rsidR="00B12C14" w:rsidRPr="00B12C14" w:rsidRDefault="00B12C14" w:rsidP="00B12C14">
      <w:pPr>
        <w:shd w:val="clear" w:color="auto" w:fill="FFFFFF"/>
        <w:spacing w:after="360" w:line="240" w:lineRule="auto"/>
        <w:ind w:left="720"/>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drawing>
          <wp:inline distT="0" distB="0" distL="0" distR="0">
            <wp:extent cx="2827020" cy="2788920"/>
            <wp:effectExtent l="0" t="0" r="0" b="0"/>
            <wp:docPr id="16" name="Picture 16"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Google Conso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7020" cy="2788920"/>
                    </a:xfrm>
                    <a:prstGeom prst="rect">
                      <a:avLst/>
                    </a:prstGeom>
                    <a:noFill/>
                    <a:ln>
                      <a:noFill/>
                    </a:ln>
                  </pic:spPr>
                </pic:pic>
              </a:graphicData>
            </a:graphic>
          </wp:inline>
        </w:drawing>
      </w:r>
    </w:p>
    <w:p w:rsidR="00B12C14" w:rsidRPr="00B12C14" w:rsidRDefault="00B12C14" w:rsidP="00B12C14">
      <w:pPr>
        <w:numPr>
          <w:ilvl w:val="0"/>
          <w:numId w:val="2"/>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Copy the username, and then click </w:t>
      </w:r>
      <w:r w:rsidRPr="00B12C14">
        <w:rPr>
          <w:rFonts w:ascii="Helvetica" w:eastAsia="Times New Roman" w:hAnsi="Helvetica" w:cs="Helvetica"/>
          <w:b/>
          <w:bCs/>
          <w:color w:val="202124"/>
          <w:sz w:val="26"/>
          <w:szCs w:val="26"/>
        </w:rPr>
        <w:t>Open Google Console</w:t>
      </w:r>
      <w:r w:rsidRPr="00B12C14">
        <w:rPr>
          <w:rFonts w:ascii="Helvetica" w:eastAsia="Times New Roman" w:hAnsi="Helvetica" w:cs="Helvetica"/>
          <w:color w:val="202124"/>
          <w:sz w:val="26"/>
          <w:szCs w:val="26"/>
        </w:rPr>
        <w:t>. The lab spins up resources, and then opens another tab that shows the </w:t>
      </w:r>
      <w:r w:rsidRPr="00B12C14">
        <w:rPr>
          <w:rFonts w:ascii="Helvetica" w:eastAsia="Times New Roman" w:hAnsi="Helvetica" w:cs="Helvetica"/>
          <w:b/>
          <w:bCs/>
          <w:color w:val="202124"/>
          <w:sz w:val="26"/>
          <w:szCs w:val="26"/>
        </w:rPr>
        <w:t>Choose an account</w:t>
      </w:r>
      <w:r w:rsidRPr="00B12C14">
        <w:rPr>
          <w:rFonts w:ascii="Helvetica" w:eastAsia="Times New Roman" w:hAnsi="Helvetica" w:cs="Helvetica"/>
          <w:color w:val="202124"/>
          <w:sz w:val="26"/>
          <w:szCs w:val="26"/>
        </w:rPr>
        <w:t> page.</w:t>
      </w:r>
    </w:p>
    <w:p w:rsidR="00B12C14" w:rsidRPr="00B12C14" w:rsidRDefault="00B12C14" w:rsidP="00B12C14">
      <w:pPr>
        <w:shd w:val="clear" w:color="auto" w:fill="FFFFFF"/>
        <w:spacing w:after="0" w:line="240" w:lineRule="auto"/>
        <w:ind w:left="720"/>
        <w:rPr>
          <w:rFonts w:ascii="Helvetica" w:eastAsia="Times New Roman" w:hAnsi="Helvetica" w:cs="Helvetica"/>
          <w:color w:val="202124"/>
          <w:sz w:val="26"/>
          <w:szCs w:val="26"/>
        </w:rPr>
      </w:pPr>
      <w:r w:rsidRPr="00B12C14">
        <w:rPr>
          <w:rFonts w:ascii="Helvetica" w:eastAsia="Times New Roman" w:hAnsi="Helvetica" w:cs="Helvetica"/>
          <w:b/>
          <w:bCs/>
          <w:i/>
          <w:iCs/>
          <w:color w:val="202124"/>
          <w:sz w:val="26"/>
          <w:szCs w:val="26"/>
        </w:rPr>
        <w:t>Tip:</w:t>
      </w:r>
      <w:r w:rsidRPr="00B12C14">
        <w:rPr>
          <w:rFonts w:ascii="Helvetica" w:eastAsia="Times New Roman" w:hAnsi="Helvetica" w:cs="Helvetica"/>
          <w:color w:val="202124"/>
          <w:sz w:val="26"/>
          <w:szCs w:val="26"/>
        </w:rPr>
        <w:t> Open the tabs in separate windows, side-by-side.</w:t>
      </w:r>
    </w:p>
    <w:p w:rsidR="00B12C14" w:rsidRPr="00B12C14" w:rsidRDefault="00B12C14" w:rsidP="00B12C14">
      <w:pPr>
        <w:numPr>
          <w:ilvl w:val="0"/>
          <w:numId w:val="2"/>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lastRenderedPageBreak/>
        <w:t>On the Choose an account page, click </w:t>
      </w:r>
      <w:r w:rsidRPr="00B12C14">
        <w:rPr>
          <w:rFonts w:ascii="Helvetica" w:eastAsia="Times New Roman" w:hAnsi="Helvetica" w:cs="Helvetica"/>
          <w:b/>
          <w:bCs/>
          <w:color w:val="202124"/>
          <w:sz w:val="26"/>
          <w:szCs w:val="26"/>
        </w:rPr>
        <w:t>Use Another Account</w:t>
      </w:r>
      <w:r w:rsidRPr="00B12C14">
        <w:rPr>
          <w:rFonts w:ascii="Helvetica" w:eastAsia="Times New Roman" w:hAnsi="Helvetica" w:cs="Helvetica"/>
          <w:color w:val="202124"/>
          <w:sz w:val="26"/>
          <w:szCs w:val="26"/>
        </w:rPr>
        <w:t>.</w:t>
      </w:r>
    </w:p>
    <w:p w:rsidR="00B12C14" w:rsidRPr="00B12C14" w:rsidRDefault="00B12C14" w:rsidP="00B12C14">
      <w:pPr>
        <w:shd w:val="clear" w:color="auto" w:fill="FFFFFF"/>
        <w:spacing w:after="360" w:line="240" w:lineRule="auto"/>
        <w:ind w:left="720"/>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drawing>
          <wp:inline distT="0" distB="0" distL="0" distR="0">
            <wp:extent cx="3390900" cy="2362200"/>
            <wp:effectExtent l="0" t="0" r="0" b="0"/>
            <wp:docPr id="15" name="Picture 15"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e an acc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rsidR="00B12C14" w:rsidRPr="00B12C14" w:rsidRDefault="00B12C14" w:rsidP="00B12C14">
      <w:pPr>
        <w:numPr>
          <w:ilvl w:val="0"/>
          <w:numId w:val="2"/>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The Sign in page opens. Paste the username that you copied from the Connection Details panel. Then copy and paste the password.</w:t>
      </w:r>
    </w:p>
    <w:p w:rsidR="00B12C14" w:rsidRPr="00B12C14" w:rsidRDefault="00B12C14" w:rsidP="00B12C14">
      <w:pPr>
        <w:shd w:val="clear" w:color="auto" w:fill="FFFFFF"/>
        <w:spacing w:after="0" w:line="240" w:lineRule="auto"/>
        <w:ind w:left="720"/>
        <w:rPr>
          <w:rFonts w:ascii="Helvetica" w:eastAsia="Times New Roman" w:hAnsi="Helvetica" w:cs="Helvetica"/>
          <w:color w:val="202124"/>
          <w:sz w:val="26"/>
          <w:szCs w:val="26"/>
        </w:rPr>
      </w:pPr>
      <w:r w:rsidRPr="00B12C14">
        <w:rPr>
          <w:rFonts w:ascii="Helvetica" w:eastAsia="Times New Roman" w:hAnsi="Helvetica" w:cs="Helvetica"/>
          <w:b/>
          <w:bCs/>
          <w:i/>
          <w:iCs/>
          <w:color w:val="202124"/>
          <w:sz w:val="26"/>
          <w:szCs w:val="26"/>
        </w:rPr>
        <w:t>Important:</w:t>
      </w:r>
      <w:r w:rsidRPr="00B12C14">
        <w:rPr>
          <w:rFonts w:ascii="Helvetica" w:eastAsia="Times New Roman" w:hAnsi="Helvetica" w:cs="Helvetica"/>
          <w:color w:val="202124"/>
          <w:sz w:val="26"/>
          <w:szCs w:val="26"/>
        </w:rPr>
        <w:t> You must use the credentials from the Connection Details panel. Do not use your Qwiklabs credentials. If you have your own GCP account, do not use it for this lab (avoids incurring charges).</w:t>
      </w:r>
    </w:p>
    <w:p w:rsidR="00B12C14" w:rsidRPr="00B12C14" w:rsidRDefault="00B12C14" w:rsidP="00B12C14">
      <w:pPr>
        <w:numPr>
          <w:ilvl w:val="0"/>
          <w:numId w:val="2"/>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Click through the subsequent pages:</w:t>
      </w:r>
    </w:p>
    <w:p w:rsidR="00B12C14" w:rsidRPr="00B12C14" w:rsidRDefault="00B12C14" w:rsidP="00B12C14">
      <w:pPr>
        <w:numPr>
          <w:ilvl w:val="1"/>
          <w:numId w:val="3"/>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Accept the terms and conditions.</w:t>
      </w:r>
    </w:p>
    <w:p w:rsidR="00B12C14" w:rsidRPr="00B12C14" w:rsidRDefault="00B12C14" w:rsidP="00B12C14">
      <w:pPr>
        <w:numPr>
          <w:ilvl w:val="1"/>
          <w:numId w:val="3"/>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Do not add recovery options or two-factor authentication (because this is a temporary account).</w:t>
      </w:r>
    </w:p>
    <w:p w:rsidR="00B12C14" w:rsidRPr="00B12C14" w:rsidRDefault="00B12C14" w:rsidP="00B12C14">
      <w:pPr>
        <w:numPr>
          <w:ilvl w:val="1"/>
          <w:numId w:val="3"/>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Do not sign up for free trials.</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After a few moments, the GCP console opens in this tab.</w:t>
      </w:r>
    </w:p>
    <w:p w:rsidR="00B12C14" w:rsidRPr="00B12C14" w:rsidRDefault="00B12C14" w:rsidP="00B12C14">
      <w:pPr>
        <w:spacing w:after="0" w:line="240" w:lineRule="auto"/>
        <w:rPr>
          <w:rFonts w:ascii="Times New Roman" w:eastAsia="Times New Roman" w:hAnsi="Times New Roman" w:cs="Times New Roman"/>
          <w:sz w:val="24"/>
          <w:szCs w:val="24"/>
        </w:rPr>
      </w:pPr>
      <w:r w:rsidRPr="00B12C14">
        <w:rPr>
          <w:rFonts w:ascii="Times New Roman" w:eastAsia="Times New Roman" w:hAnsi="Times New Roman" w:cs="Times New Roman"/>
          <w:b/>
          <w:bCs/>
          <w:sz w:val="24"/>
          <w:szCs w:val="24"/>
        </w:rPr>
        <w:t>Note:</w:t>
      </w:r>
      <w:r w:rsidRPr="00B12C14">
        <w:rPr>
          <w:rFonts w:ascii="Times New Roman" w:eastAsia="Times New Roman" w:hAnsi="Times New Roman" w:cs="Times New Roman"/>
          <w:sz w:val="24"/>
          <w:szCs w:val="24"/>
        </w:rPr>
        <w:t> You can view the menu with a list of GCP Products and Services by clicking the </w:t>
      </w:r>
      <w:r w:rsidRPr="00B12C14">
        <w:rPr>
          <w:rFonts w:ascii="Times New Roman" w:eastAsia="Times New Roman" w:hAnsi="Times New Roman" w:cs="Times New Roman"/>
          <w:b/>
          <w:bCs/>
          <w:sz w:val="24"/>
          <w:szCs w:val="24"/>
        </w:rPr>
        <w:t>Navigation menu</w:t>
      </w:r>
      <w:r w:rsidRPr="00B12C14">
        <w:rPr>
          <w:rFonts w:ascii="Times New Roman" w:eastAsia="Times New Roman" w:hAnsi="Times New Roman" w:cs="Times New Roman"/>
          <w:sz w:val="24"/>
          <w:szCs w:val="24"/>
        </w:rPr>
        <w:t> at the top-left, next to “Google Cloud Platform”. </w:t>
      </w:r>
      <w:r w:rsidRPr="00B12C14">
        <w:rPr>
          <w:rFonts w:ascii="Times New Roman" w:eastAsia="Times New Roman" w:hAnsi="Times New Roman" w:cs="Times New Roman"/>
          <w:noProof/>
          <w:sz w:val="24"/>
          <w:szCs w:val="24"/>
        </w:rPr>
        <w:drawing>
          <wp:inline distT="0" distB="0" distL="0" distR="0">
            <wp:extent cx="5731510" cy="1303020"/>
            <wp:effectExtent l="0" t="0" r="2540" b="0"/>
            <wp:docPr id="14" name="Picture 14"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Console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After you complete the initial sign-in steps, the project dashboard appears.</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lastRenderedPageBreak/>
        <w:drawing>
          <wp:inline distT="0" distB="0" distL="0" distR="0">
            <wp:extent cx="5731510" cy="32981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98190"/>
                    </a:xfrm>
                    <a:prstGeom prst="rect">
                      <a:avLst/>
                    </a:prstGeom>
                    <a:noFill/>
                    <a:ln>
                      <a:noFill/>
                    </a:ln>
                  </pic:spPr>
                </pic:pic>
              </a:graphicData>
            </a:graphic>
          </wp:inline>
        </w:drawing>
      </w:r>
    </w:p>
    <w:p w:rsidR="00B12C14" w:rsidRPr="00B12C14" w:rsidRDefault="00B12C14" w:rsidP="00B12C14">
      <w:pPr>
        <w:shd w:val="clear" w:color="auto" w:fill="FFFFFF"/>
        <w:spacing w:after="0" w:line="240" w:lineRule="auto"/>
        <w:outlineLvl w:val="2"/>
        <w:rPr>
          <w:rFonts w:ascii="Arial" w:eastAsia="Times New Roman" w:hAnsi="Arial" w:cs="Arial"/>
          <w:color w:val="202124"/>
          <w:sz w:val="36"/>
          <w:szCs w:val="36"/>
        </w:rPr>
      </w:pPr>
      <w:r w:rsidRPr="00B12C14">
        <w:rPr>
          <w:rFonts w:ascii="Arial" w:eastAsia="Times New Roman" w:hAnsi="Arial" w:cs="Arial"/>
          <w:b/>
          <w:bCs/>
          <w:color w:val="202124"/>
          <w:sz w:val="36"/>
          <w:szCs w:val="36"/>
        </w:rPr>
        <w:t>Fetch the application source files</w:t>
      </w:r>
    </w:p>
    <w:p w:rsidR="00B12C14" w:rsidRPr="00B12C14" w:rsidRDefault="00B12C14" w:rsidP="00B12C14">
      <w:p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To begin the lab, click the </w:t>
      </w:r>
      <w:r w:rsidRPr="00B12C14">
        <w:rPr>
          <w:rFonts w:ascii="Helvetica" w:eastAsia="Times New Roman" w:hAnsi="Helvetica" w:cs="Helvetica"/>
          <w:b/>
          <w:bCs/>
          <w:color w:val="202124"/>
          <w:sz w:val="26"/>
          <w:szCs w:val="26"/>
        </w:rPr>
        <w:t>Activate Cloud Shell</w:t>
      </w:r>
      <w:r w:rsidRPr="00B12C14">
        <w:rPr>
          <w:rFonts w:ascii="Helvetica" w:eastAsia="Times New Roman" w:hAnsi="Helvetica" w:cs="Helvetica"/>
          <w:color w:val="202124"/>
          <w:sz w:val="26"/>
          <w:szCs w:val="26"/>
        </w:rPr>
        <w:t> button at the top of the Google Cloud Console. To activate the code editor, click the </w:t>
      </w:r>
      <w:r w:rsidRPr="00B12C14">
        <w:rPr>
          <w:rFonts w:ascii="Courier New" w:eastAsia="Times New Roman" w:hAnsi="Courier New" w:cs="Courier New"/>
          <w:color w:val="202124"/>
          <w:sz w:val="23"/>
          <w:szCs w:val="23"/>
        </w:rPr>
        <w:t>Open Editor</w:t>
      </w:r>
      <w:r w:rsidRPr="00B12C14">
        <w:rPr>
          <w:rFonts w:ascii="Helvetica" w:eastAsia="Times New Roman" w:hAnsi="Helvetica" w:cs="Helvetica"/>
          <w:color w:val="202124"/>
          <w:sz w:val="26"/>
          <w:szCs w:val="26"/>
        </w:rPr>
        <w:t> button on the toolbar of the Cloud Shell window. This sets up the editor in a new tab with continued access to Cloud Shell.</w:t>
      </w:r>
    </w:p>
    <w:p w:rsidR="00B12C14" w:rsidRPr="00B12C14" w:rsidRDefault="00B12C14" w:rsidP="00B12C14">
      <w:pPr>
        <w:spacing w:after="0" w:line="240" w:lineRule="auto"/>
        <w:rPr>
          <w:rFonts w:ascii="Times New Roman" w:eastAsia="Times New Roman" w:hAnsi="Times New Roman" w:cs="Times New Roman"/>
          <w:sz w:val="24"/>
          <w:szCs w:val="24"/>
        </w:rPr>
      </w:pPr>
      <w:r w:rsidRPr="00B12C14">
        <w:rPr>
          <w:rFonts w:ascii="Times New Roman" w:eastAsia="Times New Roman" w:hAnsi="Times New Roman" w:cs="Times New Roman"/>
          <w:b/>
          <w:bCs/>
          <w:sz w:val="24"/>
          <w:szCs w:val="24"/>
        </w:rPr>
        <w:t>Note:</w:t>
      </w:r>
      <w:r w:rsidRPr="00B12C14">
        <w:rPr>
          <w:rFonts w:ascii="Times New Roman" w:eastAsia="Times New Roman" w:hAnsi="Times New Roman" w:cs="Times New Roman"/>
          <w:sz w:val="24"/>
          <w:szCs w:val="24"/>
        </w:rPr>
        <w:t> a Cloud Storage bucket that is named using the project ID for this lab is automatically created for you by the lab setup. The source code for your applications is copied into this bucket once the Cloud SQL server is ready and both application microservices components have been deployed to App Engine. You might have to wait up to 10 minutes for the deployment tasks to complete.</w:t>
      </w:r>
    </w:p>
    <w:p w:rsidR="00B12C14" w:rsidRPr="00B12C14" w:rsidRDefault="00B12C14" w:rsidP="00B12C14">
      <w:pPr>
        <w:numPr>
          <w:ilvl w:val="0"/>
          <w:numId w:val="4"/>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the Cloud Shell command line, enter the following command to create an environment variable that contains the project ID for this lab:</w:t>
      </w:r>
    </w:p>
    <w:p w:rsidR="00B12C14" w:rsidRPr="00B12C14" w:rsidRDefault="00B12C14" w:rsidP="00B12C1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B12C14">
        <w:rPr>
          <w:rFonts w:ascii="Courier New" w:eastAsia="Times New Roman" w:hAnsi="Courier New" w:cs="Courier New"/>
          <w:color w:val="CCCCCC"/>
          <w:sz w:val="20"/>
          <w:szCs w:val="20"/>
        </w:rPr>
        <w:t>export PROJECT_ID=$(gcloud config list --format 'value(core.project)')</w:t>
      </w:r>
    </w:p>
    <w:p w:rsidR="00B12C14" w:rsidRPr="00B12C14" w:rsidRDefault="00B12C14" w:rsidP="00B12C14">
      <w:pPr>
        <w:numPr>
          <w:ilvl w:val="0"/>
          <w:numId w:val="5"/>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Verify that the demo application files were created.</w:t>
      </w:r>
    </w:p>
    <w:p w:rsidR="00B12C14" w:rsidRPr="00B12C14" w:rsidRDefault="00B12C14" w:rsidP="00B12C1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B12C14">
        <w:rPr>
          <w:rFonts w:ascii="Courier New" w:eastAsia="Times New Roman" w:hAnsi="Courier New" w:cs="Courier New"/>
          <w:color w:val="CCCCCC"/>
          <w:sz w:val="20"/>
          <w:szCs w:val="20"/>
        </w:rPr>
        <w:t>gsutil ls gs://$PROJECT_ID</w:t>
      </w:r>
    </w:p>
    <w:p w:rsidR="00B12C14" w:rsidRPr="00B12C14" w:rsidRDefault="00B12C14" w:rsidP="00B12C14">
      <w:pPr>
        <w:numPr>
          <w:ilvl w:val="0"/>
          <w:numId w:val="6"/>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Copy the application folders to Cloud Shell.</w:t>
      </w:r>
    </w:p>
    <w:p w:rsidR="00B12C14" w:rsidRPr="00B12C14" w:rsidRDefault="00B12C14" w:rsidP="00B12C1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B12C14">
        <w:rPr>
          <w:rFonts w:ascii="Courier New" w:eastAsia="Times New Roman" w:hAnsi="Courier New" w:cs="Courier New"/>
          <w:color w:val="CCCCCC"/>
          <w:sz w:val="20"/>
          <w:szCs w:val="20"/>
        </w:rPr>
        <w:t>gsutil -m cp -r gs://$PROJECT_ID/* ~/</w:t>
      </w:r>
    </w:p>
    <w:p w:rsidR="00B12C14" w:rsidRPr="00B12C14" w:rsidRDefault="00B12C14" w:rsidP="00B12C14">
      <w:pPr>
        <w:numPr>
          <w:ilvl w:val="0"/>
          <w:numId w:val="7"/>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Make the Maven wrapper scripts executable. Now you're ready to go!</w:t>
      </w:r>
    </w:p>
    <w:p w:rsidR="00B12C14" w:rsidRPr="00B12C14" w:rsidRDefault="00B12C14" w:rsidP="00B12C1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B12C14">
        <w:rPr>
          <w:rFonts w:ascii="Courier New" w:eastAsia="Times New Roman" w:hAnsi="Courier New" w:cs="Courier New"/>
          <w:color w:val="CCCCCC"/>
          <w:sz w:val="20"/>
          <w:szCs w:val="20"/>
        </w:rPr>
        <w:t>chmod +x ~/guestbook-frontend/mvnw</w:t>
      </w:r>
    </w:p>
    <w:p w:rsidR="00B12C14" w:rsidRPr="00B12C14" w:rsidRDefault="00B12C14" w:rsidP="00B12C1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B12C14">
        <w:rPr>
          <w:rFonts w:ascii="Courier New" w:eastAsia="Times New Roman" w:hAnsi="Courier New" w:cs="Courier New"/>
          <w:color w:val="CCCCCC"/>
          <w:sz w:val="20"/>
          <w:szCs w:val="20"/>
        </w:rPr>
        <w:t>chmod +x ~/guestbook-service/mvnw</w:t>
      </w:r>
    </w:p>
    <w:p w:rsidR="00B12C14" w:rsidRPr="00B12C14" w:rsidRDefault="00B12C14" w:rsidP="00B12C14">
      <w:pPr>
        <w:shd w:val="clear" w:color="auto" w:fill="FFFFFF"/>
        <w:spacing w:before="2400" w:after="480" w:line="240" w:lineRule="auto"/>
        <w:outlineLvl w:val="1"/>
        <w:rPr>
          <w:rFonts w:ascii="Helvetica" w:eastAsia="Times New Roman" w:hAnsi="Helvetica" w:cs="Helvetica"/>
          <w:b/>
          <w:bCs/>
          <w:color w:val="202124"/>
          <w:sz w:val="45"/>
          <w:szCs w:val="45"/>
        </w:rPr>
      </w:pPr>
      <w:r w:rsidRPr="00B12C14">
        <w:rPr>
          <w:rFonts w:ascii="Helvetica" w:eastAsia="Times New Roman" w:hAnsi="Helvetica" w:cs="Helvetica"/>
          <w:b/>
          <w:bCs/>
          <w:color w:val="202124"/>
          <w:sz w:val="45"/>
          <w:szCs w:val="45"/>
        </w:rPr>
        <w:lastRenderedPageBreak/>
        <w:t>Task 1. Examine Cloud logs</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this task, you examine Cloud logs for the demo application running on App Engine.</w:t>
      </w:r>
    </w:p>
    <w:p w:rsidR="00B12C14" w:rsidRPr="00B12C14" w:rsidRDefault="00B12C14" w:rsidP="00B12C14">
      <w:pPr>
        <w:numPr>
          <w:ilvl w:val="0"/>
          <w:numId w:val="8"/>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Open a new browser tab and navigate to the Google Cloud console.</w:t>
      </w:r>
    </w:p>
    <w:p w:rsidR="00B12C14" w:rsidRPr="00B12C14" w:rsidRDefault="00B12C14" w:rsidP="00B12C14">
      <w:pPr>
        <w:numPr>
          <w:ilvl w:val="0"/>
          <w:numId w:val="8"/>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Navigate to </w:t>
      </w:r>
      <w:r w:rsidRPr="00B12C14">
        <w:rPr>
          <w:rFonts w:ascii="Helvetica" w:eastAsia="Times New Roman" w:hAnsi="Helvetica" w:cs="Helvetica"/>
          <w:b/>
          <w:bCs/>
          <w:color w:val="202124"/>
          <w:sz w:val="26"/>
          <w:szCs w:val="26"/>
        </w:rPr>
        <w:t>Operations</w:t>
      </w:r>
      <w:r w:rsidRPr="00B12C14">
        <w:rPr>
          <w:rFonts w:ascii="Helvetica" w:eastAsia="Times New Roman" w:hAnsi="Helvetica" w:cs="Helvetica"/>
          <w:color w:val="202124"/>
          <w:sz w:val="26"/>
          <w:szCs w:val="26"/>
        </w:rPr>
        <w:t> &gt; </w:t>
      </w:r>
      <w:r w:rsidRPr="00B12C14">
        <w:rPr>
          <w:rFonts w:ascii="Helvetica" w:eastAsia="Times New Roman" w:hAnsi="Helvetica" w:cs="Helvetica"/>
          <w:b/>
          <w:bCs/>
          <w:color w:val="202124"/>
          <w:sz w:val="26"/>
          <w:szCs w:val="26"/>
        </w:rPr>
        <w:t>Logging</w:t>
      </w:r>
      <w:r w:rsidRPr="00B12C14">
        <w:rPr>
          <w:rFonts w:ascii="Helvetica" w:eastAsia="Times New Roman" w:hAnsi="Helvetica" w:cs="Helvetica"/>
          <w:color w:val="202124"/>
          <w:sz w:val="26"/>
          <w:szCs w:val="26"/>
        </w:rPr>
        <w:t> &gt; </w:t>
      </w:r>
      <w:r w:rsidRPr="00B12C14">
        <w:rPr>
          <w:rFonts w:ascii="Helvetica" w:eastAsia="Times New Roman" w:hAnsi="Helvetica" w:cs="Helvetica"/>
          <w:b/>
          <w:bCs/>
          <w:color w:val="202124"/>
          <w:sz w:val="26"/>
          <w:szCs w:val="26"/>
        </w:rPr>
        <w:t>Logs Viewer</w:t>
      </w:r>
      <w:r w:rsidRPr="00B12C14">
        <w:rPr>
          <w:rFonts w:ascii="Helvetica" w:eastAsia="Times New Roman" w:hAnsi="Helvetica" w:cs="Helvetica"/>
          <w:color w:val="202124"/>
          <w:sz w:val="26"/>
          <w:szCs w:val="26"/>
        </w:rPr>
        <w:t>.</w:t>
      </w:r>
    </w:p>
    <w:p w:rsidR="00B12C14" w:rsidRPr="00B12C14" w:rsidRDefault="00B12C14" w:rsidP="00B12C14">
      <w:pPr>
        <w:numPr>
          <w:ilvl w:val="0"/>
          <w:numId w:val="9"/>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the Resource dropdown list, select </w:t>
      </w:r>
      <w:r w:rsidRPr="00B12C14">
        <w:rPr>
          <w:rFonts w:ascii="Courier New" w:eastAsia="Times New Roman" w:hAnsi="Courier New" w:cs="Courier New"/>
          <w:color w:val="202124"/>
          <w:sz w:val="23"/>
          <w:szCs w:val="23"/>
        </w:rPr>
        <w:t>GAE Application &gt; default &gt; 1</w:t>
      </w:r>
      <w:r w:rsidRPr="00B12C14">
        <w:rPr>
          <w:rFonts w:ascii="Helvetica" w:eastAsia="Times New Roman" w:hAnsi="Helvetica" w:cs="Helvetica"/>
          <w:color w:val="202124"/>
          <w:sz w:val="26"/>
          <w:szCs w:val="26"/>
        </w:rPr>
        <w:t>. In the </w:t>
      </w:r>
      <w:r w:rsidRPr="00B12C14">
        <w:rPr>
          <w:rFonts w:ascii="Helvetica" w:eastAsia="Times New Roman" w:hAnsi="Helvetica" w:cs="Helvetica"/>
          <w:b/>
          <w:bCs/>
          <w:color w:val="202124"/>
          <w:sz w:val="26"/>
          <w:szCs w:val="26"/>
        </w:rPr>
        <w:t>Log Name</w:t>
      </w:r>
      <w:r w:rsidRPr="00B12C14">
        <w:rPr>
          <w:rFonts w:ascii="Helvetica" w:eastAsia="Times New Roman" w:hAnsi="Helvetica" w:cs="Helvetica"/>
          <w:color w:val="202124"/>
          <w:sz w:val="26"/>
          <w:szCs w:val="26"/>
        </w:rPr>
        <w:t> dropdown list, select </w:t>
      </w:r>
      <w:r w:rsidRPr="00B12C14">
        <w:rPr>
          <w:rFonts w:ascii="Courier New" w:eastAsia="Times New Roman" w:hAnsi="Courier New" w:cs="Courier New"/>
          <w:color w:val="202124"/>
          <w:sz w:val="23"/>
          <w:szCs w:val="23"/>
        </w:rPr>
        <w:t>App Engine &gt; request_log</w:t>
      </w:r>
      <w:r w:rsidRPr="00B12C14">
        <w:rPr>
          <w:rFonts w:ascii="Helvetica" w:eastAsia="Times New Roman" w:hAnsi="Helvetica" w:cs="Helvetica"/>
          <w:color w:val="202124"/>
          <w:sz w:val="26"/>
          <w:szCs w:val="26"/>
        </w:rPr>
        <w:t>. Click </w:t>
      </w:r>
      <w:r w:rsidRPr="00B12C14">
        <w:rPr>
          <w:rFonts w:ascii="Helvetica" w:eastAsia="Times New Roman" w:hAnsi="Helvetica" w:cs="Helvetica"/>
          <w:b/>
          <w:bCs/>
          <w:color w:val="202124"/>
          <w:sz w:val="26"/>
          <w:szCs w:val="26"/>
        </w:rPr>
        <w:t>ADD</w:t>
      </w:r>
      <w:r w:rsidRPr="00B12C14">
        <w:rPr>
          <w:rFonts w:ascii="Helvetica" w:eastAsia="Times New Roman" w:hAnsi="Helvetica" w:cs="Helvetica"/>
          <w:color w:val="202124"/>
          <w:sz w:val="26"/>
          <w:szCs w:val="26"/>
        </w:rPr>
        <w:t>.</w:t>
      </w:r>
    </w:p>
    <w:p w:rsidR="00B12C14" w:rsidRPr="00B12C14" w:rsidRDefault="00B12C14" w:rsidP="00B12C14">
      <w:p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The default App Engine application log is displayed. When you output a log message, it is grouped by the request. When the application first starts, the log messages are grouped under </w:t>
      </w:r>
      <w:r w:rsidRPr="00B12C14">
        <w:rPr>
          <w:rFonts w:ascii="Courier New" w:eastAsia="Times New Roman" w:hAnsi="Courier New" w:cs="Courier New"/>
          <w:color w:val="202124"/>
          <w:sz w:val="23"/>
          <w:szCs w:val="23"/>
        </w:rPr>
        <w:t>/_ah/start</w:t>
      </w:r>
      <w:r w:rsidRPr="00B12C14">
        <w:rPr>
          <w:rFonts w:ascii="Helvetica" w:eastAsia="Times New Roman" w:hAnsi="Helvetica" w:cs="Helvetica"/>
          <w:color w:val="202124"/>
          <w:sz w:val="26"/>
          <w:szCs w:val="26"/>
        </w:rPr>
        <w:t> request.</w:t>
      </w:r>
    </w:p>
    <w:p w:rsidR="00B12C14" w:rsidRPr="00B12C14" w:rsidRDefault="00B12C14" w:rsidP="00B12C14">
      <w:pPr>
        <w:numPr>
          <w:ilvl w:val="0"/>
          <w:numId w:val="10"/>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Expand an entry to view the detailed log entry.</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drawing>
          <wp:inline distT="0" distB="0" distL="0" distR="0">
            <wp:extent cx="5731510" cy="1932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32940"/>
                    </a:xfrm>
                    <a:prstGeom prst="rect">
                      <a:avLst/>
                    </a:prstGeom>
                    <a:noFill/>
                    <a:ln>
                      <a:noFill/>
                    </a:ln>
                  </pic:spPr>
                </pic:pic>
              </a:graphicData>
            </a:graphic>
          </wp:inline>
        </w:drawing>
      </w:r>
    </w:p>
    <w:p w:rsidR="00B12C14" w:rsidRPr="00B12C14" w:rsidRDefault="00B12C14" w:rsidP="00B12C14">
      <w:pPr>
        <w:shd w:val="clear" w:color="auto" w:fill="FFFFFF"/>
        <w:spacing w:before="2400" w:after="480" w:line="240" w:lineRule="auto"/>
        <w:outlineLvl w:val="1"/>
        <w:rPr>
          <w:rFonts w:ascii="Helvetica" w:eastAsia="Times New Roman" w:hAnsi="Helvetica" w:cs="Helvetica"/>
          <w:b/>
          <w:bCs/>
          <w:color w:val="202124"/>
          <w:sz w:val="45"/>
          <w:szCs w:val="45"/>
        </w:rPr>
      </w:pPr>
      <w:r w:rsidRPr="00B12C14">
        <w:rPr>
          <w:rFonts w:ascii="Helvetica" w:eastAsia="Times New Roman" w:hAnsi="Helvetica" w:cs="Helvetica"/>
          <w:b/>
          <w:bCs/>
          <w:color w:val="202124"/>
          <w:sz w:val="45"/>
          <w:szCs w:val="45"/>
        </w:rPr>
        <w:t>Task 2. Configure Cloud Debugger</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this task, you configure Cloud Debugger so that it can be used to debug the demo microservices application used in this set of labs. The demo application was automatically deployed to App Engine for you as part of the lab setup.</w:t>
      </w:r>
    </w:p>
    <w:p w:rsidR="00B12C14" w:rsidRPr="00B12C14" w:rsidRDefault="00B12C14" w:rsidP="00B12C14">
      <w:pPr>
        <w:numPr>
          <w:ilvl w:val="0"/>
          <w:numId w:val="11"/>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the Console menu, navigate to </w:t>
      </w:r>
      <w:r w:rsidRPr="00B12C14">
        <w:rPr>
          <w:rFonts w:ascii="Helvetica" w:eastAsia="Times New Roman" w:hAnsi="Helvetica" w:cs="Helvetica"/>
          <w:b/>
          <w:bCs/>
          <w:color w:val="202124"/>
          <w:sz w:val="26"/>
          <w:szCs w:val="26"/>
        </w:rPr>
        <w:t>Operations</w:t>
      </w:r>
      <w:r w:rsidRPr="00B12C14">
        <w:rPr>
          <w:rFonts w:ascii="Helvetica" w:eastAsia="Times New Roman" w:hAnsi="Helvetica" w:cs="Helvetica"/>
          <w:color w:val="202124"/>
          <w:sz w:val="26"/>
          <w:szCs w:val="26"/>
        </w:rPr>
        <w:t> &gt; </w:t>
      </w:r>
      <w:r w:rsidRPr="00B12C14">
        <w:rPr>
          <w:rFonts w:ascii="Helvetica" w:eastAsia="Times New Roman" w:hAnsi="Helvetica" w:cs="Helvetica"/>
          <w:b/>
          <w:bCs/>
          <w:color w:val="202124"/>
          <w:sz w:val="26"/>
          <w:szCs w:val="26"/>
        </w:rPr>
        <w:t>Debugger</w:t>
      </w:r>
      <w:r w:rsidRPr="00B12C14">
        <w:rPr>
          <w:rFonts w:ascii="Helvetica" w:eastAsia="Times New Roman" w:hAnsi="Helvetica" w:cs="Helvetica"/>
          <w:color w:val="202124"/>
          <w:sz w:val="26"/>
          <w:szCs w:val="26"/>
        </w:rPr>
        <w:t>.</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At the top, the running App Engine deployments are listed.</w:t>
      </w:r>
    </w:p>
    <w:p w:rsidR="00B12C14" w:rsidRPr="00B12C14" w:rsidRDefault="00B12C14" w:rsidP="00B12C14">
      <w:pPr>
        <w:numPr>
          <w:ilvl w:val="0"/>
          <w:numId w:val="12"/>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lastRenderedPageBreak/>
        <w:t>In the drop-down list, select </w:t>
      </w:r>
      <w:r w:rsidRPr="00B12C14">
        <w:rPr>
          <w:rFonts w:ascii="Helvetica" w:eastAsia="Times New Roman" w:hAnsi="Helvetica" w:cs="Helvetica"/>
          <w:b/>
          <w:bCs/>
          <w:color w:val="202124"/>
          <w:sz w:val="26"/>
          <w:szCs w:val="26"/>
        </w:rPr>
        <w:t>default - 1 (100%)</w:t>
      </w:r>
      <w:r w:rsidRPr="00B12C14">
        <w:rPr>
          <w:rFonts w:ascii="Helvetica" w:eastAsia="Times New Roman" w:hAnsi="Helvetica" w:cs="Helvetica"/>
          <w:color w:val="202124"/>
          <w:sz w:val="26"/>
          <w:szCs w:val="26"/>
        </w:rPr>
        <w:t>.</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drawing>
          <wp:inline distT="0" distB="0" distL="0" distR="0">
            <wp:extent cx="5731510" cy="16592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659255"/>
                    </a:xfrm>
                    <a:prstGeom prst="rect">
                      <a:avLst/>
                    </a:prstGeom>
                    <a:noFill/>
                    <a:ln>
                      <a:noFill/>
                    </a:ln>
                  </pic:spPr>
                </pic:pic>
              </a:graphicData>
            </a:graphic>
          </wp:inline>
        </w:drawing>
      </w:r>
    </w:p>
    <w:p w:rsidR="00B12C14" w:rsidRPr="00B12C14" w:rsidRDefault="00B12C14" w:rsidP="00B12C14">
      <w:pPr>
        <w:shd w:val="clear" w:color="auto" w:fill="FFFFFF"/>
        <w:spacing w:after="0" w:line="240" w:lineRule="auto"/>
        <w:rPr>
          <w:rFonts w:ascii="Helvetica" w:eastAsia="Times New Roman" w:hAnsi="Helvetica" w:cs="Helvetica"/>
          <w:color w:val="202124"/>
          <w:sz w:val="26"/>
          <w:szCs w:val="26"/>
        </w:rPr>
      </w:pPr>
      <w:r w:rsidRPr="00B12C14">
        <w:rPr>
          <w:rFonts w:ascii="Courier New" w:eastAsia="Times New Roman" w:hAnsi="Courier New" w:cs="Courier New"/>
          <w:color w:val="202124"/>
          <w:sz w:val="23"/>
          <w:szCs w:val="23"/>
        </w:rPr>
        <w:t>Default - 1</w:t>
      </w:r>
      <w:r w:rsidRPr="00B12C14">
        <w:rPr>
          <w:rFonts w:ascii="Helvetica" w:eastAsia="Times New Roman" w:hAnsi="Helvetica" w:cs="Helvetica"/>
          <w:color w:val="202124"/>
          <w:sz w:val="26"/>
          <w:szCs w:val="26"/>
        </w:rPr>
        <w:t> is the frontend application. The source code is not yet available for debugging.</w:t>
      </w:r>
    </w:p>
    <w:p w:rsidR="00B12C14" w:rsidRPr="00B12C14" w:rsidRDefault="00B12C14" w:rsidP="00B12C14">
      <w:pPr>
        <w:numPr>
          <w:ilvl w:val="0"/>
          <w:numId w:val="13"/>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Click </w:t>
      </w:r>
      <w:r w:rsidRPr="00B12C14">
        <w:rPr>
          <w:rFonts w:ascii="Helvetica" w:eastAsia="Times New Roman" w:hAnsi="Helvetica" w:cs="Helvetica"/>
          <w:b/>
          <w:bCs/>
          <w:color w:val="202124"/>
          <w:sz w:val="26"/>
          <w:szCs w:val="26"/>
        </w:rPr>
        <w:t>Select Source</w:t>
      </w:r>
      <w:r w:rsidRPr="00B12C14">
        <w:rPr>
          <w:rFonts w:ascii="Helvetica" w:eastAsia="Times New Roman" w:hAnsi="Helvetica" w:cs="Helvetica"/>
          <w:color w:val="202124"/>
          <w:sz w:val="26"/>
          <w:szCs w:val="26"/>
        </w:rPr>
        <w:t> on the left of the screen to expand it and select </w:t>
      </w:r>
      <w:r w:rsidRPr="00B12C14">
        <w:rPr>
          <w:rFonts w:ascii="Helvetica" w:eastAsia="Times New Roman" w:hAnsi="Helvetica" w:cs="Helvetica"/>
          <w:b/>
          <w:bCs/>
          <w:color w:val="202124"/>
          <w:sz w:val="26"/>
          <w:szCs w:val="26"/>
        </w:rPr>
        <w:t>Deployed Files</w:t>
      </w:r>
      <w:r w:rsidRPr="00B12C14">
        <w:rPr>
          <w:rFonts w:ascii="Helvetica" w:eastAsia="Times New Roman" w:hAnsi="Helvetica" w:cs="Helvetica"/>
          <w:color w:val="202124"/>
          <w:sz w:val="26"/>
          <w:szCs w:val="26"/>
        </w:rPr>
        <w:t>.</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You can provide source code to Cloud Debugger in several ways.</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drawing>
          <wp:inline distT="0" distB="0" distL="0" distR="0">
            <wp:extent cx="5731510" cy="2502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02535"/>
                    </a:xfrm>
                    <a:prstGeom prst="rect">
                      <a:avLst/>
                    </a:prstGeom>
                    <a:noFill/>
                    <a:ln>
                      <a:noFill/>
                    </a:ln>
                  </pic:spPr>
                </pic:pic>
              </a:graphicData>
            </a:graphic>
          </wp:inline>
        </w:drawing>
      </w:r>
    </w:p>
    <w:p w:rsidR="00B12C14" w:rsidRPr="00B12C14" w:rsidRDefault="00B12C14" w:rsidP="00B12C14">
      <w:pPr>
        <w:numPr>
          <w:ilvl w:val="0"/>
          <w:numId w:val="14"/>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Expand the </w:t>
      </w:r>
      <w:r w:rsidRPr="00B12C14">
        <w:rPr>
          <w:rFonts w:ascii="Helvetica" w:eastAsia="Times New Roman" w:hAnsi="Helvetica" w:cs="Helvetica"/>
          <w:b/>
          <w:bCs/>
          <w:color w:val="202124"/>
          <w:sz w:val="26"/>
          <w:szCs w:val="26"/>
        </w:rPr>
        <w:t>Add source code</w:t>
      </w:r>
      <w:r w:rsidRPr="00B12C14">
        <w:rPr>
          <w:rFonts w:ascii="Helvetica" w:eastAsia="Times New Roman" w:hAnsi="Helvetica" w:cs="Helvetica"/>
          <w:color w:val="202124"/>
          <w:sz w:val="26"/>
          <w:szCs w:val="26"/>
        </w:rPr>
        <w:t> drop-down list.</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A list of methods for providing source code is displayed. In this lab, you use the Google Source Repositories service.</w:t>
      </w:r>
    </w:p>
    <w:p w:rsidR="00B12C14" w:rsidRPr="00B12C14" w:rsidRDefault="00B12C14" w:rsidP="00B12C14">
      <w:pPr>
        <w:numPr>
          <w:ilvl w:val="0"/>
          <w:numId w:val="15"/>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Scroll down to the </w:t>
      </w:r>
      <w:r w:rsidRPr="00B12C14">
        <w:rPr>
          <w:rFonts w:ascii="Helvetica" w:eastAsia="Times New Roman" w:hAnsi="Helvetica" w:cs="Helvetica"/>
          <w:b/>
          <w:bCs/>
          <w:color w:val="202124"/>
          <w:sz w:val="26"/>
          <w:szCs w:val="26"/>
        </w:rPr>
        <w:t>Upload a source code capture to Google servers</w:t>
      </w:r>
      <w:r w:rsidRPr="00B12C14">
        <w:rPr>
          <w:rFonts w:ascii="Helvetica" w:eastAsia="Times New Roman" w:hAnsi="Helvetica" w:cs="Helvetica"/>
          <w:color w:val="202124"/>
          <w:sz w:val="26"/>
          <w:szCs w:val="26"/>
        </w:rPr>
        <w:t> section.</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You use the command line to upload your source code.</w:t>
      </w:r>
    </w:p>
    <w:p w:rsidR="00B12C14" w:rsidRPr="00B12C14" w:rsidRDefault="00B12C14" w:rsidP="00B12C14">
      <w:pPr>
        <w:numPr>
          <w:ilvl w:val="0"/>
          <w:numId w:val="16"/>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Copy the branch ID that is listed in this command line and save it to a local text file.</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You use the branch ID in a later step.</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lastRenderedPageBreak/>
        <w:drawing>
          <wp:inline distT="0" distB="0" distL="0" distR="0">
            <wp:extent cx="5731510" cy="9950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995045"/>
                    </a:xfrm>
                    <a:prstGeom prst="rect">
                      <a:avLst/>
                    </a:prstGeom>
                    <a:noFill/>
                    <a:ln>
                      <a:noFill/>
                    </a:ln>
                  </pic:spPr>
                </pic:pic>
              </a:graphicData>
            </a:graphic>
          </wp:inline>
        </w:drawing>
      </w:r>
    </w:p>
    <w:p w:rsidR="00B12C14" w:rsidRPr="00B12C14" w:rsidRDefault="00B12C14" w:rsidP="00B12C14">
      <w:pPr>
        <w:numPr>
          <w:ilvl w:val="0"/>
          <w:numId w:val="17"/>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Switch to Cloud Shell and enable the Google Cloud Source Repository API.</w:t>
      </w:r>
    </w:p>
    <w:p w:rsidR="00B12C14" w:rsidRPr="00B12C14" w:rsidRDefault="00B12C14" w:rsidP="00B12C14">
      <w:pPr>
        <w:spacing w:after="0" w:line="240" w:lineRule="auto"/>
        <w:rPr>
          <w:rFonts w:ascii="Times New Roman" w:eastAsia="Times New Roman" w:hAnsi="Times New Roman" w:cs="Times New Roman"/>
          <w:sz w:val="24"/>
          <w:szCs w:val="24"/>
        </w:rPr>
      </w:pPr>
      <w:r w:rsidRPr="00B12C14">
        <w:rPr>
          <w:rFonts w:ascii="Times New Roman" w:eastAsia="Times New Roman" w:hAnsi="Times New Roman" w:cs="Times New Roman"/>
          <w:b/>
          <w:bCs/>
          <w:sz w:val="24"/>
          <w:szCs w:val="24"/>
        </w:rPr>
        <w:t>Note:</w:t>
      </w:r>
      <w:r w:rsidRPr="00B12C14">
        <w:rPr>
          <w:rFonts w:ascii="Times New Roman" w:eastAsia="Times New Roman" w:hAnsi="Times New Roman" w:cs="Times New Roman"/>
          <w:sz w:val="24"/>
          <w:szCs w:val="24"/>
        </w:rPr>
        <w:t> you might get a warning that you may be billed for this repository. You can safely ignore this since you are using a QwikLabs account.</w:t>
      </w:r>
    </w:p>
    <w:p w:rsidR="00B12C14" w:rsidRPr="00B12C14" w:rsidRDefault="00B12C14" w:rsidP="00B12C1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B12C14">
        <w:rPr>
          <w:rFonts w:ascii="Courier New" w:eastAsia="Times New Roman" w:hAnsi="Courier New" w:cs="Courier New"/>
          <w:color w:val="CCCCCC"/>
          <w:sz w:val="20"/>
          <w:szCs w:val="20"/>
        </w:rPr>
        <w:t>gcloud services enable sourcerepo.googleapis.com</w:t>
      </w:r>
    </w:p>
    <w:p w:rsidR="00B12C14" w:rsidRPr="00B12C14" w:rsidRDefault="00B12C14" w:rsidP="00B12C14">
      <w:pPr>
        <w:numPr>
          <w:ilvl w:val="0"/>
          <w:numId w:val="18"/>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Create a source repository for source capture.</w:t>
      </w:r>
    </w:p>
    <w:p w:rsidR="00B12C14" w:rsidRPr="00B12C14" w:rsidRDefault="00B12C14" w:rsidP="00B12C1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B12C14">
        <w:rPr>
          <w:rFonts w:ascii="Courier New" w:eastAsia="Times New Roman" w:hAnsi="Courier New" w:cs="Courier New"/>
          <w:color w:val="CCCCCC"/>
          <w:sz w:val="20"/>
          <w:szCs w:val="20"/>
        </w:rPr>
        <w:t>gcloud source repos create google-source-captures</w:t>
      </w:r>
    </w:p>
    <w:p w:rsidR="00B12C14" w:rsidRPr="00B12C14" w:rsidRDefault="00B12C14" w:rsidP="00B12C14">
      <w:pPr>
        <w:numPr>
          <w:ilvl w:val="0"/>
          <w:numId w:val="19"/>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Change to the frontend application directory.</w:t>
      </w:r>
    </w:p>
    <w:p w:rsidR="00B12C14" w:rsidRPr="00B12C14" w:rsidRDefault="00B12C14" w:rsidP="00B12C1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B12C14">
        <w:rPr>
          <w:rFonts w:ascii="Courier New" w:eastAsia="Times New Roman" w:hAnsi="Courier New" w:cs="Courier New"/>
          <w:color w:val="CCCCCC"/>
          <w:sz w:val="20"/>
          <w:szCs w:val="20"/>
        </w:rPr>
        <w:t>cd ~/guestbook-frontend</w:t>
      </w:r>
    </w:p>
    <w:p w:rsidR="00B12C14" w:rsidRPr="00B12C14" w:rsidRDefault="00B12C14" w:rsidP="00B12C14">
      <w:pPr>
        <w:numPr>
          <w:ilvl w:val="0"/>
          <w:numId w:val="20"/>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Configure the </w:t>
      </w:r>
      <w:r w:rsidRPr="00B12C14">
        <w:rPr>
          <w:rFonts w:ascii="Courier New" w:eastAsia="Times New Roman" w:hAnsi="Courier New" w:cs="Courier New"/>
          <w:color w:val="202124"/>
          <w:sz w:val="23"/>
          <w:szCs w:val="23"/>
        </w:rPr>
        <w:t>git</w:t>
      </w:r>
      <w:r w:rsidRPr="00B12C14">
        <w:rPr>
          <w:rFonts w:ascii="Helvetica" w:eastAsia="Times New Roman" w:hAnsi="Helvetica" w:cs="Helvetica"/>
          <w:color w:val="202124"/>
          <w:sz w:val="26"/>
          <w:szCs w:val="26"/>
        </w:rPr>
        <w:t> email and username properties.</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These properties are used for the code upload.</w:t>
      </w:r>
    </w:p>
    <w:p w:rsidR="00B12C14" w:rsidRPr="00B12C14" w:rsidRDefault="00B12C14" w:rsidP="00B12C1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B12C14">
        <w:rPr>
          <w:rFonts w:ascii="Courier New" w:eastAsia="Times New Roman" w:hAnsi="Courier New" w:cs="Courier New"/>
          <w:color w:val="CCCCCC"/>
          <w:sz w:val="20"/>
          <w:szCs w:val="20"/>
        </w:rPr>
        <w:t>git config --global user.email $(gcloud config get-value core/account)</w:t>
      </w:r>
    </w:p>
    <w:p w:rsidR="00B12C14" w:rsidRPr="00B12C14" w:rsidRDefault="00B12C14" w:rsidP="00B12C1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B12C14">
        <w:rPr>
          <w:rFonts w:ascii="Courier New" w:eastAsia="Times New Roman" w:hAnsi="Courier New" w:cs="Courier New"/>
          <w:color w:val="CCCCCC"/>
          <w:sz w:val="20"/>
          <w:szCs w:val="20"/>
        </w:rPr>
        <w:t>git config --global user.name "devstar"</w:t>
      </w:r>
    </w:p>
    <w:p w:rsidR="00B12C14" w:rsidRPr="00B12C14" w:rsidRDefault="00B12C14" w:rsidP="00B12C14">
      <w:pPr>
        <w:numPr>
          <w:ilvl w:val="0"/>
          <w:numId w:val="21"/>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Cloud Shell, upload the current </w:t>
      </w:r>
      <w:r w:rsidRPr="00B12C14">
        <w:rPr>
          <w:rFonts w:ascii="Courier New" w:eastAsia="Times New Roman" w:hAnsi="Courier New" w:cs="Courier New"/>
          <w:color w:val="202124"/>
          <w:sz w:val="23"/>
          <w:szCs w:val="23"/>
        </w:rPr>
        <w:t>guestbook-frontend</w:t>
      </w:r>
      <w:r w:rsidRPr="00B12C14">
        <w:rPr>
          <w:rFonts w:ascii="Helvetica" w:eastAsia="Times New Roman" w:hAnsi="Helvetica" w:cs="Helvetica"/>
          <w:color w:val="202124"/>
          <w:sz w:val="26"/>
          <w:szCs w:val="26"/>
        </w:rPr>
        <w:t> source tree as a branch, using the branch ID that you saved earlier in a previous step.</w:t>
      </w:r>
    </w:p>
    <w:p w:rsidR="00B12C14" w:rsidRPr="00B12C14" w:rsidRDefault="00B12C14" w:rsidP="00B12C14">
      <w:pPr>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b/>
          <w:bCs/>
          <w:color w:val="202124"/>
          <w:sz w:val="26"/>
          <w:szCs w:val="26"/>
        </w:rPr>
        <w:t>Warning</w:t>
      </w:r>
    </w:p>
    <w:p w:rsidR="00B12C14" w:rsidRPr="00B12C14" w:rsidRDefault="00B12C14" w:rsidP="00B12C14">
      <w:pPr>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Before running the following command, you must replace </w:t>
      </w:r>
      <w:r w:rsidRPr="00B12C14">
        <w:rPr>
          <w:rFonts w:ascii="Courier New" w:eastAsia="Times New Roman" w:hAnsi="Courier New" w:cs="Courier New"/>
          <w:color w:val="202124"/>
          <w:sz w:val="23"/>
          <w:szCs w:val="23"/>
        </w:rPr>
        <w:t>[</w:t>
      </w:r>
      <w:r w:rsidRPr="00B12C14">
        <w:rPr>
          <w:rFonts w:ascii="Courier New" w:eastAsia="Times New Roman" w:hAnsi="Courier New" w:cs="Courier New"/>
          <w:i/>
          <w:iCs/>
          <w:color w:val="202124"/>
          <w:sz w:val="23"/>
          <w:szCs w:val="23"/>
        </w:rPr>
        <w:t>CAPTURE_BRANCH_ID</w:t>
      </w:r>
      <w:r w:rsidRPr="00B12C14">
        <w:rPr>
          <w:rFonts w:ascii="Courier New" w:eastAsia="Times New Roman" w:hAnsi="Courier New" w:cs="Courier New"/>
          <w:color w:val="202124"/>
          <w:sz w:val="23"/>
          <w:szCs w:val="23"/>
        </w:rPr>
        <w:t>]</w:t>
      </w:r>
      <w:r w:rsidRPr="00B12C14">
        <w:rPr>
          <w:rFonts w:ascii="Helvetica" w:eastAsia="Times New Roman" w:hAnsi="Helvetica" w:cs="Helvetica"/>
          <w:color w:val="202124"/>
          <w:sz w:val="26"/>
          <w:szCs w:val="26"/>
        </w:rPr>
        <w:t> with the branch ID that you recorded in a previous step.</w:t>
      </w:r>
    </w:p>
    <w:p w:rsidR="00B12C14" w:rsidRPr="00B12C14" w:rsidRDefault="00B12C14" w:rsidP="00B12C1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B12C14">
        <w:rPr>
          <w:rFonts w:ascii="Courier New" w:eastAsia="Times New Roman" w:hAnsi="Courier New" w:cs="Courier New"/>
          <w:color w:val="CCCCCC"/>
          <w:sz w:val="20"/>
          <w:szCs w:val="20"/>
        </w:rPr>
        <w:t>gcloud beta debug source upload --project=$PROJECT_ID \</w:t>
      </w:r>
    </w:p>
    <w:p w:rsidR="00B12C14" w:rsidRPr="00B12C14" w:rsidRDefault="00B12C14" w:rsidP="00B12C1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B12C14">
        <w:rPr>
          <w:rFonts w:ascii="Courier New" w:eastAsia="Times New Roman" w:hAnsi="Courier New" w:cs="Courier New"/>
          <w:color w:val="CCCCCC"/>
          <w:sz w:val="20"/>
          <w:szCs w:val="20"/>
        </w:rPr>
        <w:t xml:space="preserve"> --branch=[CAPTURE_BRANCH_ID] ./src/</w:t>
      </w:r>
    </w:p>
    <w:p w:rsidR="00B12C14" w:rsidRPr="00B12C14" w:rsidRDefault="00B12C14" w:rsidP="00B12C14">
      <w:pPr>
        <w:shd w:val="clear" w:color="auto" w:fill="FFFFFF"/>
        <w:spacing w:before="2400" w:after="480" w:line="240" w:lineRule="auto"/>
        <w:outlineLvl w:val="1"/>
        <w:rPr>
          <w:rFonts w:ascii="Helvetica" w:eastAsia="Times New Roman" w:hAnsi="Helvetica" w:cs="Helvetica"/>
          <w:b/>
          <w:bCs/>
          <w:color w:val="202124"/>
          <w:sz w:val="45"/>
          <w:szCs w:val="45"/>
        </w:rPr>
      </w:pPr>
      <w:r w:rsidRPr="00B12C14">
        <w:rPr>
          <w:rFonts w:ascii="Helvetica" w:eastAsia="Times New Roman" w:hAnsi="Helvetica" w:cs="Helvetica"/>
          <w:b/>
          <w:bCs/>
          <w:color w:val="202124"/>
          <w:sz w:val="45"/>
          <w:szCs w:val="45"/>
        </w:rPr>
        <w:t>Task 3. Use Cloud Debugger to debug an application</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this task, you use Cloud Debugger to debug the demo application running on App Engine.</w:t>
      </w:r>
    </w:p>
    <w:p w:rsidR="00B12C14" w:rsidRPr="00B12C14" w:rsidRDefault="00B12C14" w:rsidP="00B12C14">
      <w:pPr>
        <w:numPr>
          <w:ilvl w:val="0"/>
          <w:numId w:val="22"/>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lastRenderedPageBreak/>
        <w:t>Return to the Cloud Debugger console and refresh the page.</w:t>
      </w:r>
    </w:p>
    <w:p w:rsidR="00B12C14" w:rsidRPr="00B12C14" w:rsidRDefault="00B12C14" w:rsidP="00B12C14">
      <w:pPr>
        <w:numPr>
          <w:ilvl w:val="0"/>
          <w:numId w:val="22"/>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Click </w:t>
      </w:r>
      <w:r w:rsidRPr="00B12C14">
        <w:rPr>
          <w:rFonts w:ascii="Helvetica" w:eastAsia="Times New Roman" w:hAnsi="Helvetica" w:cs="Helvetica"/>
          <w:b/>
          <w:bCs/>
          <w:color w:val="202124"/>
          <w:sz w:val="26"/>
          <w:szCs w:val="26"/>
        </w:rPr>
        <w:t>Deployed Files</w:t>
      </w:r>
      <w:r w:rsidRPr="00B12C14">
        <w:rPr>
          <w:rFonts w:ascii="Helvetica" w:eastAsia="Times New Roman" w:hAnsi="Helvetica" w:cs="Helvetica"/>
          <w:color w:val="202124"/>
          <w:sz w:val="26"/>
          <w:szCs w:val="26"/>
        </w:rPr>
        <w:t> on the left of the screen to expand it and select the source code tree for the frontend application.</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drawing>
          <wp:inline distT="0" distB="0" distL="0" distR="0">
            <wp:extent cx="5731510" cy="19792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p>
    <w:p w:rsidR="00B12C14" w:rsidRPr="00B12C14" w:rsidRDefault="00B12C14" w:rsidP="00B12C14">
      <w:pPr>
        <w:numPr>
          <w:ilvl w:val="0"/>
          <w:numId w:val="23"/>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the left menu under </w:t>
      </w:r>
      <w:r w:rsidRPr="00B12C14">
        <w:rPr>
          <w:rFonts w:ascii="Courier New" w:eastAsia="Times New Roman" w:hAnsi="Courier New" w:cs="Courier New"/>
          <w:color w:val="202124"/>
          <w:sz w:val="23"/>
          <w:szCs w:val="23"/>
        </w:rPr>
        <w:t>source capture:/</w:t>
      </w:r>
      <w:r w:rsidRPr="00B12C14">
        <w:rPr>
          <w:rFonts w:ascii="Helvetica" w:eastAsia="Times New Roman" w:hAnsi="Helvetica" w:cs="Helvetica"/>
          <w:color w:val="202124"/>
          <w:sz w:val="26"/>
          <w:szCs w:val="26"/>
        </w:rPr>
        <w:t>, navigate to and open </w:t>
      </w:r>
      <w:r w:rsidRPr="00B12C14">
        <w:rPr>
          <w:rFonts w:ascii="Courier New" w:eastAsia="Times New Roman" w:hAnsi="Courier New" w:cs="Courier New"/>
          <w:color w:val="202124"/>
          <w:sz w:val="23"/>
          <w:szCs w:val="23"/>
        </w:rPr>
        <w:t>main/java/com/example/frontend/FrontendController.java</w:t>
      </w:r>
      <w:r w:rsidRPr="00B12C14">
        <w:rPr>
          <w:rFonts w:ascii="Helvetica" w:eastAsia="Times New Roman" w:hAnsi="Helvetica" w:cs="Helvetica"/>
          <w:color w:val="202124"/>
          <w:sz w:val="26"/>
          <w:szCs w:val="26"/>
        </w:rPr>
        <w:t>.</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drawing>
          <wp:inline distT="0" distB="0" distL="0" distR="0">
            <wp:extent cx="5731510" cy="1512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512570"/>
                    </a:xfrm>
                    <a:prstGeom prst="rect">
                      <a:avLst/>
                    </a:prstGeom>
                    <a:noFill/>
                    <a:ln>
                      <a:noFill/>
                    </a:ln>
                  </pic:spPr>
                </pic:pic>
              </a:graphicData>
            </a:graphic>
          </wp:inline>
        </w:drawing>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From here, you have a significant amount of control. For example, you can add a log message.</w:t>
      </w:r>
    </w:p>
    <w:p w:rsidR="00B12C14" w:rsidRPr="00B12C14" w:rsidRDefault="00B12C14" w:rsidP="00B12C14">
      <w:pPr>
        <w:numPr>
          <w:ilvl w:val="0"/>
          <w:numId w:val="24"/>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On the right side of the window, click </w:t>
      </w:r>
      <w:r w:rsidRPr="00B12C14">
        <w:rPr>
          <w:rFonts w:ascii="Helvetica" w:eastAsia="Times New Roman" w:hAnsi="Helvetica" w:cs="Helvetica"/>
          <w:b/>
          <w:bCs/>
          <w:color w:val="202124"/>
          <w:sz w:val="26"/>
          <w:szCs w:val="26"/>
        </w:rPr>
        <w:t>Logpoint</w:t>
      </w:r>
      <w:r w:rsidRPr="00B12C14">
        <w:rPr>
          <w:rFonts w:ascii="Helvetica" w:eastAsia="Times New Roman" w:hAnsi="Helvetica" w:cs="Helvetica"/>
          <w:color w:val="202124"/>
          <w:sz w:val="26"/>
          <w:szCs w:val="26"/>
        </w:rPr>
        <w:t>.</w:t>
      </w:r>
    </w:p>
    <w:p w:rsidR="00B12C14" w:rsidRPr="00B12C14" w:rsidRDefault="00B12C14" w:rsidP="00B12C14">
      <w:pPr>
        <w:numPr>
          <w:ilvl w:val="0"/>
          <w:numId w:val="25"/>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the source, click the line number where you want to add a log message, and edit the message to print the text and variables that you want to see.</w:t>
      </w:r>
    </w:p>
    <w:p w:rsidR="00B12C14" w:rsidRPr="00B12C14" w:rsidRDefault="00B12C14" w:rsidP="00B12C14">
      <w:p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this example, the message is changed to print the text </w:t>
      </w:r>
      <w:r w:rsidRPr="00B12C14">
        <w:rPr>
          <w:rFonts w:ascii="Courier New" w:eastAsia="Times New Roman" w:hAnsi="Courier New" w:cs="Courier New"/>
          <w:color w:val="202124"/>
          <w:sz w:val="23"/>
          <w:szCs w:val="23"/>
        </w:rPr>
        <w:t>Variable name =</w:t>
      </w:r>
      <w:r w:rsidRPr="00B12C14">
        <w:rPr>
          <w:rFonts w:ascii="Helvetica" w:eastAsia="Times New Roman" w:hAnsi="Helvetica" w:cs="Helvetica"/>
          <w:color w:val="202124"/>
          <w:sz w:val="26"/>
          <w:szCs w:val="26"/>
        </w:rPr>
        <w:t>, followed by the value of the local variable </w:t>
      </w:r>
      <w:r w:rsidRPr="00B12C14">
        <w:rPr>
          <w:rFonts w:ascii="Courier New" w:eastAsia="Times New Roman" w:hAnsi="Courier New" w:cs="Courier New"/>
          <w:color w:val="202124"/>
          <w:sz w:val="23"/>
          <w:szCs w:val="23"/>
        </w:rPr>
        <w:t>name</w:t>
      </w:r>
      <w:r w:rsidRPr="00B12C14">
        <w:rPr>
          <w:rFonts w:ascii="Helvetica" w:eastAsia="Times New Roman" w:hAnsi="Helvetica" w:cs="Helvetica"/>
          <w:color w:val="202124"/>
          <w:sz w:val="26"/>
          <w:szCs w:val="26"/>
        </w:rPr>
        <w:t>.</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drawing>
          <wp:inline distT="0" distB="0" distL="0" distR="0">
            <wp:extent cx="5731510" cy="12915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p w:rsidR="00B12C14" w:rsidRPr="00B12C14" w:rsidRDefault="00B12C14" w:rsidP="00B12C14">
      <w:pPr>
        <w:numPr>
          <w:ilvl w:val="0"/>
          <w:numId w:val="26"/>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Click </w:t>
      </w:r>
      <w:r w:rsidRPr="00B12C14">
        <w:rPr>
          <w:rFonts w:ascii="Helvetica" w:eastAsia="Times New Roman" w:hAnsi="Helvetica" w:cs="Helvetica"/>
          <w:b/>
          <w:bCs/>
          <w:color w:val="202124"/>
          <w:sz w:val="26"/>
          <w:szCs w:val="26"/>
        </w:rPr>
        <w:t>Add</w:t>
      </w:r>
      <w:r w:rsidRPr="00B12C14">
        <w:rPr>
          <w:rFonts w:ascii="Helvetica" w:eastAsia="Times New Roman" w:hAnsi="Helvetica" w:cs="Helvetica"/>
          <w:color w:val="202124"/>
          <w:sz w:val="26"/>
          <w:szCs w:val="26"/>
        </w:rPr>
        <w:t>. You can add as many log messages as you want.</w:t>
      </w:r>
    </w:p>
    <w:p w:rsidR="00B12C14" w:rsidRPr="00B12C14" w:rsidRDefault="00B12C14" w:rsidP="00B12C14">
      <w:pPr>
        <w:numPr>
          <w:ilvl w:val="0"/>
          <w:numId w:val="27"/>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lastRenderedPageBreak/>
        <w:t>Open the Guestbook application tab in your browser. You can retrieve the link to your app by executing the following command in the Cloud Shell:</w:t>
      </w:r>
    </w:p>
    <w:p w:rsidR="00B12C14" w:rsidRPr="00B12C14" w:rsidRDefault="00B12C14" w:rsidP="00B12C1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B12C14">
        <w:rPr>
          <w:rFonts w:ascii="Courier New" w:eastAsia="Times New Roman" w:hAnsi="Courier New" w:cs="Courier New"/>
          <w:color w:val="CCCCCC"/>
          <w:sz w:val="20"/>
          <w:szCs w:val="20"/>
        </w:rPr>
        <w:t>gcloud app browse</w:t>
      </w:r>
    </w:p>
    <w:p w:rsidR="00B12C14" w:rsidRPr="00B12C14" w:rsidRDefault="00B12C14" w:rsidP="00B12C14">
      <w:pPr>
        <w:numPr>
          <w:ilvl w:val="0"/>
          <w:numId w:val="28"/>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the application, enter a name and message to trigger the code.</w:t>
      </w:r>
    </w:p>
    <w:p w:rsidR="00B12C14" w:rsidRPr="00B12C14" w:rsidRDefault="00B12C14" w:rsidP="00B12C14">
      <w:pPr>
        <w:numPr>
          <w:ilvl w:val="0"/>
          <w:numId w:val="28"/>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Return to the Logs Viewer: </w:t>
      </w:r>
      <w:r w:rsidRPr="00B12C14">
        <w:rPr>
          <w:rFonts w:ascii="Helvetica" w:eastAsia="Times New Roman" w:hAnsi="Helvetica" w:cs="Helvetica"/>
          <w:b/>
          <w:bCs/>
          <w:color w:val="202124"/>
          <w:sz w:val="26"/>
          <w:szCs w:val="26"/>
        </w:rPr>
        <w:t>Operations</w:t>
      </w:r>
      <w:r w:rsidRPr="00B12C14">
        <w:rPr>
          <w:rFonts w:ascii="Helvetica" w:eastAsia="Times New Roman" w:hAnsi="Helvetica" w:cs="Helvetica"/>
          <w:color w:val="202124"/>
          <w:sz w:val="26"/>
          <w:szCs w:val="26"/>
        </w:rPr>
        <w:t> &gt; </w:t>
      </w:r>
      <w:r w:rsidRPr="00B12C14">
        <w:rPr>
          <w:rFonts w:ascii="Helvetica" w:eastAsia="Times New Roman" w:hAnsi="Helvetica" w:cs="Helvetica"/>
          <w:b/>
          <w:bCs/>
          <w:color w:val="202124"/>
          <w:sz w:val="26"/>
          <w:szCs w:val="26"/>
        </w:rPr>
        <w:t>Logging</w:t>
      </w:r>
      <w:r w:rsidRPr="00B12C14">
        <w:rPr>
          <w:rFonts w:ascii="Helvetica" w:eastAsia="Times New Roman" w:hAnsi="Helvetica" w:cs="Helvetica"/>
          <w:color w:val="202124"/>
          <w:sz w:val="26"/>
          <w:szCs w:val="26"/>
        </w:rPr>
        <w:t> &gt; </w:t>
      </w:r>
      <w:r w:rsidRPr="00B12C14">
        <w:rPr>
          <w:rFonts w:ascii="Helvetica" w:eastAsia="Times New Roman" w:hAnsi="Helvetica" w:cs="Helvetica"/>
          <w:b/>
          <w:bCs/>
          <w:color w:val="202124"/>
          <w:sz w:val="26"/>
          <w:szCs w:val="26"/>
        </w:rPr>
        <w:t>Logs Viewer</w:t>
      </w:r>
      <w:r w:rsidRPr="00B12C14">
        <w:rPr>
          <w:rFonts w:ascii="Helvetica" w:eastAsia="Times New Roman" w:hAnsi="Helvetica" w:cs="Helvetica"/>
          <w:color w:val="202124"/>
          <w:sz w:val="26"/>
          <w:szCs w:val="26"/>
        </w:rPr>
        <w:t>.</w:t>
      </w:r>
    </w:p>
    <w:p w:rsidR="00B12C14" w:rsidRPr="00B12C14" w:rsidRDefault="00B12C14" w:rsidP="00B12C14">
      <w:pPr>
        <w:numPr>
          <w:ilvl w:val="0"/>
          <w:numId w:val="28"/>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Find the </w:t>
      </w:r>
      <w:r w:rsidRPr="00B12C14">
        <w:rPr>
          <w:rFonts w:ascii="Courier New" w:eastAsia="Times New Roman" w:hAnsi="Courier New" w:cs="Courier New"/>
          <w:color w:val="202124"/>
          <w:sz w:val="23"/>
          <w:szCs w:val="23"/>
        </w:rPr>
        <w:t>LOGPOINT</w:t>
      </w:r>
      <w:r w:rsidRPr="00B12C14">
        <w:rPr>
          <w:rFonts w:ascii="Helvetica" w:eastAsia="Times New Roman" w:hAnsi="Helvetica" w:cs="Helvetica"/>
          <w:color w:val="202124"/>
          <w:sz w:val="26"/>
          <w:szCs w:val="26"/>
        </w:rPr>
        <w:t> messaage and expand it. This message should be close to the end and highlighted with a blue information button:</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drawing>
          <wp:inline distT="0" distB="0" distL="0" distR="0">
            <wp:extent cx="5731510" cy="21196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19630"/>
                    </a:xfrm>
                    <a:prstGeom prst="rect">
                      <a:avLst/>
                    </a:prstGeom>
                    <a:noFill/>
                    <a:ln>
                      <a:noFill/>
                    </a:ln>
                  </pic:spPr>
                </pic:pic>
              </a:graphicData>
            </a:graphic>
          </wp:inline>
        </w:drawing>
      </w:r>
    </w:p>
    <w:p w:rsidR="00B12C14" w:rsidRPr="00B12C14" w:rsidRDefault="00B12C14" w:rsidP="00B12C14">
      <w:pPr>
        <w:numPr>
          <w:ilvl w:val="0"/>
          <w:numId w:val="29"/>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Expand the field to display the debugger log messages. You can also capture the stack in a moment in time. It is almost like stepping through a real debugger, but it does not stop the application for your users.</w:t>
      </w:r>
    </w:p>
    <w:p w:rsidR="00B12C14" w:rsidRPr="00B12C14" w:rsidRDefault="00B12C14" w:rsidP="00B12C14">
      <w:pPr>
        <w:numPr>
          <w:ilvl w:val="0"/>
          <w:numId w:val="29"/>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Return to Debugger: </w:t>
      </w:r>
      <w:r w:rsidRPr="00B12C14">
        <w:rPr>
          <w:rFonts w:ascii="Helvetica" w:eastAsia="Times New Roman" w:hAnsi="Helvetica" w:cs="Helvetica"/>
          <w:b/>
          <w:bCs/>
          <w:color w:val="202124"/>
          <w:sz w:val="26"/>
          <w:szCs w:val="26"/>
        </w:rPr>
        <w:t>Operations</w:t>
      </w:r>
      <w:r w:rsidRPr="00B12C14">
        <w:rPr>
          <w:rFonts w:ascii="Helvetica" w:eastAsia="Times New Roman" w:hAnsi="Helvetica" w:cs="Helvetica"/>
          <w:color w:val="202124"/>
          <w:sz w:val="26"/>
          <w:szCs w:val="26"/>
        </w:rPr>
        <w:t> &gt; </w:t>
      </w:r>
      <w:r w:rsidRPr="00B12C14">
        <w:rPr>
          <w:rFonts w:ascii="Helvetica" w:eastAsia="Times New Roman" w:hAnsi="Helvetica" w:cs="Helvetica"/>
          <w:b/>
          <w:bCs/>
          <w:color w:val="202124"/>
          <w:sz w:val="26"/>
          <w:szCs w:val="26"/>
        </w:rPr>
        <w:t>Debugger</w:t>
      </w:r>
      <w:r w:rsidRPr="00B12C14">
        <w:rPr>
          <w:rFonts w:ascii="Helvetica" w:eastAsia="Times New Roman" w:hAnsi="Helvetica" w:cs="Helvetica"/>
          <w:color w:val="202124"/>
          <w:sz w:val="26"/>
          <w:szCs w:val="26"/>
        </w:rPr>
        <w:t>.</w:t>
      </w:r>
    </w:p>
    <w:p w:rsidR="00B12C14" w:rsidRPr="00B12C14" w:rsidRDefault="00B12C14" w:rsidP="00B12C14">
      <w:pPr>
        <w:numPr>
          <w:ilvl w:val="0"/>
          <w:numId w:val="29"/>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the source view on the right side, click </w:t>
      </w:r>
      <w:r w:rsidRPr="00B12C14">
        <w:rPr>
          <w:rFonts w:ascii="Helvetica" w:eastAsia="Times New Roman" w:hAnsi="Helvetica" w:cs="Helvetica"/>
          <w:b/>
          <w:bCs/>
          <w:color w:val="202124"/>
          <w:sz w:val="26"/>
          <w:szCs w:val="26"/>
        </w:rPr>
        <w:t>Snapshot</w:t>
      </w:r>
      <w:r w:rsidRPr="00B12C14">
        <w:rPr>
          <w:rFonts w:ascii="Helvetica" w:eastAsia="Times New Roman" w:hAnsi="Helvetica" w:cs="Helvetica"/>
          <w:color w:val="202124"/>
          <w:sz w:val="26"/>
          <w:szCs w:val="26"/>
        </w:rPr>
        <w:t>.</w:t>
      </w:r>
    </w:p>
    <w:p w:rsidR="00B12C14" w:rsidRPr="00B12C14" w:rsidRDefault="00B12C14" w:rsidP="00B12C14">
      <w:pPr>
        <w:numPr>
          <w:ilvl w:val="0"/>
          <w:numId w:val="29"/>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the source, click the line number where you want to capture information.</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drawing>
          <wp:inline distT="0" distB="0" distL="0" distR="0">
            <wp:extent cx="5731510" cy="11379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137920"/>
                    </a:xfrm>
                    <a:prstGeom prst="rect">
                      <a:avLst/>
                    </a:prstGeom>
                    <a:noFill/>
                    <a:ln>
                      <a:noFill/>
                    </a:ln>
                  </pic:spPr>
                </pic:pic>
              </a:graphicData>
            </a:graphic>
          </wp:inline>
        </w:drawing>
      </w:r>
    </w:p>
    <w:p w:rsidR="00B12C14" w:rsidRPr="00B12C14" w:rsidRDefault="00B12C14" w:rsidP="00B12C14">
      <w:pPr>
        <w:numPr>
          <w:ilvl w:val="0"/>
          <w:numId w:val="30"/>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Switch to the demo application and post another guestbook message.</w:t>
      </w:r>
    </w:p>
    <w:p w:rsidR="00B12C14" w:rsidRPr="00B12C14" w:rsidRDefault="00B12C14" w:rsidP="00B12C14">
      <w:p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As soon as a request flows through the line, the </w:t>
      </w:r>
      <w:r w:rsidRPr="00B12C14">
        <w:rPr>
          <w:rFonts w:ascii="Helvetica" w:eastAsia="Times New Roman" w:hAnsi="Helvetica" w:cs="Helvetica"/>
          <w:b/>
          <w:bCs/>
          <w:color w:val="202124"/>
          <w:sz w:val="26"/>
          <w:szCs w:val="26"/>
        </w:rPr>
        <w:t>Call Stack</w:t>
      </w:r>
      <w:r w:rsidRPr="00B12C14">
        <w:rPr>
          <w:rFonts w:ascii="Helvetica" w:eastAsia="Times New Roman" w:hAnsi="Helvetica" w:cs="Helvetica"/>
          <w:color w:val="202124"/>
          <w:sz w:val="26"/>
          <w:szCs w:val="26"/>
        </w:rPr>
        <w:t xml:space="preserve"> is captured, and you can explore the internal state of the application at that point in time. You can add conditionals to both logpoints and snapshots, so that you view only </w:t>
      </w:r>
      <w:r w:rsidRPr="00B12C14">
        <w:rPr>
          <w:rFonts w:ascii="Helvetica" w:eastAsia="Times New Roman" w:hAnsi="Helvetica" w:cs="Helvetica"/>
          <w:color w:val="202124"/>
          <w:sz w:val="26"/>
          <w:szCs w:val="26"/>
        </w:rPr>
        <w:lastRenderedPageBreak/>
        <w:t>certain requests based on variables that are in scope (for example, session ID).</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drawing>
          <wp:inline distT="0" distB="0" distL="0" distR="0">
            <wp:extent cx="5731510" cy="3035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rsidR="00B12C14" w:rsidRPr="00B12C14" w:rsidRDefault="00B12C14" w:rsidP="00B12C14">
      <w:pPr>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b/>
          <w:bCs/>
          <w:color w:val="202124"/>
          <w:sz w:val="26"/>
          <w:szCs w:val="26"/>
        </w:rPr>
        <w:t>Note</w:t>
      </w:r>
    </w:p>
    <w:p w:rsidR="00B12C14" w:rsidRPr="00B12C14" w:rsidRDefault="00B12C14" w:rsidP="00B12C14">
      <w:pPr>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Cloud Debugger works with various languages, and also outside of App Engine. You can also debug your application in the same way when you deploy your application on-premises, in a VM, or in containers.</w:t>
      </w:r>
    </w:p>
    <w:p w:rsidR="00B12C14" w:rsidRPr="00B12C14" w:rsidRDefault="00B12C14" w:rsidP="00B12C14">
      <w:pPr>
        <w:shd w:val="clear" w:color="auto" w:fill="FFFFFF"/>
        <w:spacing w:before="2400" w:after="480" w:line="240" w:lineRule="auto"/>
        <w:outlineLvl w:val="1"/>
        <w:rPr>
          <w:rFonts w:ascii="Helvetica" w:eastAsia="Times New Roman" w:hAnsi="Helvetica" w:cs="Helvetica"/>
          <w:b/>
          <w:bCs/>
          <w:color w:val="202124"/>
          <w:sz w:val="45"/>
          <w:szCs w:val="45"/>
        </w:rPr>
      </w:pPr>
      <w:r w:rsidRPr="00B12C14">
        <w:rPr>
          <w:rFonts w:ascii="Helvetica" w:eastAsia="Times New Roman" w:hAnsi="Helvetica" w:cs="Helvetica"/>
          <w:b/>
          <w:bCs/>
          <w:color w:val="202124"/>
          <w:sz w:val="45"/>
          <w:szCs w:val="45"/>
        </w:rPr>
        <w:t>Task 4. Enable Cloud Monitoring</w:t>
      </w:r>
    </w:p>
    <w:p w:rsidR="00B12C14" w:rsidRPr="00B12C14" w:rsidRDefault="00B12C14" w:rsidP="00B12C14">
      <w:pPr>
        <w:shd w:val="clear" w:color="auto" w:fill="FFFFFF"/>
        <w:spacing w:before="840" w:after="480" w:line="240" w:lineRule="auto"/>
        <w:outlineLvl w:val="2"/>
        <w:rPr>
          <w:rFonts w:ascii="Arial" w:eastAsia="Times New Roman" w:hAnsi="Arial" w:cs="Arial"/>
          <w:color w:val="202124"/>
          <w:sz w:val="36"/>
          <w:szCs w:val="36"/>
        </w:rPr>
      </w:pPr>
      <w:r w:rsidRPr="00B12C14">
        <w:rPr>
          <w:rFonts w:ascii="Arial" w:eastAsia="Times New Roman" w:hAnsi="Arial" w:cs="Arial"/>
          <w:color w:val="202124"/>
          <w:sz w:val="36"/>
          <w:szCs w:val="36"/>
        </w:rPr>
        <w:t>Create a Monitoring workspace</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You will now setup a Monitoring workspace that's tied to your Qwiklabs GCP Project. The following steps create a new account that has a free trial of Monitoring.</w:t>
      </w:r>
    </w:p>
    <w:p w:rsidR="00B12C14" w:rsidRPr="00B12C14" w:rsidRDefault="00B12C14" w:rsidP="00B12C14">
      <w:pPr>
        <w:numPr>
          <w:ilvl w:val="0"/>
          <w:numId w:val="31"/>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In the Google Cloud Platform Console, click on </w:t>
      </w:r>
      <w:r w:rsidRPr="00B12C14">
        <w:rPr>
          <w:rFonts w:ascii="Helvetica" w:eastAsia="Times New Roman" w:hAnsi="Helvetica" w:cs="Helvetica"/>
          <w:b/>
          <w:bCs/>
          <w:color w:val="202124"/>
          <w:sz w:val="26"/>
          <w:szCs w:val="26"/>
        </w:rPr>
        <w:t>Navigation menu</w:t>
      </w:r>
      <w:r w:rsidRPr="00B12C14">
        <w:rPr>
          <w:rFonts w:ascii="Helvetica" w:eastAsia="Times New Roman" w:hAnsi="Helvetica" w:cs="Helvetica"/>
          <w:color w:val="202124"/>
          <w:sz w:val="26"/>
          <w:szCs w:val="26"/>
        </w:rPr>
        <w:t> &gt; </w:t>
      </w:r>
      <w:r w:rsidRPr="00B12C14">
        <w:rPr>
          <w:rFonts w:ascii="Helvetica" w:eastAsia="Times New Roman" w:hAnsi="Helvetica" w:cs="Helvetica"/>
          <w:b/>
          <w:bCs/>
          <w:color w:val="202124"/>
          <w:sz w:val="26"/>
          <w:szCs w:val="26"/>
        </w:rPr>
        <w:t>Monitoring</w:t>
      </w:r>
      <w:r w:rsidRPr="00B12C14">
        <w:rPr>
          <w:rFonts w:ascii="Helvetica" w:eastAsia="Times New Roman" w:hAnsi="Helvetica" w:cs="Helvetica"/>
          <w:color w:val="202124"/>
          <w:sz w:val="26"/>
          <w:szCs w:val="26"/>
        </w:rPr>
        <w:t>.</w:t>
      </w:r>
    </w:p>
    <w:p w:rsidR="00B12C14" w:rsidRPr="00B12C14" w:rsidRDefault="00B12C14" w:rsidP="00B12C14">
      <w:pPr>
        <w:numPr>
          <w:ilvl w:val="0"/>
          <w:numId w:val="31"/>
        </w:num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Wait for your workspace to be provisioned.</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lastRenderedPageBreak/>
        <w:t>When the Monitoring dashboard opens, your workspace is ready.</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drawing>
          <wp:inline distT="0" distB="0" distL="0" distR="0">
            <wp:extent cx="5731510" cy="14954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495425"/>
                    </a:xfrm>
                    <a:prstGeom prst="rect">
                      <a:avLst/>
                    </a:prstGeom>
                    <a:noFill/>
                    <a:ln>
                      <a:noFill/>
                    </a:ln>
                  </pic:spPr>
                </pic:pic>
              </a:graphicData>
            </a:graphic>
          </wp:inline>
        </w:drawing>
      </w:r>
    </w:p>
    <w:p w:rsidR="00B12C14" w:rsidRPr="00B12C14" w:rsidRDefault="00B12C14" w:rsidP="00B12C14">
      <w:pPr>
        <w:numPr>
          <w:ilvl w:val="0"/>
          <w:numId w:val="32"/>
        </w:numPr>
        <w:shd w:val="clear" w:color="auto" w:fill="FFFFFF"/>
        <w:spacing w:after="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Navigate to </w:t>
      </w:r>
      <w:r w:rsidRPr="00B12C14">
        <w:rPr>
          <w:rFonts w:ascii="Helvetica" w:eastAsia="Times New Roman" w:hAnsi="Helvetica" w:cs="Helvetica"/>
          <w:b/>
          <w:bCs/>
          <w:color w:val="202124"/>
          <w:sz w:val="26"/>
          <w:szCs w:val="26"/>
        </w:rPr>
        <w:t>Dashboards</w:t>
      </w:r>
      <w:r w:rsidRPr="00B12C14">
        <w:rPr>
          <w:rFonts w:ascii="Helvetica" w:eastAsia="Times New Roman" w:hAnsi="Helvetica" w:cs="Helvetica"/>
          <w:color w:val="202124"/>
          <w:sz w:val="26"/>
          <w:szCs w:val="26"/>
        </w:rPr>
        <w:t>. Click </w:t>
      </w:r>
      <w:r w:rsidRPr="00B12C14">
        <w:rPr>
          <w:rFonts w:ascii="Helvetica" w:eastAsia="Times New Roman" w:hAnsi="Helvetica" w:cs="Helvetica"/>
          <w:b/>
          <w:bCs/>
          <w:color w:val="202124"/>
          <w:sz w:val="26"/>
          <w:szCs w:val="26"/>
        </w:rPr>
        <w:t>App Engine</w:t>
      </w:r>
      <w:r w:rsidRPr="00B12C14">
        <w:rPr>
          <w:rFonts w:ascii="Helvetica" w:eastAsia="Times New Roman" w:hAnsi="Helvetica" w:cs="Helvetica"/>
          <w:color w:val="202124"/>
          <w:sz w:val="26"/>
          <w:szCs w:val="26"/>
        </w:rPr>
        <w:t> and select your App Engine service under </w:t>
      </w:r>
      <w:r w:rsidRPr="00B12C14">
        <w:rPr>
          <w:rFonts w:ascii="Helvetica" w:eastAsia="Times New Roman" w:hAnsi="Helvetica" w:cs="Helvetica"/>
          <w:b/>
          <w:bCs/>
          <w:color w:val="202124"/>
          <w:sz w:val="26"/>
          <w:szCs w:val="26"/>
        </w:rPr>
        <w:t>Projects</w:t>
      </w:r>
      <w:r w:rsidRPr="00B12C14">
        <w:rPr>
          <w:rFonts w:ascii="Helvetica" w:eastAsia="Times New Roman" w:hAnsi="Helvetica" w:cs="Helvetica"/>
          <w:color w:val="202124"/>
          <w:sz w:val="26"/>
          <w:szCs w:val="26"/>
        </w:rPr>
        <w:t>.</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color w:val="202124"/>
          <w:sz w:val="26"/>
          <w:szCs w:val="26"/>
        </w:rPr>
        <w:t>After a minute or two, an overview dashboard of your App Engine services appears. You might have to refresh the page.</w:t>
      </w:r>
    </w:p>
    <w:p w:rsidR="00B12C14" w:rsidRPr="00B12C14" w:rsidRDefault="00B12C14" w:rsidP="00B12C14">
      <w:pPr>
        <w:shd w:val="clear" w:color="auto" w:fill="FFFFFF"/>
        <w:spacing w:after="360" w:line="240" w:lineRule="auto"/>
        <w:rPr>
          <w:rFonts w:ascii="Helvetica" w:eastAsia="Times New Roman" w:hAnsi="Helvetica" w:cs="Helvetica"/>
          <w:color w:val="202124"/>
          <w:sz w:val="26"/>
          <w:szCs w:val="26"/>
        </w:rPr>
      </w:pPr>
      <w:r w:rsidRPr="00B12C14">
        <w:rPr>
          <w:rFonts w:ascii="Helvetica" w:eastAsia="Times New Roman" w:hAnsi="Helvetica" w:cs="Helvetica"/>
          <w:noProof/>
          <w:color w:val="202124"/>
          <w:sz w:val="26"/>
          <w:szCs w:val="26"/>
        </w:rPr>
        <w:drawing>
          <wp:inline distT="0" distB="0" distL="0" distR="0">
            <wp:extent cx="5731510" cy="36410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641090"/>
                    </a:xfrm>
                    <a:prstGeom prst="rect">
                      <a:avLst/>
                    </a:prstGeom>
                    <a:noFill/>
                    <a:ln>
                      <a:noFill/>
                    </a:ln>
                  </pic:spPr>
                </pic:pic>
              </a:graphicData>
            </a:graphic>
          </wp:inline>
        </w:drawing>
      </w:r>
    </w:p>
    <w:p w:rsidR="00B12C14" w:rsidRDefault="00B12C14">
      <w:bookmarkStart w:id="0" w:name="_GoBack"/>
      <w:bookmarkEnd w:id="0"/>
    </w:p>
    <w:sectPr w:rsidR="00B12C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2C14" w:rsidRDefault="00B12C14" w:rsidP="00B12C14">
      <w:pPr>
        <w:spacing w:after="0" w:line="240" w:lineRule="auto"/>
      </w:pPr>
      <w:r>
        <w:separator/>
      </w:r>
    </w:p>
  </w:endnote>
  <w:endnote w:type="continuationSeparator" w:id="0">
    <w:p w:rsidR="00B12C14" w:rsidRDefault="00B12C14" w:rsidP="00B12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2C14" w:rsidRDefault="00B12C14" w:rsidP="00B12C14">
      <w:pPr>
        <w:spacing w:after="0" w:line="240" w:lineRule="auto"/>
      </w:pPr>
      <w:r>
        <w:separator/>
      </w:r>
    </w:p>
  </w:footnote>
  <w:footnote w:type="continuationSeparator" w:id="0">
    <w:p w:rsidR="00B12C14" w:rsidRDefault="00B12C14" w:rsidP="00B12C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1250"/>
    <w:multiLevelType w:val="multilevel"/>
    <w:tmpl w:val="646E674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F1A65"/>
    <w:multiLevelType w:val="multilevel"/>
    <w:tmpl w:val="7816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F3541"/>
    <w:multiLevelType w:val="multilevel"/>
    <w:tmpl w:val="83C81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33AD3"/>
    <w:multiLevelType w:val="multilevel"/>
    <w:tmpl w:val="C38A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1450C"/>
    <w:multiLevelType w:val="multilevel"/>
    <w:tmpl w:val="1AC088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2E4D89"/>
    <w:multiLevelType w:val="multilevel"/>
    <w:tmpl w:val="803C1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A75EF"/>
    <w:multiLevelType w:val="multilevel"/>
    <w:tmpl w:val="3C76D0A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9B3884"/>
    <w:multiLevelType w:val="multilevel"/>
    <w:tmpl w:val="BF26A6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F348C1"/>
    <w:multiLevelType w:val="multilevel"/>
    <w:tmpl w:val="B5B8DD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C318E0"/>
    <w:multiLevelType w:val="multilevel"/>
    <w:tmpl w:val="E7F2DF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F74D8A"/>
    <w:multiLevelType w:val="multilevel"/>
    <w:tmpl w:val="FD44B4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B12095"/>
    <w:multiLevelType w:val="multilevel"/>
    <w:tmpl w:val="5BF2AD5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A5002B"/>
    <w:multiLevelType w:val="multilevel"/>
    <w:tmpl w:val="3702A4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170FBE"/>
    <w:multiLevelType w:val="multilevel"/>
    <w:tmpl w:val="2FC0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593D67"/>
    <w:multiLevelType w:val="multilevel"/>
    <w:tmpl w:val="D3B66D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D7692D"/>
    <w:multiLevelType w:val="multilevel"/>
    <w:tmpl w:val="8788DE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780033"/>
    <w:multiLevelType w:val="multilevel"/>
    <w:tmpl w:val="A2D8E6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4A35E5"/>
    <w:multiLevelType w:val="multilevel"/>
    <w:tmpl w:val="8F5639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C011AF"/>
    <w:multiLevelType w:val="multilevel"/>
    <w:tmpl w:val="167293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E621A1"/>
    <w:multiLevelType w:val="multilevel"/>
    <w:tmpl w:val="948649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7C5526"/>
    <w:multiLevelType w:val="multilevel"/>
    <w:tmpl w:val="9BB865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C52F16"/>
    <w:multiLevelType w:val="multilevel"/>
    <w:tmpl w:val="2F9E37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57713"/>
    <w:multiLevelType w:val="multilevel"/>
    <w:tmpl w:val="C78CD00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436A1"/>
    <w:multiLevelType w:val="multilevel"/>
    <w:tmpl w:val="08F86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364175"/>
    <w:multiLevelType w:val="multilevel"/>
    <w:tmpl w:val="C3AC10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91620A"/>
    <w:multiLevelType w:val="multilevel"/>
    <w:tmpl w:val="C756D46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F1461B"/>
    <w:multiLevelType w:val="multilevel"/>
    <w:tmpl w:val="630AE1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9F7597"/>
    <w:multiLevelType w:val="multilevel"/>
    <w:tmpl w:val="EBA6F3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9C706B"/>
    <w:multiLevelType w:val="multilevel"/>
    <w:tmpl w:val="FC3C50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3D5388"/>
    <w:multiLevelType w:val="multilevel"/>
    <w:tmpl w:val="9C04DB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902607"/>
    <w:multiLevelType w:val="multilevel"/>
    <w:tmpl w:val="05E0B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5"/>
    <w:lvlOverride w:ilvl="1">
      <w:lvl w:ilvl="1">
        <w:numFmt w:val="bullet"/>
        <w:lvlText w:val=""/>
        <w:lvlJc w:val="left"/>
        <w:pPr>
          <w:tabs>
            <w:tab w:val="num" w:pos="1440"/>
          </w:tabs>
          <w:ind w:left="1440" w:hanging="360"/>
        </w:pPr>
        <w:rPr>
          <w:rFonts w:ascii="Symbol" w:hAnsi="Symbol" w:hint="default"/>
          <w:sz w:val="20"/>
        </w:rPr>
      </w:lvl>
    </w:lvlOverride>
  </w:num>
  <w:num w:numId="4">
    <w:abstractNumId w:val="30"/>
  </w:num>
  <w:num w:numId="5">
    <w:abstractNumId w:val="15"/>
  </w:num>
  <w:num w:numId="6">
    <w:abstractNumId w:val="4"/>
  </w:num>
  <w:num w:numId="7">
    <w:abstractNumId w:val="20"/>
  </w:num>
  <w:num w:numId="8">
    <w:abstractNumId w:val="13"/>
  </w:num>
  <w:num w:numId="9">
    <w:abstractNumId w:val="9"/>
  </w:num>
  <w:num w:numId="10">
    <w:abstractNumId w:val="14"/>
  </w:num>
  <w:num w:numId="11">
    <w:abstractNumId w:val="23"/>
  </w:num>
  <w:num w:numId="12">
    <w:abstractNumId w:val="21"/>
  </w:num>
  <w:num w:numId="13">
    <w:abstractNumId w:val="27"/>
  </w:num>
  <w:num w:numId="14">
    <w:abstractNumId w:val="24"/>
  </w:num>
  <w:num w:numId="15">
    <w:abstractNumId w:val="8"/>
  </w:num>
  <w:num w:numId="16">
    <w:abstractNumId w:val="26"/>
  </w:num>
  <w:num w:numId="17">
    <w:abstractNumId w:val="29"/>
  </w:num>
  <w:num w:numId="18">
    <w:abstractNumId w:val="25"/>
  </w:num>
  <w:num w:numId="19">
    <w:abstractNumId w:val="10"/>
  </w:num>
  <w:num w:numId="20">
    <w:abstractNumId w:val="22"/>
  </w:num>
  <w:num w:numId="21">
    <w:abstractNumId w:val="6"/>
  </w:num>
  <w:num w:numId="22">
    <w:abstractNumId w:val="1"/>
  </w:num>
  <w:num w:numId="23">
    <w:abstractNumId w:val="17"/>
  </w:num>
  <w:num w:numId="24">
    <w:abstractNumId w:val="18"/>
  </w:num>
  <w:num w:numId="25">
    <w:abstractNumId w:val="19"/>
  </w:num>
  <w:num w:numId="26">
    <w:abstractNumId w:val="7"/>
  </w:num>
  <w:num w:numId="27">
    <w:abstractNumId w:val="16"/>
  </w:num>
  <w:num w:numId="28">
    <w:abstractNumId w:val="12"/>
  </w:num>
  <w:num w:numId="29">
    <w:abstractNumId w:val="0"/>
  </w:num>
  <w:num w:numId="30">
    <w:abstractNumId w:val="11"/>
  </w:num>
  <w:num w:numId="31">
    <w:abstractNumId w:val="2"/>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C14"/>
    <w:rsid w:val="006E5B0C"/>
    <w:rsid w:val="00847A9D"/>
    <w:rsid w:val="00B12C14"/>
    <w:rsid w:val="00E019F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E709F"/>
  <w15:chartTrackingRefBased/>
  <w15:docId w15:val="{89B98EB3-E1F9-4132-844E-221F32C8C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B12C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12C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12C1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2C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12C1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12C1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12C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2C14"/>
    <w:rPr>
      <w:b/>
      <w:bCs/>
    </w:rPr>
  </w:style>
  <w:style w:type="character" w:styleId="Emphasis">
    <w:name w:val="Emphasis"/>
    <w:basedOn w:val="DefaultParagraphFont"/>
    <w:uiPriority w:val="20"/>
    <w:qFormat/>
    <w:rsid w:val="00B12C14"/>
    <w:rPr>
      <w:i/>
      <w:iCs/>
    </w:rPr>
  </w:style>
  <w:style w:type="character" w:styleId="HTMLCode">
    <w:name w:val="HTML Code"/>
    <w:basedOn w:val="DefaultParagraphFont"/>
    <w:uiPriority w:val="99"/>
    <w:semiHidden/>
    <w:unhideWhenUsed/>
    <w:rsid w:val="00B12C1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12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2C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31061">
      <w:bodyDiv w:val="1"/>
      <w:marLeft w:val="0"/>
      <w:marRight w:val="0"/>
      <w:marTop w:val="0"/>
      <w:marBottom w:val="0"/>
      <w:divBdr>
        <w:top w:val="none" w:sz="0" w:space="0" w:color="auto"/>
        <w:left w:val="none" w:sz="0" w:space="0" w:color="auto"/>
        <w:bottom w:val="none" w:sz="0" w:space="0" w:color="auto"/>
        <w:right w:val="none" w:sz="0" w:space="0" w:color="auto"/>
      </w:divBdr>
    </w:div>
    <w:div w:id="161948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1454</Words>
  <Characters>8291</Characters>
  <Application>Microsoft Office Word</Application>
  <DocSecurity>0</DocSecurity>
  <Lines>69</Lines>
  <Paragraphs>19</Paragraphs>
  <ScaleCrop>false</ScaleCrop>
  <Company/>
  <LinksUpToDate>false</LinksUpToDate>
  <CharactersWithSpaces>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Sridharan, Balaji (EXT - IN/Chennai)</dc:creator>
  <cp:keywords/>
  <dc:description/>
  <cp:lastModifiedBy>Sridharan, Balaji (EXT - IN/Chennai)</cp:lastModifiedBy>
  <cp:revision>1</cp:revision>
  <dcterms:created xsi:type="dcterms:W3CDTF">2020-08-01T17:42:00Z</dcterms:created>
  <dcterms:modified xsi:type="dcterms:W3CDTF">2020-08-01T17:44:00Z</dcterms:modified>
</cp:coreProperties>
</file>