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de276f22c54c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44898295f0534e81"/>
      <w:headerReference w:type="even" r:id="Re1dd646bd1bf4ed5"/>
      <w:headerReference w:type="first" r:id="R05ca69c4043649c7"/>
      <w:footerReference w:type="default" r:id="R99451f62e1c6444e"/>
      <w:footerReference w:type="even" r:id="R2c4609462fd34d09"/>
      <w:footerReference w:type="first" r:id="Rf11d23a8b1064892"/>
    </w:sectPr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1,6m; 8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zębowa[wzks1,6]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ściana[wzks1,6]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1,8m; 9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zębowa[wzks1,8]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ściana[wzks1,8]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2,0m; 10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zębowa[wzks2,0]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ściana[wzks2,0]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2,2m; 11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zębowa[wzks2,2]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ściana[wzks2,2]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2,4m; 12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zębowa[wzks2,4]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ściana[wzks2,4]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L 1,8m; 9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dolny[wzkl1,8]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krótki[wzkl]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górny[wzkl1,8]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skurupa[wzkl1,8]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fi40 - fi80 - 10mm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fi40 - 10mm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pl-PL"/>
      </w:rPr>
      <w:t>SPAW-MET, 2015-05-16 12:06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pl-PL"/>
      </w:rPr>
      <w:t>SPAW-MET, 2015-05-16 12:06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right"/>
    </w:pPr>
    <w:r>
      <w:rPr>
        <w:lang w:val="pl-PL"/>
      </w:rPr>
      <w:t>SPAW-MET, 2015-05-16 12:06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right"/>
    </w:pPr>
    <w:r>
      <w:rPr>
        <w:lang w:val="pl-PL"/>
      </w:rPr>
      <w:t>SPAW-MET, 2015-05-16 12:06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b05189bbf94e48" /><Relationship Type="http://schemas.openxmlformats.org/officeDocument/2006/relationships/numbering" Target="/word/numbering.xml" Id="R89009cb6023548d3" /><Relationship Type="http://schemas.openxmlformats.org/officeDocument/2006/relationships/settings" Target="/word/settings.xml" Id="R7f51b016ce674c3c" /><Relationship Type="http://schemas.openxmlformats.org/officeDocument/2006/relationships/header" Target="/word/header1.xml" Id="R44898295f0534e81" /><Relationship Type="http://schemas.openxmlformats.org/officeDocument/2006/relationships/header" Target="/word/header2.xml" Id="Re1dd646bd1bf4ed5" /><Relationship Type="http://schemas.openxmlformats.org/officeDocument/2006/relationships/header" Target="/word/header3.xml" Id="R05ca69c4043649c7" /><Relationship Type="http://schemas.openxmlformats.org/officeDocument/2006/relationships/footer" Target="/word/footer1.xml" Id="R99451f62e1c6444e" /><Relationship Type="http://schemas.openxmlformats.org/officeDocument/2006/relationships/footer" Target="/word/footer2.xml" Id="R2c4609462fd34d09" /><Relationship Type="http://schemas.openxmlformats.org/officeDocument/2006/relationships/footer" Target="/word/footer3.xml" Id="Rf11d23a8b1064892" /></Relationships>
</file>