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6b3" w:val="clear"/>
            <w:tcMar>
              <w:top w:type="dxa" w:w="500"/>
              <w:left w:type="dxa" w:w="400"/>
              <w:bottom w:type="dxa" w:w="120"/>
              <w:right w:type="dxa" w:w="400"/>
            </w:tcMar>
          </w:tcPr>
          <w:p>
            <w:pPr>
              <w:spacing w:before="0" w:after="60"/>
              <w:jc w:val="center"/>
            </w:pPr>
            <w:r>
              <w:rPr>
                <w:rFonts w:ascii="Arial" w:cs="Arial" w:eastAsia="Arial" w:hAnsi="Arial"/>
                <w:sz w:val="120"/>
                <w:szCs w:val="120"/>
              </w:rPr>
              <w:t xml:space="preserve">🌌</w:t>
            </w:r>
          </w:p>
          <w:p>
            <w:pPr>
              <w:spacing w:before="0" w:after="80"/>
              <w:jc w:val="center"/>
            </w:pPr>
            <w:r>
              <w:rPr>
                <w:rFonts w:ascii="Arial" w:cs="Arial" w:eastAsia="Arial" w:hAnsi="Arial"/>
                <w:b/>
                <w:bCs/>
                <w:color w:val="FFFFFF"/>
                <w:sz w:val="100"/>
                <w:szCs w:val="100"/>
              </w:rPr>
              <w:t xml:space="preserve">COSMOS</w:t>
            </w:r>
          </w:p>
          <w:p>
            <w:pPr>
              <w:spacing w:before="0" w:after="80"/>
              <w:jc w:val="center"/>
            </w:pPr>
            <w:r>
              <w:rPr>
                <w:rFonts w:ascii="Arial" w:cs="Arial" w:eastAsia="Arial" w:hAnsi="Arial"/>
                <w:color w:val="C2D9F5"/>
                <w:sz w:val="32"/>
                <w:szCs w:val="32"/>
              </w:rPr>
              <w:t xml:space="preserve">Master Architecture &amp; Constellation PRD</w:t>
            </w:r>
          </w:p>
          <w:p>
            <w:pPr>
              <w:spacing w:before="0" w:after="500"/>
              <w:jc w:val="center"/>
            </w:pPr>
            <w:r>
              <w:rPr>
                <w:rFonts w:ascii="Arial" w:cs="Arial" w:eastAsia="Arial" w:hAnsi="Arial"/>
                <w:color w:val="C2D9F5"/>
                <w:sz w:val="22"/>
                <w:szCs w:val="22"/>
              </w:rPr>
              <w:t xml:space="preserve">Eyewoot Retail OS  ·  Version 1.0  ·  The Complete System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A1A2E" w:sz="1"/>
              <w:left w:val="single" w:color="1A1A2E" w:sz="1"/>
              <w:bottom w:val="single" w:color="1A1A2E" w:sz="1"/>
              <w:right w:val="single" w:color="1A1A2E" w:sz="1"/>
            </w:tcBorders>
            <w:shd w:fill="1A1A2E" w:val="clear"/>
            <w:tcMar>
              <w:top w:type="dxa" w:w="120"/>
              <w:left w:type="dxa" w:w="160"/>
              <w:bottom w:type="dxa" w:w="120"/>
              <w:right w:type="dxa" w:w="160"/>
            </w:tcMar>
          </w:tcPr>
          <w:p>
            <w:pPr>
              <w:spacing w:before="0" w:after="40"/>
              <w:jc w:val="center"/>
            </w:pPr>
            <w:r>
              <w:rPr>
                <w:rFonts w:ascii="Arial" w:cs="Arial" w:eastAsia="Arial" w:hAnsi="Arial"/>
                <w:b/>
                <w:bCs/>
                <w:color w:val="FFFFFF"/>
                <w:sz w:val="20"/>
                <w:szCs w:val="20"/>
              </w:rPr>
              <w:t xml:space="preserve">⚙️  Command Unit</w:t>
            </w:r>
          </w:p>
          <w:p>
            <w:pPr>
              <w:jc w:val="center"/>
            </w:pPr>
            <w:r>
              <w:rPr>
                <w:rFonts w:ascii="Arial" w:cs="Arial" w:eastAsia="Arial" w:hAnsi="Arial"/>
                <w:color w:val="C2D9F5"/>
                <w:sz w:val="17"/>
                <w:szCs w:val="17"/>
              </w:rPr>
              <w:t xml:space="preserve">Web Admin Panel</w:t>
            </w:r>
          </w:p>
        </w:tc>
        <w:tc>
          <w:tcPr>
            <w:tcBorders>
              <w:top w:val="single" w:color="B7410E" w:sz="1"/>
              <w:left w:val="single" w:color="B7410E" w:sz="1"/>
              <w:bottom w:val="single" w:color="B7410E" w:sz="1"/>
              <w:right w:val="single" w:color="B7410E" w:sz="1"/>
            </w:tcBorders>
            <w:shd w:fill="B7410E" w:val="clear"/>
            <w:tcMar>
              <w:top w:type="dxa" w:w="120"/>
              <w:left w:type="dxa" w:w="160"/>
              <w:bottom w:type="dxa" w:w="120"/>
              <w:right w:type="dxa" w:w="160"/>
            </w:tcMar>
          </w:tcPr>
          <w:p>
            <w:pPr>
              <w:spacing w:before="0" w:after="40"/>
              <w:jc w:val="center"/>
            </w:pPr>
            <w:r>
              <w:rPr>
                <w:rFonts w:ascii="Arial" w:cs="Arial" w:eastAsia="Arial" w:hAnsi="Arial"/>
                <w:b/>
                <w:bCs/>
                <w:color w:val="FFFFFF"/>
                <w:sz w:val="20"/>
                <w:szCs w:val="20"/>
              </w:rPr>
              <w:t xml:space="preserve">🔩  Foundry</w:t>
            </w:r>
          </w:p>
          <w:p>
            <w:pPr>
              <w:jc w:val="center"/>
            </w:pPr>
            <w:r>
              <w:rPr>
                <w:rFonts w:ascii="Arial" w:cs="Arial" w:eastAsia="Arial" w:hAnsi="Arial"/>
                <w:color w:val="FFFFFF"/>
                <w:sz w:val="17"/>
                <w:szCs w:val="17"/>
              </w:rPr>
              <w:t xml:space="preserve">Inventory &amp; Orders</w:t>
            </w:r>
          </w:p>
        </w:tc>
        <w:tc>
          <w:tcPr>
            <w:tcBorders>
              <w:top w:val="single" w:color="1a7a2e" w:sz="1"/>
              <w:left w:val="single" w:color="1a7a2e" w:sz="1"/>
              <w:bottom w:val="single" w:color="1a7a2e" w:sz="1"/>
              <w:right w:val="single" w:color="1a7a2e" w:sz="1"/>
            </w:tcBorders>
            <w:shd w:fill="1a7a2e" w:val="clear"/>
            <w:tcMar>
              <w:top w:type="dxa" w:w="120"/>
              <w:left w:type="dxa" w:w="160"/>
              <w:bottom w:type="dxa" w:w="120"/>
              <w:right w:type="dxa" w:w="160"/>
            </w:tcMar>
          </w:tcPr>
          <w:p>
            <w:pPr>
              <w:spacing w:before="0" w:after="40"/>
              <w:jc w:val="center"/>
            </w:pPr>
            <w:r>
              <w:rPr>
                <w:rFonts w:ascii="Arial" w:cs="Arial" w:eastAsia="Arial" w:hAnsi="Arial"/>
                <w:b/>
                <w:bCs/>
                <w:color w:val="FFFFFF"/>
                <w:sz w:val="20"/>
                <w:szCs w:val="20"/>
              </w:rPr>
              <w:t xml:space="preserve">🧾  POS</w:t>
            </w:r>
          </w:p>
          <w:p>
            <w:pPr>
              <w:jc w:val="center"/>
            </w:pPr>
            <w:r>
              <w:rPr>
                <w:rFonts w:ascii="Arial" w:cs="Arial" w:eastAsia="Arial" w:hAnsi="Arial"/>
                <w:color w:val="FFFFFF"/>
                <w:sz w:val="17"/>
                <w:szCs w:val="17"/>
              </w:rPr>
              <w:t xml:space="preserve">Sales · Rx · Patients</w:t>
            </w:r>
          </w:p>
        </w:tc>
      </w:tr>
      <w:tr>
        <w:tc>
          <w:tcPr>
            <w:tcBorders>
              <w:top w:val="single" w:color="C0392B" w:sz="1"/>
              <w:left w:val="single" w:color="C0392B" w:sz="1"/>
              <w:bottom w:val="single" w:color="C0392B" w:sz="1"/>
              <w:right w:val="single" w:color="C0392B" w:sz="1"/>
            </w:tcBorders>
            <w:shd w:fill="C0392B" w:val="clear"/>
            <w:tcMar>
              <w:top w:type="dxa" w:w="120"/>
              <w:left w:type="dxa" w:w="160"/>
              <w:bottom w:type="dxa" w:w="120"/>
              <w:right w:type="dxa" w:w="160"/>
            </w:tcMar>
          </w:tcPr>
          <w:p>
            <w:pPr>
              <w:spacing w:before="0" w:after="40"/>
              <w:jc w:val="center"/>
            </w:pPr>
            <w:r>
              <w:rPr>
                <w:rFonts w:ascii="Arial" w:cs="Arial" w:eastAsia="Arial" w:hAnsi="Arial"/>
                <w:b/>
                <w:bCs/>
                <w:color w:val="FFFFFF"/>
                <w:sz w:val="20"/>
                <w:szCs w:val="20"/>
              </w:rPr>
              <w:t xml:space="preserve">🪖  Army</w:t>
            </w:r>
          </w:p>
          <w:p>
            <w:pPr>
              <w:jc w:val="center"/>
            </w:pPr>
            <w:r>
              <w:rPr>
                <w:rFonts w:ascii="Arial" w:cs="Arial" w:eastAsia="Arial" w:hAnsi="Arial"/>
                <w:color w:val="FFFFFF"/>
                <w:sz w:val="17"/>
                <w:szCs w:val="17"/>
              </w:rPr>
              <w:t xml:space="preserve">Employee HR</w:t>
            </w:r>
          </w:p>
        </w:tc>
        <w:tc>
          <w:tcPr>
            <w:tcBorders>
              <w:top w:val="single" w:color="7B2FBE" w:sz="1"/>
              <w:left w:val="single" w:color="7B2FBE" w:sz="1"/>
              <w:bottom w:val="single" w:color="7B2FBE" w:sz="1"/>
              <w:right w:val="single" w:color="7B2FBE" w:sz="1"/>
            </w:tcBorders>
            <w:shd w:fill="7B2FBE" w:val="clear"/>
            <w:tcMar>
              <w:top w:type="dxa" w:w="120"/>
              <w:left w:type="dxa" w:w="160"/>
              <w:bottom w:type="dxa" w:w="120"/>
              <w:right w:type="dxa" w:w="160"/>
            </w:tcMar>
          </w:tcPr>
          <w:p>
            <w:pPr>
              <w:spacing w:before="0" w:after="40"/>
              <w:jc w:val="center"/>
            </w:pPr>
            <w:r>
              <w:rPr>
                <w:rFonts w:ascii="Arial" w:cs="Arial" w:eastAsia="Arial" w:hAnsi="Arial"/>
                <w:b/>
                <w:bCs/>
                <w:color w:val="FFFFFF"/>
                <w:sz w:val="20"/>
                <w:szCs w:val="20"/>
              </w:rPr>
              <w:t xml:space="preserve">📱  Eyewoot Go</w:t>
            </w:r>
          </w:p>
          <w:p>
            <w:pPr>
              <w:jc w:val="center"/>
            </w:pPr>
            <w:r>
              <w:rPr>
                <w:rFonts w:ascii="Arial" w:cs="Arial" w:eastAsia="Arial" w:hAnsi="Arial"/>
                <w:color w:val="FFFFFF"/>
                <w:sz w:val="17"/>
                <w:szCs w:val="17"/>
              </w:rPr>
              <w:t xml:space="preserve">Consumer App</w:t>
            </w:r>
          </w:p>
        </w:tc>
        <w:tc>
          <w:tcPr>
            <w:tcBorders>
              <w:top w:val="single" w:color="B8860B" w:sz="1"/>
              <w:left w:val="single" w:color="B8860B" w:sz="1"/>
              <w:bottom w:val="single" w:color="B8860B" w:sz="1"/>
              <w:right w:val="single" w:color="B8860B" w:sz="1"/>
            </w:tcBorders>
            <w:shd w:fill="B8860B" w:val="clear"/>
            <w:tcMar>
              <w:top w:type="dxa" w:w="120"/>
              <w:left w:type="dxa" w:w="160"/>
              <w:bottom w:type="dxa" w:w="120"/>
              <w:right w:type="dxa" w:w="160"/>
            </w:tcMar>
          </w:tcPr>
          <w:p>
            <w:pPr>
              <w:spacing w:before="0" w:after="40"/>
              <w:jc w:val="center"/>
            </w:pPr>
            <w:r>
              <w:rPr>
                <w:rFonts w:ascii="Arial" w:cs="Arial" w:eastAsia="Arial" w:hAnsi="Arial"/>
                <w:b/>
                <w:bCs/>
                <w:color w:val="FFFFFF"/>
                <w:sz w:val="20"/>
                <w:szCs w:val="20"/>
              </w:rPr>
              <w:t xml:space="preserve">🤝  Promoter</w:t>
            </w:r>
          </w:p>
          <w:p>
            <w:pPr>
              <w:jc w:val="center"/>
            </w:pPr>
            <w:r>
              <w:rPr>
                <w:rFonts w:ascii="Arial" w:cs="Arial" w:eastAsia="Arial" w:hAnsi="Arial"/>
                <w:color w:val="FFFFFF"/>
                <w:sz w:val="17"/>
                <w:szCs w:val="17"/>
              </w:rPr>
              <w:t xml:space="preserve">Referral · Sales · Membership</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56b3" w:sz="1"/>
              <w:left w:val="single" w:color="0056b3" w:sz="1"/>
              <w:bottom w:val="single" w:color="0056b3" w:sz="1"/>
              <w:right w:val="single" w:color="0056b3" w:sz="1"/>
            </w:tcBorders>
            <w:shd w:fill="EBF3FC" w:val="clear"/>
            <w:tcMar>
              <w:top w:type="dxa" w:w="120"/>
              <w:left w:type="dxa" w:w="160"/>
              <w:bottom w:type="dxa" w:w="120"/>
              <w:right w:type="dxa" w:w="160"/>
            </w:tcMar>
          </w:tcPr>
          <w:p>
            <w:pPr>
              <w:jc w:val="center"/>
            </w:pPr>
            <w:r>
              <w:rPr>
                <w:rFonts w:ascii="Arial" w:cs="Arial" w:eastAsia="Arial" w:hAnsi="Arial"/>
                <w:b/>
                <w:bCs/>
                <w:color w:val="003d80"/>
                <w:sz w:val="19"/>
                <w:szCs w:val="19"/>
              </w:rPr>
              <w:t xml:space="preserve">1 Supabase Database</w:t>
            </w:r>
          </w:p>
          <w:p>
            <w:pPr>
              <w:jc w:val="center"/>
            </w:pPr>
            <w:r>
              <w:rPr>
                <w:rFonts w:ascii="Arial" w:cs="Arial" w:eastAsia="Arial" w:hAnsi="Arial"/>
                <w:color w:val="5A6070"/>
                <w:sz w:val="17"/>
                <w:szCs w:val="17"/>
              </w:rPr>
              <w:t xml:space="preserve">Shared schema + RLS</w:t>
            </w:r>
          </w:p>
        </w:tc>
        <w:tc>
          <w:tcPr>
            <w:tcBorders>
              <w:top w:val="single" w:color="0056b3" w:sz="1"/>
              <w:left w:val="single" w:color="0056b3" w:sz="1"/>
              <w:bottom w:val="single" w:color="0056b3" w:sz="1"/>
              <w:right w:val="single" w:color="0056b3" w:sz="1"/>
            </w:tcBorders>
            <w:shd w:fill="EBF3FC" w:val="clear"/>
            <w:tcMar>
              <w:top w:type="dxa" w:w="120"/>
              <w:left w:type="dxa" w:w="160"/>
              <w:bottom w:type="dxa" w:w="120"/>
              <w:right w:type="dxa" w:w="160"/>
            </w:tcMar>
          </w:tcPr>
          <w:p>
            <w:pPr>
              <w:jc w:val="center"/>
            </w:pPr>
            <w:r>
              <w:rPr>
                <w:rFonts w:ascii="Arial" w:cs="Arial" w:eastAsia="Arial" w:hAnsi="Arial"/>
                <w:b/>
                <w:bCs/>
                <w:color w:val="003d80"/>
                <w:sz w:val="19"/>
                <w:szCs w:val="19"/>
              </w:rPr>
              <w:t xml:space="preserve">1 Auth System</w:t>
            </w:r>
          </w:p>
          <w:p>
            <w:pPr>
              <w:jc w:val="center"/>
            </w:pPr>
            <w:r>
              <w:rPr>
                <w:rFonts w:ascii="Arial" w:cs="Arial" w:eastAsia="Arial" w:hAnsi="Arial"/>
                <w:color w:val="5A6070"/>
                <w:sz w:val="17"/>
                <w:szCs w:val="17"/>
              </w:rPr>
              <w:t xml:space="preserve">Supabase OTP + JWT</w:t>
            </w:r>
          </w:p>
        </w:tc>
        <w:tc>
          <w:tcPr>
            <w:tcBorders>
              <w:top w:val="single" w:color="0056b3" w:sz="1"/>
              <w:left w:val="single" w:color="0056b3" w:sz="1"/>
              <w:bottom w:val="single" w:color="0056b3" w:sz="1"/>
              <w:right w:val="single" w:color="0056b3" w:sz="1"/>
            </w:tcBorders>
            <w:shd w:fill="EBF3FC" w:val="clear"/>
            <w:tcMar>
              <w:top w:type="dxa" w:w="120"/>
              <w:left w:type="dxa" w:w="160"/>
              <w:bottom w:type="dxa" w:w="120"/>
              <w:right w:type="dxa" w:w="160"/>
            </w:tcMar>
          </w:tcPr>
          <w:p>
            <w:pPr>
              <w:jc w:val="center"/>
            </w:pPr>
            <w:r>
              <w:rPr>
                <w:rFonts w:ascii="Arial" w:cs="Arial" w:eastAsia="Arial" w:hAnsi="Arial"/>
                <w:b/>
                <w:bCs/>
                <w:color w:val="003d80"/>
                <w:sz w:val="19"/>
                <w:szCs w:val="19"/>
              </w:rPr>
              <w:t xml:space="preserve">1 Design System</w:t>
            </w:r>
          </w:p>
          <w:p>
            <w:pPr>
              <w:jc w:val="center"/>
            </w:pPr>
            <w:r>
              <w:rPr>
                <w:rFonts w:ascii="Arial" w:cs="Arial" w:eastAsia="Arial" w:hAnsi="Arial"/>
                <w:color w:val="5A6070"/>
                <w:sz w:val="17"/>
                <w:szCs w:val="17"/>
              </w:rPr>
              <w:t xml:space="preserve">Shadcn + Tailwind + #0056b3</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Project</w:t>
            </w:r>
          </w:p>
        </w:tc>
        <w:tc>
          <w:tcPr>
            <w:tcW w:type="dxa" w:w="6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Cosmos ERP — Eyewoot Retail OS</w:t>
            </w:r>
          </w:p>
        </w:tc>
      </w:tr>
      <w:tr>
        <w:tc>
          <w:tcPr>
            <w:tcW w:type="dxa" w:w="3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Document Type</w:t>
            </w:r>
          </w:p>
        </w:tc>
        <w:tc>
          <w:tcPr>
            <w:tcW w:type="dxa" w:w="6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Master Architecture &amp; Constellation PRD — governs all 6 modules</w:t>
            </w:r>
          </w:p>
        </w:tc>
      </w:tr>
      <w:tr>
        <w:tc>
          <w:tcPr>
            <w:tcW w:type="dxa" w:w="3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Version</w:t>
            </w:r>
          </w:p>
        </w:tc>
        <w:tc>
          <w:tcPr>
            <w:tcW w:type="dxa" w:w="6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1.0</w:t>
            </w:r>
          </w:p>
        </w:tc>
      </w:tr>
      <w:tr>
        <w:tc>
          <w:tcPr>
            <w:tcW w:type="dxa" w:w="3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Project Lead</w:t>
            </w:r>
          </w:p>
        </w:tc>
        <w:tc>
          <w:tcPr>
            <w:tcW w:type="dxa" w:w="6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Talha Junani</w:t>
            </w:r>
          </w:p>
        </w:tc>
      </w:tr>
      <w:tr>
        <w:tc>
          <w:tcPr>
            <w:tcW w:type="dxa" w:w="3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Modules</w:t>
            </w:r>
          </w:p>
        </w:tc>
        <w:tc>
          <w:tcPr>
            <w:tcW w:type="dxa" w:w="6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6 confirmed  ·  Extensible — new modules added without re-architecture</w:t>
            </w:r>
          </w:p>
        </w:tc>
      </w:tr>
      <w:tr>
        <w:tc>
          <w:tcPr>
            <w:tcW w:type="dxa" w:w="3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Store Formats</w:t>
            </w:r>
          </w:p>
        </w:tc>
        <w:tc>
          <w:tcPr>
            <w:tcW w:type="dxa" w:w="6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Franchise · Eyewoot-Owned · Online/D2C · Kiosk/Pop-up · Future formats pluggable</w:t>
            </w:r>
          </w:p>
        </w:tc>
      </w:tr>
      <w:tr>
        <w:tc>
          <w:tcPr>
            <w:tcW w:type="dxa" w:w="3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IDE / Method</w:t>
            </w:r>
          </w:p>
        </w:tc>
        <w:tc>
          <w:tcPr>
            <w:tcW w:type="dxa" w:w="6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Cursor — Vibe Coding (AI-Assisted Development)</w:t>
            </w:r>
          </w:p>
        </w:tc>
      </w:tr>
      <w:tr>
        <w:tc>
          <w:tcPr>
            <w:tcW w:type="dxa" w:w="3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Date</w:t>
            </w:r>
          </w:p>
        </w:tc>
        <w:tc>
          <w:tcPr>
            <w:tcW w:type="dxa" w:w="6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8 March 2026</w:t>
            </w:r>
          </w:p>
        </w:tc>
      </w:tr>
    </w:tbl>
    <w:p>
      <w:r>
        <w:br w:type="page"/>
      </w:r>
    </w:p>
    <w:p>
      <w:pPr>
        <w:pStyle w:val="Heading1"/>
        <w:shd w:fill="0056b3" w:val="clear"/>
        <w:spacing w:before="400" w:after="160"/>
        <w:ind w:left="160" w:right="160"/>
      </w:pPr>
      <w:r>
        <w:rPr>
          <w:rFonts w:ascii="Arial" w:cs="Arial" w:eastAsia="Arial" w:hAnsi="Arial"/>
          <w:b/>
          <w:bCs/>
          <w:color w:val="FFFFFF"/>
          <w:sz w:val="34"/>
          <w:szCs w:val="34"/>
        </w:rPr>
        <w:t xml:space="preserve">1.  The Cosmos Vision</w:t>
      </w:r>
    </w:p>
    <w:p>
      <w:pPr>
        <w:spacing w:before="60" w:after="60"/>
      </w:pPr>
      <w:r>
        <w:rPr>
          <w:rFonts w:ascii="Arial" w:cs="Arial" w:eastAsia="Arial" w:hAnsi="Arial"/>
          <w:color w:val="1A1A2E"/>
          <w:sz w:val="21"/>
          <w:szCs w:val="21"/>
        </w:rPr>
        <w:t xml:space="preserve">Cosmos is not a single app. It is a constellation — six purpose-built modules orbiting one shared core, each serving a distinct audience, each deployable independently, all powered by the same database, the same auth system, and the same design language.</w:t>
      </w:r>
    </w:p>
    <w:p>
      <w:pPr>
        <w:spacing w:before="40" w:after="40"/>
      </w:pPr>
      <w:r>
        <w:t xml:space="preserve"/>
      </w:r>
    </w:p>
    <w:p>
      <w:pPr>
        <w:spacing w:before="60" w:after="60"/>
      </w:pPr>
      <w:r>
        <w:rPr>
          <w:rFonts w:ascii="Arial" w:cs="Arial" w:eastAsia="Arial" w:hAnsi="Arial"/>
          <w:color w:val="1A1A2E"/>
          <w:sz w:val="21"/>
          <w:szCs w:val="21"/>
        </w:rPr>
        <w:t xml:space="preserve">Every technology and architectural decision in Cosmos is made to serve two masters simultaneously: it must work for a franchise store owner in Bharuch managing 3 staff and it must scale to 100+ stores across India without any re-architecture. Cosmos achieves this through strict multi-tenancy, modular NestJS services, and a Turborepo monorepo that makes the AI in Cursor as productive on day 300 as it is on day 1.</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6b3" w:sz="1"/>
              <w:left w:val="single" w:color="0056b3" w:sz="1"/>
              <w:bottom w:val="single" w:color="0056b3" w:sz="1"/>
              <w:right w:val="single" w:color="0056b3" w:sz="1"/>
            </w:tcBorders>
            <w:shd w:fill="EBF3FC" w:val="clear"/>
            <w:tcMar>
              <w:top w:type="dxa" w:w="160"/>
              <w:left w:type="dxa" w:w="240"/>
              <w:bottom w:type="dxa" w:w="160"/>
              <w:right w:type="dxa" w:w="240"/>
            </w:tcMar>
          </w:tcPr>
          <w:p>
            <w:pPr>
              <w:spacing w:before="0" w:after="80"/>
            </w:pPr>
            <w:r>
              <w:rPr>
                <w:rFonts w:ascii="Arial" w:cs="Arial" w:eastAsia="Arial" w:hAnsi="Arial"/>
                <w:b/>
                <w:bCs/>
                <w:color w:val="003d80"/>
                <w:sz w:val="21"/>
                <w:szCs w:val="21"/>
              </w:rPr>
              <w:t xml:space="preserve">🌌  The Cosmos Promise</w:t>
            </w:r>
          </w:p>
          <w:p>
            <w:pPr>
              <w:spacing w:before="0" w:after="36"/>
            </w:pPr>
            <w:r>
              <w:rPr>
                <w:rFonts w:ascii="Arial" w:cs="Arial" w:eastAsia="Arial" w:hAnsi="Arial"/>
                <w:color w:val="1A1A2E"/>
                <w:sz w:val="20"/>
                <w:szCs w:val="20"/>
              </w:rPr>
              <w:t xml:space="preserve">Every rupee, every frame, every patient, every employee — one system, one truth.</w:t>
            </w:r>
          </w:p>
          <w:p>
            <w:pPr>
              <w:spacing w:before="0" w:after="36"/>
            </w:pPr>
            <w:r>
              <w:rPr>
                <w:rFonts w:ascii="Arial" w:cs="Arial" w:eastAsia="Arial" w:hAnsi="Arial"/>
                <w:color w:val="1A1A2E"/>
                <w:sz w:val="20"/>
                <w:szCs w:val="20"/>
              </w:rPr>
              <w:t xml:space="preserve">Built module by module: Command Unit first, then each module ships independently.</w:t>
            </w:r>
          </w:p>
          <w:p>
            <w:pPr>
              <w:spacing w:before="0" w:after="36"/>
            </w:pPr>
            <w:r>
              <w:rPr>
                <w:rFonts w:ascii="Arial" w:cs="Arial" w:eastAsia="Arial" w:hAnsi="Arial"/>
                <w:color w:val="1A1A2E"/>
                <w:sz w:val="20"/>
                <w:szCs w:val="20"/>
              </w:rPr>
              <w:t xml:space="preserve">New modules plug in without touching existing ones. The constellation grows forever.</w:t>
            </w:r>
          </w:p>
          <w:p>
            <w:pPr>
              <w:spacing w:before="0" w:after="36"/>
            </w:pPr>
            <w:r>
              <w:rPr>
                <w:rFonts w:ascii="Arial" w:cs="Arial" w:eastAsia="Arial" w:hAnsi="Arial"/>
                <w:color w:val="1A1A2E"/>
                <w:sz w:val="20"/>
                <w:szCs w:val="20"/>
              </w:rPr>
              <w:t xml:space="preserve">AI-assisted development in Cursor: strict TypeScript + .cursorrules = code that never goes wrong.</w:t>
            </w:r>
          </w:p>
        </w:tc>
      </w:tr>
    </w:tbl>
    <w:p>
      <w:r>
        <w:br w:type="page"/>
      </w:r>
    </w:p>
    <w:p>
      <w:pPr>
        <w:pStyle w:val="Heading1"/>
        <w:shd w:fill="0056b3" w:val="clear"/>
        <w:spacing w:before="400" w:after="160"/>
        <w:ind w:left="160" w:right="160"/>
      </w:pPr>
      <w:r>
        <w:rPr>
          <w:rFonts w:ascii="Arial" w:cs="Arial" w:eastAsia="Arial" w:hAnsi="Arial"/>
          <w:b/>
          <w:bCs/>
          <w:color w:val="FFFFFF"/>
          <w:sz w:val="34"/>
          <w:szCs w:val="34"/>
        </w:rPr>
        <w:t xml:space="preserve">2.  The Constellation — All 6 Modules</w:t>
      </w:r>
    </w:p>
    <w:p>
      <w:pPr>
        <w:spacing w:before="60" w:after="60"/>
      </w:pPr>
      <w:r>
        <w:rPr>
          <w:rFonts w:ascii="Arial" w:cs="Arial" w:eastAsia="Arial" w:hAnsi="Arial"/>
          <w:color w:val="1A1A2E"/>
          <w:sz w:val="21"/>
          <w:szCs w:val="21"/>
        </w:rPr>
        <w:t xml:space="preserve">Each module has a distinct identity, colour, audience, and app path. Together they form a complete Retail Operating System.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spacing w:before="0" w:after="40"/>
            </w:pPr>
            <w:r>
              <w:rPr>
                <w:rFonts w:ascii="Arial" w:cs="Arial" w:eastAsia="Arial" w:hAnsi="Arial"/>
                <w:b/>
                <w:bCs/>
                <w:color w:val="FFFFFF"/>
                <w:sz w:val="30"/>
                <w:szCs w:val="30"/>
              </w:rPr>
              <w:t xml:space="preserve">⚙️  Command Unit</w:t>
            </w:r>
          </w:p>
          <w:p>
            <w:pPr>
              <w:spacing w:before="0" w:after="40"/>
            </w:pPr>
            <w:r>
              <w:rPr>
                <w:rFonts w:ascii="Arial" w:cs="Arial" w:eastAsia="Arial" w:hAnsi="Arial"/>
                <w:color w:val="C2D9F5"/>
                <w:sz w:val="19"/>
                <w:szCs w:val="19"/>
              </w:rPr>
              <w:t xml:space="preserve">apps/admin-web   ·   Web App (Next.js → Vercel)</w:t>
            </w:r>
          </w:p>
          <w:p>
            <w:pPr>
              <w:spacing w:before="0" w:after="0"/>
            </w:pPr>
            <w:r>
              <w:rPr>
                <w:rFonts w:ascii="Arial" w:cs="Arial" w:eastAsia="Arial" w:hAnsi="Arial"/>
                <w:i/>
                <w:iCs/>
                <w:color w:val="FFFFFF"/>
                <w:sz w:val="20"/>
                <w:szCs w:val="20"/>
              </w:rPr>
              <w:t xml:space="preserve">The brain and nervous system of Cosmos. Every store, every user, every setting lives here.</w:t>
            </w:r>
          </w:p>
        </w:tc>
      </w:tr>
      <w:tr>
        <w:tc>
          <w:tcPr>
            <w:tcBorders>
              <w:top w:val="single" w:color="1A1A2E" w:sz="1"/>
              <w:left w:val="single" w:color="1A1A2E" w:sz="1"/>
              <w:bottom w:val="single" w:color="1A1A2E" w:sz="1"/>
              <w:right w:val="single" w:color="1A1A2E" w:sz="1"/>
            </w:tcBorders>
            <w:shd w:fill="E8E8F0" w:val="clear"/>
            <w:tcMar>
              <w:top w:type="dxa" w:w="100"/>
              <w:left w:type="dxa" w:w="240"/>
              <w:bottom w:type="dxa" w:w="100"/>
              <w:right w:type="dxa" w:w="240"/>
            </w:tcMar>
          </w:tcPr>
          <w:p>
            <w:pPr>
              <w:spacing w:before="0" w:after="0"/>
            </w:pPr>
            <w:r>
              <w:rPr>
                <w:rFonts w:ascii="Arial" w:cs="Arial" w:eastAsia="Arial" w:hAnsi="Arial"/>
                <w:color w:val="1A1A2E"/>
                <w:sz w:val="19"/>
                <w:szCs w:val="19"/>
              </w:rPr>
              <w:t xml:space="preserve">Store Management</w:t>
            </w:r>
            <w:r>
              <w:rPr>
                <w:rFonts w:ascii="Arial" w:cs="Arial" w:eastAsia="Arial" w:hAnsi="Arial"/>
                <w:color w:val="1A1A2E"/>
                <w:sz w:val="19"/>
                <w:szCs w:val="19"/>
              </w:rPr>
              <w:t xml:space="preserve">   ·   User &amp; Role Management</w:t>
            </w:r>
            <w:r>
              <w:rPr>
                <w:rFonts w:ascii="Arial" w:cs="Arial" w:eastAsia="Arial" w:hAnsi="Arial"/>
                <w:color w:val="1A1A2E"/>
                <w:sz w:val="19"/>
                <w:szCs w:val="19"/>
              </w:rPr>
              <w:t xml:space="preserve">   ·   System Settings</w:t>
            </w:r>
            <w:r>
              <w:rPr>
                <w:rFonts w:ascii="Arial" w:cs="Arial" w:eastAsia="Arial" w:hAnsi="Arial"/>
                <w:color w:val="1A1A2E"/>
                <w:sz w:val="19"/>
                <w:szCs w:val="19"/>
              </w:rPr>
              <w:t xml:space="preserve">   ·   Global Configuration</w:t>
            </w:r>
            <w:r>
              <w:rPr>
                <w:rFonts w:ascii="Arial" w:cs="Arial" w:eastAsia="Arial" w:hAnsi="Arial"/>
                <w:color w:val="1A1A2E"/>
                <w:sz w:val="19"/>
                <w:szCs w:val="19"/>
              </w:rPr>
              <w:t xml:space="preserve">   ·   Audit Logs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410E" w:val="clear"/>
            <w:tcMar>
              <w:top w:type="dxa" w:w="140"/>
              <w:left w:type="dxa" w:w="240"/>
              <w:bottom w:type="dxa" w:w="140"/>
              <w:right w:type="dxa" w:w="240"/>
            </w:tcMar>
          </w:tcPr>
          <w:p>
            <w:pPr>
              <w:spacing w:before="0" w:after="40"/>
            </w:pPr>
            <w:r>
              <w:rPr>
                <w:rFonts w:ascii="Arial" w:cs="Arial" w:eastAsia="Arial" w:hAnsi="Arial"/>
                <w:b/>
                <w:bCs/>
                <w:color w:val="FFFFFF"/>
                <w:sz w:val="30"/>
                <w:szCs w:val="30"/>
              </w:rPr>
              <w:t xml:space="preserve">🔩  Foundry</w:t>
            </w:r>
          </w:p>
          <w:p>
            <w:pPr>
              <w:spacing w:before="0" w:after="40"/>
            </w:pPr>
            <w:r>
              <w:rPr>
                <w:rFonts w:ascii="Arial" w:cs="Arial" w:eastAsia="Arial" w:hAnsi="Arial"/>
                <w:color w:val="C2D9F5"/>
                <w:sz w:val="19"/>
                <w:szCs w:val="19"/>
              </w:rPr>
              <w:t xml:space="preserve">apps/foundry-mobile + admin-web   ·   Capacitor Mobile + Web</w:t>
            </w:r>
          </w:p>
          <w:p>
            <w:pPr>
              <w:spacing w:before="0" w:after="0"/>
            </w:pPr>
            <w:r>
              <w:rPr>
                <w:rFonts w:ascii="Arial" w:cs="Arial" w:eastAsia="Arial" w:hAnsi="Arial"/>
                <w:i/>
                <w:iCs/>
                <w:color w:val="FFFFFF"/>
                <w:sz w:val="20"/>
                <w:szCs w:val="20"/>
              </w:rPr>
              <w:t xml:space="preserve">The supply chain engine. Frames, lenses, accessories — from supplier to shelf.</w:t>
            </w:r>
          </w:p>
        </w:tc>
      </w:tr>
      <w:tr>
        <w:tc>
          <w:tcPr>
            <w:tcBorders>
              <w:top w:val="single" w:color="B7410E" w:sz="1"/>
              <w:left w:val="single" w:color="B7410E" w:sz="1"/>
              <w:bottom w:val="single" w:color="B7410E" w:sz="1"/>
              <w:right w:val="single" w:color="B7410E" w:sz="1"/>
            </w:tcBorders>
            <w:shd w:fill="FDF0EB" w:val="clear"/>
            <w:tcMar>
              <w:top w:type="dxa" w:w="100"/>
              <w:left w:type="dxa" w:w="240"/>
              <w:bottom w:type="dxa" w:w="100"/>
              <w:right w:type="dxa" w:w="240"/>
            </w:tcMar>
          </w:tcPr>
          <w:p>
            <w:pPr>
              <w:spacing w:before="0" w:after="0"/>
            </w:pPr>
            <w:r>
              <w:rPr>
                <w:rFonts w:ascii="Arial" w:cs="Arial" w:eastAsia="Arial" w:hAnsi="Arial"/>
                <w:color w:val="1A1A2E"/>
                <w:sz w:val="19"/>
                <w:szCs w:val="19"/>
              </w:rPr>
              <w:t xml:space="preserve">Inventory (Frames, Sunglasses, Accessories)</w:t>
            </w:r>
            <w:r>
              <w:rPr>
                <w:rFonts w:ascii="Arial" w:cs="Arial" w:eastAsia="Arial" w:hAnsi="Arial"/>
                <w:color w:val="1A1A2E"/>
                <w:sz w:val="19"/>
                <w:szCs w:val="19"/>
              </w:rPr>
              <w:t xml:space="preserve">   ·   Lens Service Catalogue</w:t>
            </w:r>
            <w:r>
              <w:rPr>
                <w:rFonts w:ascii="Arial" w:cs="Arial" w:eastAsia="Arial" w:hAnsi="Arial"/>
                <w:color w:val="1A1A2E"/>
                <w:sz w:val="19"/>
                <w:szCs w:val="19"/>
              </w:rPr>
              <w:t xml:space="preserve">   ·   Order Processing</w:t>
            </w:r>
            <w:r>
              <w:rPr>
                <w:rFonts w:ascii="Arial" w:cs="Arial" w:eastAsia="Arial" w:hAnsi="Arial"/>
                <w:color w:val="1A1A2E"/>
                <w:sz w:val="19"/>
                <w:szCs w:val="19"/>
              </w:rPr>
              <w:t xml:space="preserve">   ·   Supplier Management</w:t>
            </w:r>
            <w:r>
              <w:rPr>
                <w:rFonts w:ascii="Arial" w:cs="Arial" w:eastAsia="Arial" w:hAnsi="Arial"/>
                <w:color w:val="1A1A2E"/>
                <w:sz w:val="19"/>
                <w:szCs w:val="19"/>
              </w:rPr>
              <w:t xml:space="preserve">   ·   Inter-store Transfers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2e" w:val="clear"/>
            <w:tcMar>
              <w:top w:type="dxa" w:w="140"/>
              <w:left w:type="dxa" w:w="240"/>
              <w:bottom w:type="dxa" w:w="140"/>
              <w:right w:type="dxa" w:w="240"/>
            </w:tcMar>
          </w:tcPr>
          <w:p>
            <w:pPr>
              <w:spacing w:before="0" w:after="40"/>
            </w:pPr>
            <w:r>
              <w:rPr>
                <w:rFonts w:ascii="Arial" w:cs="Arial" w:eastAsia="Arial" w:hAnsi="Arial"/>
                <w:b/>
                <w:bCs/>
                <w:color w:val="FFFFFF"/>
                <w:sz w:val="30"/>
                <w:szCs w:val="30"/>
              </w:rPr>
              <w:t xml:space="preserve">🧾  POS</w:t>
            </w:r>
          </w:p>
          <w:p>
            <w:pPr>
              <w:spacing w:before="0" w:after="40"/>
            </w:pPr>
            <w:r>
              <w:rPr>
                <w:rFonts w:ascii="Arial" w:cs="Arial" w:eastAsia="Arial" w:hAnsi="Arial"/>
                <w:color w:val="C2D9F5"/>
                <w:sz w:val="19"/>
                <w:szCs w:val="19"/>
              </w:rPr>
              <w:t xml:space="preserve">apps/pos-tablet   ·   Capacitor Tablet (Android/iOS)</w:t>
            </w:r>
          </w:p>
          <w:p>
            <w:pPr>
              <w:spacing w:before="0" w:after="0"/>
            </w:pPr>
            <w:r>
              <w:rPr>
                <w:rFonts w:ascii="Arial" w:cs="Arial" w:eastAsia="Arial" w:hAnsi="Arial"/>
                <w:i/>
                <w:iCs/>
                <w:color w:val="FFFFFF"/>
                <w:sz w:val="20"/>
                <w:szCs w:val="20"/>
              </w:rPr>
              <w:t xml:space="preserve">The store's revenue engine. Every sale, every prescription, every patient — recorded and linked.</w:t>
            </w:r>
          </w:p>
        </w:tc>
      </w:tr>
      <w:tr>
        <w:tc>
          <w:tcPr>
            <w:tcBorders>
              <w:top w:val="single" w:color="1a7a2e" w:sz="1"/>
              <w:left w:val="single" w:color="1a7a2e" w:sz="1"/>
              <w:bottom w:val="single" w:color="1a7a2e" w:sz="1"/>
              <w:right w:val="single" w:color="1a7a2e" w:sz="1"/>
            </w:tcBorders>
            <w:shd w:fill="EAFAF1" w:val="clear"/>
            <w:tcMar>
              <w:top w:type="dxa" w:w="100"/>
              <w:left w:type="dxa" w:w="240"/>
              <w:bottom w:type="dxa" w:w="100"/>
              <w:right w:type="dxa" w:w="240"/>
            </w:tcMar>
          </w:tcPr>
          <w:p>
            <w:pPr>
              <w:spacing w:before="0" w:after="0"/>
            </w:pPr>
            <w:r>
              <w:rPr>
                <w:rFonts w:ascii="Arial" w:cs="Arial" w:eastAsia="Arial" w:hAnsi="Arial"/>
                <w:color w:val="1A1A2E"/>
                <w:sz w:val="19"/>
                <w:szCs w:val="19"/>
              </w:rPr>
              <w:t xml:space="preserve">Sales &amp; Billing</w:t>
            </w:r>
            <w:r>
              <w:rPr>
                <w:rFonts w:ascii="Arial" w:cs="Arial" w:eastAsia="Arial" w:hAnsi="Arial"/>
                <w:color w:val="1A1A2E"/>
                <w:sz w:val="19"/>
                <w:szCs w:val="19"/>
              </w:rPr>
              <w:t xml:space="preserve">   ·   Order Management</w:t>
            </w:r>
            <w:r>
              <w:rPr>
                <w:rFonts w:ascii="Arial" w:cs="Arial" w:eastAsia="Arial" w:hAnsi="Arial"/>
                <w:color w:val="1A1A2E"/>
                <w:sz w:val="19"/>
                <w:szCs w:val="19"/>
              </w:rPr>
              <w:t xml:space="preserve">   ·   Patient Profiles &amp; History</w:t>
            </w:r>
            <w:r>
              <w:rPr>
                <w:rFonts w:ascii="Arial" w:cs="Arial" w:eastAsia="Arial" w:hAnsi="Arial"/>
                <w:color w:val="1A1A2E"/>
                <w:sz w:val="19"/>
                <w:szCs w:val="19"/>
              </w:rPr>
              <w:t xml:space="preserve">   ·   Prescription (Rx) Records</w:t>
            </w:r>
            <w:r>
              <w:rPr>
                <w:rFonts w:ascii="Arial" w:cs="Arial" w:eastAsia="Arial" w:hAnsi="Arial"/>
                <w:color w:val="1A1A2E"/>
                <w:sz w:val="19"/>
                <w:szCs w:val="19"/>
              </w:rPr>
              <w:t xml:space="preserve">   ·   Lifestyle Check</w:t>
            </w:r>
            <w:r>
              <w:rPr>
                <w:rFonts w:ascii="Arial" w:cs="Arial" w:eastAsia="Arial" w:hAnsi="Arial"/>
                <w:color w:val="1A1A2E"/>
                <w:sz w:val="19"/>
                <w:szCs w:val="19"/>
              </w:rPr>
              <w:t xml:space="preserve">   ·   AI Frame &amp; Lens Suggestions (Phase 2)</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40"/>
              <w:left w:type="dxa" w:w="240"/>
              <w:bottom w:type="dxa" w:w="140"/>
              <w:right w:type="dxa" w:w="240"/>
            </w:tcMar>
          </w:tcPr>
          <w:p>
            <w:pPr>
              <w:spacing w:before="0" w:after="40"/>
            </w:pPr>
            <w:r>
              <w:rPr>
                <w:rFonts w:ascii="Arial" w:cs="Arial" w:eastAsia="Arial" w:hAnsi="Arial"/>
                <w:b/>
                <w:bCs/>
                <w:color w:val="FFFFFF"/>
                <w:sz w:val="30"/>
                <w:szCs w:val="30"/>
              </w:rPr>
              <w:t xml:space="preserve">🪖  Army</w:t>
            </w:r>
          </w:p>
          <w:p>
            <w:pPr>
              <w:spacing w:before="0" w:after="40"/>
            </w:pPr>
            <w:r>
              <w:rPr>
                <w:rFonts w:ascii="Arial" w:cs="Arial" w:eastAsia="Arial" w:hAnsi="Arial"/>
                <w:color w:val="C2D9F5"/>
                <w:sz w:val="19"/>
                <w:szCs w:val="19"/>
              </w:rPr>
              <w:t xml:space="preserve">apps/army-mobile   ·   Capacitor Mobile (Android/iOS)</w:t>
            </w:r>
          </w:p>
          <w:p>
            <w:pPr>
              <w:spacing w:before="0" w:after="0"/>
            </w:pPr>
            <w:r>
              <w:rPr>
                <w:rFonts w:ascii="Arial" w:cs="Arial" w:eastAsia="Arial" w:hAnsi="Arial"/>
                <w:i/>
                <w:iCs/>
                <w:color w:val="FFFFFF"/>
                <w:sz w:val="20"/>
                <w:szCs w:val="20"/>
              </w:rPr>
              <w:t xml:space="preserve">The people engine. Every employee's performance, attendance, tasks, and training.</w:t>
            </w:r>
          </w:p>
        </w:tc>
      </w:tr>
      <w:tr>
        <w:tc>
          <w:tcPr>
            <w:tcBorders>
              <w:top w:val="single" w:color="C0392B" w:sz="1"/>
              <w:left w:val="single" w:color="C0392B" w:sz="1"/>
              <w:bottom w:val="single" w:color="C0392B" w:sz="1"/>
              <w:right w:val="single" w:color="C0392B" w:sz="1"/>
            </w:tcBorders>
            <w:shd w:fill="FDEDEC" w:val="clear"/>
            <w:tcMar>
              <w:top w:type="dxa" w:w="100"/>
              <w:left w:type="dxa" w:w="240"/>
              <w:bottom w:type="dxa" w:w="100"/>
              <w:right w:type="dxa" w:w="240"/>
            </w:tcMar>
          </w:tcPr>
          <w:p>
            <w:pPr>
              <w:spacing w:before="0" w:after="0"/>
            </w:pPr>
            <w:r>
              <w:rPr>
                <w:rFonts w:ascii="Arial" w:cs="Arial" w:eastAsia="Arial" w:hAnsi="Arial"/>
                <w:color w:val="1A1A2E"/>
                <w:sz w:val="19"/>
                <w:szCs w:val="19"/>
              </w:rPr>
              <w:t xml:space="preserve">Employee Profiles</w:t>
            </w:r>
            <w:r>
              <w:rPr>
                <w:rFonts w:ascii="Arial" w:cs="Arial" w:eastAsia="Arial" w:hAnsi="Arial"/>
                <w:color w:val="1A1A2E"/>
                <w:sz w:val="19"/>
                <w:szCs w:val="19"/>
              </w:rPr>
              <w:t xml:space="preserve">   ·   GPS + Selfie Attendance</w:t>
            </w:r>
            <w:r>
              <w:rPr>
                <w:rFonts w:ascii="Arial" w:cs="Arial" w:eastAsia="Arial" w:hAnsi="Arial"/>
                <w:color w:val="1A1A2E"/>
                <w:sz w:val="19"/>
                <w:szCs w:val="19"/>
              </w:rPr>
              <w:t xml:space="preserve">   ·   Performance Scores (linked to POS sales)</w:t>
            </w:r>
            <w:r>
              <w:rPr>
                <w:rFonts w:ascii="Arial" w:cs="Arial" w:eastAsia="Arial" w:hAnsi="Arial"/>
                <w:color w:val="1A1A2E"/>
                <w:sz w:val="19"/>
                <w:szCs w:val="19"/>
              </w:rPr>
              <w:t xml:space="preserve">   ·   Task Management</w:t>
            </w:r>
            <w:r>
              <w:rPr>
                <w:rFonts w:ascii="Arial" w:cs="Arial" w:eastAsia="Arial" w:hAnsi="Arial"/>
                <w:color w:val="1A1A2E"/>
                <w:sz w:val="19"/>
                <w:szCs w:val="19"/>
              </w:rPr>
              <w:t xml:space="preserve">   ·   Training &amp; Learning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2FBE" w:val="clear"/>
            <w:tcMar>
              <w:top w:type="dxa" w:w="140"/>
              <w:left w:type="dxa" w:w="240"/>
              <w:bottom w:type="dxa" w:w="140"/>
              <w:right w:type="dxa" w:w="240"/>
            </w:tcMar>
          </w:tcPr>
          <w:p>
            <w:pPr>
              <w:spacing w:before="0" w:after="40"/>
            </w:pPr>
            <w:r>
              <w:rPr>
                <w:rFonts w:ascii="Arial" w:cs="Arial" w:eastAsia="Arial" w:hAnsi="Arial"/>
                <w:b/>
                <w:bCs/>
                <w:color w:val="FFFFFF"/>
                <w:sz w:val="30"/>
                <w:szCs w:val="30"/>
              </w:rPr>
              <w:t xml:space="preserve">📱  Eyewoot Go</w:t>
            </w:r>
          </w:p>
          <w:p>
            <w:pPr>
              <w:spacing w:before="0" w:after="40"/>
            </w:pPr>
            <w:r>
              <w:rPr>
                <w:rFonts w:ascii="Arial" w:cs="Arial" w:eastAsia="Arial" w:hAnsi="Arial"/>
                <w:color w:val="C2D9F5"/>
                <w:sz w:val="19"/>
                <w:szCs w:val="19"/>
              </w:rPr>
              <w:t xml:space="preserve">apps/eyewoot-go   ·   Capacitor Mobile (Android/iOS)</w:t>
            </w:r>
          </w:p>
          <w:p>
            <w:pPr>
              <w:spacing w:before="0" w:after="0"/>
            </w:pPr>
            <w:r>
              <w:rPr>
                <w:rFonts w:ascii="Arial" w:cs="Arial" w:eastAsia="Arial" w:hAnsi="Arial"/>
                <w:i/>
                <w:iCs/>
                <w:color w:val="FFFFFF"/>
                <w:sz w:val="20"/>
                <w:szCs w:val="20"/>
              </w:rPr>
              <w:t xml:space="preserve">The customer's window into Eyewoot. Browse, book, buy, and track — all from their phone.</w:t>
            </w:r>
          </w:p>
        </w:tc>
      </w:tr>
      <w:tr>
        <w:tc>
          <w:tcPr>
            <w:tcBorders>
              <w:top w:val="single" w:color="7B2FBE" w:sz="1"/>
              <w:left w:val="single" w:color="7B2FBE" w:sz="1"/>
              <w:bottom w:val="single" w:color="7B2FBE" w:sz="1"/>
              <w:right w:val="single" w:color="7B2FBE" w:sz="1"/>
            </w:tcBorders>
            <w:shd w:fill="F4EBFD" w:val="clear"/>
            <w:tcMar>
              <w:top w:type="dxa" w:w="100"/>
              <w:left w:type="dxa" w:w="240"/>
              <w:bottom w:type="dxa" w:w="100"/>
              <w:right w:type="dxa" w:w="240"/>
            </w:tcMar>
          </w:tcPr>
          <w:p>
            <w:pPr>
              <w:spacing w:before="0" w:after="0"/>
            </w:pPr>
            <w:r>
              <w:rPr>
                <w:rFonts w:ascii="Arial" w:cs="Arial" w:eastAsia="Arial" w:hAnsi="Arial"/>
                <w:color w:val="1A1A2E"/>
                <w:sz w:val="19"/>
                <w:szCs w:val="19"/>
              </w:rPr>
              <w:t xml:space="preserve">Browse Frames &amp; Products</w:t>
            </w:r>
            <w:r>
              <w:rPr>
                <w:rFonts w:ascii="Arial" w:cs="Arial" w:eastAsia="Arial" w:hAnsi="Arial"/>
                <w:color w:val="1A1A2E"/>
                <w:sz w:val="19"/>
                <w:szCs w:val="19"/>
              </w:rPr>
              <w:t xml:space="preserve">   ·   Book Eye Test / Appointment</w:t>
            </w:r>
            <w:r>
              <w:rPr>
                <w:rFonts w:ascii="Arial" w:cs="Arial" w:eastAsia="Arial" w:hAnsi="Arial"/>
                <w:color w:val="1A1A2E"/>
                <w:sz w:val="19"/>
                <w:szCs w:val="19"/>
              </w:rPr>
              <w:t xml:space="preserve">   ·   Track Order Status</w:t>
            </w:r>
            <w:r>
              <w:rPr>
                <w:rFonts w:ascii="Arial" w:cs="Arial" w:eastAsia="Arial" w:hAnsi="Arial"/>
                <w:color w:val="1A1A2E"/>
                <w:sz w:val="19"/>
                <w:szCs w:val="19"/>
              </w:rPr>
              <w:t xml:space="preserve">   ·   View &amp; Store Prescription</w:t>
            </w:r>
            <w:r>
              <w:rPr>
                <w:rFonts w:ascii="Arial" w:cs="Arial" w:eastAsia="Arial" w:hAnsi="Arial"/>
                <w:color w:val="1A1A2E"/>
                <w:sz w:val="19"/>
                <w:szCs w:val="19"/>
              </w:rPr>
              <w:t xml:space="preserve">   ·   Loyalty Points &amp; Offers</w:t>
            </w:r>
            <w:r>
              <w:rPr>
                <w:rFonts w:ascii="Arial" w:cs="Arial" w:eastAsia="Arial" w:hAnsi="Arial"/>
                <w:color w:val="1A1A2E"/>
                <w:sz w:val="19"/>
                <w:szCs w:val="19"/>
              </w:rPr>
              <w:t xml:space="preserve">   ·   Store Locator</w:t>
            </w:r>
            <w:r>
              <w:rPr>
                <w:rFonts w:ascii="Arial" w:cs="Arial" w:eastAsia="Arial" w:hAnsi="Arial"/>
                <w:color w:val="1A1A2E"/>
                <w:sz w:val="19"/>
                <w:szCs w:val="19"/>
              </w:rPr>
              <w:t xml:space="preserve">   ·   AI Frame Recommendations (Phase 2)</w:t>
            </w:r>
            <w:r>
              <w:rPr>
                <w:rFonts w:ascii="Arial" w:cs="Arial" w:eastAsia="Arial" w:hAnsi="Arial"/>
                <w:color w:val="1A1A2E"/>
                <w:sz w:val="19"/>
                <w:szCs w:val="19"/>
              </w:rPr>
              <w:t xml:space="preserve">   ·   Customer Support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140"/>
              <w:left w:type="dxa" w:w="240"/>
              <w:bottom w:type="dxa" w:w="140"/>
              <w:right w:type="dxa" w:w="240"/>
            </w:tcMar>
          </w:tcPr>
          <w:p>
            <w:pPr>
              <w:spacing w:before="0" w:after="40"/>
            </w:pPr>
            <w:r>
              <w:rPr>
                <w:rFonts w:ascii="Arial" w:cs="Arial" w:eastAsia="Arial" w:hAnsi="Arial"/>
                <w:b/>
                <w:bCs/>
                <w:color w:val="FFFFFF"/>
                <w:sz w:val="30"/>
                <w:szCs w:val="30"/>
              </w:rPr>
              <w:t xml:space="preserve">🤝  Eyewoot Promoter</w:t>
            </w:r>
          </w:p>
          <w:p>
            <w:pPr>
              <w:spacing w:before="0" w:after="40"/>
            </w:pPr>
            <w:r>
              <w:rPr>
                <w:rFonts w:ascii="Arial" w:cs="Arial" w:eastAsia="Arial" w:hAnsi="Arial"/>
                <w:color w:val="C2D9F5"/>
                <w:sz w:val="19"/>
                <w:szCs w:val="19"/>
              </w:rPr>
              <w:t xml:space="preserve">apps/eyewoot-promoter   ·   Capacitor Mobile (Android/iOS)</w:t>
            </w:r>
          </w:p>
          <w:p>
            <w:pPr>
              <w:spacing w:before="0" w:after="0"/>
            </w:pPr>
            <w:r>
              <w:rPr>
                <w:rFonts w:ascii="Arial" w:cs="Arial" w:eastAsia="Arial" w:hAnsi="Arial"/>
                <w:i/>
                <w:iCs/>
                <w:color w:val="FFFFFF"/>
                <w:sz w:val="20"/>
                <w:szCs w:val="20"/>
              </w:rPr>
              <w:t xml:space="preserve">The growth engine. Promoters refer, sell, and earn — with full visibility into their earnings.</w:t>
            </w:r>
          </w:p>
        </w:tc>
      </w:tr>
      <w:tr>
        <w:tc>
          <w:tcPr>
            <w:tcBorders>
              <w:top w:val="single" w:color="B8860B" w:sz="1"/>
              <w:left w:val="single" w:color="B8860B" w:sz="1"/>
              <w:bottom w:val="single" w:color="B8860B" w:sz="1"/>
              <w:right w:val="single" w:color="B8860B" w:sz="1"/>
            </w:tcBorders>
            <w:shd w:fill="FDFAEB" w:val="clear"/>
            <w:tcMar>
              <w:top w:type="dxa" w:w="100"/>
              <w:left w:type="dxa" w:w="240"/>
              <w:bottom w:type="dxa" w:w="100"/>
              <w:right w:type="dxa" w:w="240"/>
            </w:tcMar>
          </w:tcPr>
          <w:p>
            <w:pPr>
              <w:spacing w:before="0" w:after="0"/>
            </w:pPr>
            <w:r>
              <w:rPr>
                <w:rFonts w:ascii="Arial" w:cs="Arial" w:eastAsia="Arial" w:hAnsi="Arial"/>
                <w:color w:val="1A1A2E"/>
                <w:sz w:val="19"/>
                <w:szCs w:val="19"/>
              </w:rPr>
              <w:t xml:space="preserve">Refer Customers to Stores</w:t>
            </w:r>
            <w:r>
              <w:rPr>
                <w:rFonts w:ascii="Arial" w:cs="Arial" w:eastAsia="Arial" w:hAnsi="Arial"/>
                <w:color w:val="1A1A2E"/>
                <w:sz w:val="19"/>
                <w:szCs w:val="19"/>
              </w:rPr>
              <w:t xml:space="preserve">   ·   Share Product Catalogue Links</w:t>
            </w:r>
            <w:r>
              <w:rPr>
                <w:rFonts w:ascii="Arial" w:cs="Arial" w:eastAsia="Arial" w:hAnsi="Arial"/>
                <w:color w:val="1A1A2E"/>
                <w:sz w:val="19"/>
                <w:szCs w:val="19"/>
              </w:rPr>
              <w:t xml:space="preserve">   ·   Sell Products Directly</w:t>
            </w:r>
            <w:r>
              <w:rPr>
                <w:rFonts w:ascii="Arial" w:cs="Arial" w:eastAsia="Arial" w:hAnsi="Arial"/>
                <w:color w:val="1A1A2E"/>
                <w:sz w:val="19"/>
                <w:szCs w:val="19"/>
              </w:rPr>
              <w:t xml:space="preserve">   ·   Sell Eyewoot Membership</w:t>
            </w:r>
            <w:r>
              <w:rPr>
                <w:rFonts w:ascii="Arial" w:cs="Arial" w:eastAsia="Arial" w:hAnsi="Arial"/>
                <w:color w:val="1A1A2E"/>
                <w:sz w:val="19"/>
                <w:szCs w:val="19"/>
              </w:rPr>
              <w:t xml:space="preserve">   ·   Track Commissions &amp; Payouts</w:t>
            </w:r>
            <w:r>
              <w:rPr>
                <w:rFonts w:ascii="Arial" w:cs="Arial" w:eastAsia="Arial" w:hAnsi="Arial"/>
                <w:color w:val="1A1A2E"/>
                <w:sz w:val="19"/>
                <w:szCs w:val="19"/>
              </w:rPr>
              <w:t xml:space="preserve">   ·   Leaderboard</w:t>
            </w:r>
          </w:p>
        </w:tc>
      </w:tr>
    </w:tbl>
    <w:p>
      <w:r>
        <w:br w:type="page"/>
      </w:r>
    </w:p>
    <w:p>
      <w:pPr>
        <w:pStyle w:val="Heading1"/>
        <w:shd w:fill="0056b3" w:val="clear"/>
        <w:spacing w:before="400" w:after="160"/>
        <w:ind w:left="160" w:right="160"/>
      </w:pPr>
      <w:r>
        <w:rPr>
          <w:rFonts w:ascii="Arial" w:cs="Arial" w:eastAsia="Arial" w:hAnsi="Arial"/>
          <w:b/>
          <w:bCs/>
          <w:color w:val="FFFFFF"/>
          <w:sz w:val="34"/>
          <w:szCs w:val="34"/>
        </w:rPr>
        <w:t xml:space="preserve">3.  Monorepo Architecture (Turborepo)</w:t>
      </w:r>
    </w:p>
    <w:p>
      <w:pPr>
        <w:spacing w:before="60" w:after="60"/>
      </w:pPr>
      <w:r>
        <w:rPr>
          <w:rFonts w:ascii="Arial" w:cs="Arial" w:eastAsia="Arial" w:hAnsi="Arial"/>
          <w:color w:val="1A1A2E"/>
          <w:sz w:val="21"/>
          <w:szCs w:val="21"/>
        </w:rPr>
        <w:t xml:space="preserve">One Git repository. One CI/CD pipeline. Six apps. Four shared packages. This is what makes Vibe Coding in Cursor so powerful — the AI has the entire system in context at once, and shared logic is written exactly once.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Path</w:t>
            </w:r>
          </w:p>
        </w:tc>
        <w:tc>
          <w:tcPr>
            <w:tcW w:type="dxa" w:w="24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Type</w:t>
            </w:r>
          </w:p>
        </w:tc>
        <w:tc>
          <w:tcPr>
            <w:tcW w:type="dxa" w:w="356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Description</w:t>
            </w:r>
          </w:p>
        </w:tc>
      </w:tr>
      <w:tr>
        <w:tc>
          <w:tcPr>
            <w:tcW w:type="dxa" w:w="3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apps/admin-web</w:t>
            </w:r>
          </w:p>
        </w:tc>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Next.js 16 → Vercel</w:t>
            </w:r>
          </w:p>
        </w:tc>
        <w:tc>
          <w:tcPr>
            <w:tcW w:type="dxa" w:w="3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Command Unit — HQ web admin panel. All store, user, config management.</w:t>
            </w:r>
          </w:p>
        </w:tc>
      </w:tr>
      <w:tr>
        <w:tc>
          <w:tcPr>
            <w:tcW w:type="dxa" w:w="3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apps/pos-tablet</w:t>
            </w:r>
          </w:p>
        </w:tc>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Next.js + Capacitor 7</w:t>
            </w:r>
          </w:p>
        </w:tc>
        <w:tc>
          <w:tcPr>
            <w:tcW w:type="dxa" w:w="3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POS — in-store sales, billing, patient Rx, AI suggestions.</w:t>
            </w:r>
          </w:p>
        </w:tc>
      </w:tr>
      <w:tr>
        <w:tc>
          <w:tcPr>
            <w:tcW w:type="dxa" w:w="3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apps/foundry-mobile</w:t>
            </w:r>
          </w:p>
        </w:tc>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Next.js + Capacitor 7</w:t>
            </w:r>
          </w:p>
        </w:tc>
        <w:tc>
          <w:tcPr>
            <w:tcW w:type="dxa" w:w="3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Foundry — inventory scanning, stock management, order processing.</w:t>
            </w:r>
          </w:p>
        </w:tc>
      </w:tr>
      <w:tr>
        <w:tc>
          <w:tcPr>
            <w:tcW w:type="dxa" w:w="3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apps/army-mobile</w:t>
            </w:r>
          </w:p>
        </w:tc>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Next.js + Capacitor 7</w:t>
            </w:r>
          </w:p>
        </w:tc>
        <w:tc>
          <w:tcPr>
            <w:tcW w:type="dxa" w:w="3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Army — employee HR, attendance (GPS+selfie), performance.</w:t>
            </w:r>
          </w:p>
        </w:tc>
      </w:tr>
      <w:tr>
        <w:tc>
          <w:tcPr>
            <w:tcW w:type="dxa" w:w="3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apps/eyewoot-go</w:t>
            </w:r>
          </w:p>
        </w:tc>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Next.js + Capacitor 7</w:t>
            </w:r>
          </w:p>
        </w:tc>
        <w:tc>
          <w:tcPr>
            <w:tcW w:type="dxa" w:w="3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Eyewoot Go — consumer app. Browse, book, buy, track.</w:t>
            </w:r>
          </w:p>
        </w:tc>
      </w:tr>
      <w:tr>
        <w:tc>
          <w:tcPr>
            <w:tcW w:type="dxa" w:w="3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apps/eyewoot-promoter</w:t>
            </w:r>
          </w:p>
        </w:tc>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Next.js + Capacitor 7</w:t>
            </w:r>
          </w:p>
        </w:tc>
        <w:tc>
          <w:tcPr>
            <w:tcW w:type="dxa" w:w="3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Promoter app — referrals, catalogue sharing, direct sales, membership.</w:t>
            </w:r>
          </w:p>
        </w:tc>
      </w:tr>
      <w:tr>
        <w:tc>
          <w:tcPr>
            <w:tcW w:type="dxa" w:w="3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packages/database</w:t>
            </w:r>
          </w:p>
        </w:tc>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Prisma + Supabase</w:t>
            </w:r>
          </w:p>
        </w:tc>
        <w:tc>
          <w:tcPr>
            <w:tcW w:type="dxa" w:w="3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Shared schema for ALL 6 modules. Single source of truth.</w:t>
            </w:r>
          </w:p>
        </w:tc>
      </w:tr>
      <w:tr>
        <w:tc>
          <w:tcPr>
            <w:tcW w:type="dxa" w:w="3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packages/ui</w:t>
            </w:r>
          </w:p>
        </w:tc>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Shadcn + Tailwind</w:t>
            </w:r>
          </w:p>
        </w:tc>
        <w:tc>
          <w:tcPr>
            <w:tcW w:type="dxa" w:w="3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Eyewoot design system. Module accent colours defined here.</w:t>
            </w:r>
          </w:p>
        </w:tc>
      </w:tr>
      <w:tr>
        <w:tc>
          <w:tcPr>
            <w:tcW w:type="dxa" w:w="3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packages/utils</w:t>
            </w:r>
          </w:p>
        </w:tc>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TypeScript</w:t>
            </w:r>
          </w:p>
        </w:tc>
        <w:tc>
          <w:tcPr>
            <w:tcW w:type="dxa" w:w="3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GST calc · SPH/CYL validation · performance formula · SKU gen · loyalty points.</w:t>
            </w:r>
          </w:p>
        </w:tc>
      </w:tr>
      <w:tr>
        <w:tc>
          <w:tcPr>
            <w:tcW w:type="dxa" w:w="3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backend/</w:t>
            </w:r>
          </w:p>
        </w:tc>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NestJS (modular)</w:t>
            </w:r>
          </w:p>
        </w:tc>
        <w:tc>
          <w:tcPr>
            <w:tcW w:type="dxa" w:w="3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One NestJS app with one module per Cosmos module. Railway.app.</w:t>
            </w:r>
          </w:p>
        </w:tc>
      </w:tr>
    </w:tbl>
    <w:p>
      <w:pPr>
        <w:spacing w:before="40" w:after="40"/>
      </w:pPr>
      <w:r>
        <w:t xml:space="preserve"/>
      </w:r>
    </w:p>
    <w:p>
      <w:pPr>
        <w:pStyle w:val="Heading2"/>
        <w:pBdr>
          <w:bottom w:val="single" w:color="003d80" w:sz="6" w:space="2"/>
        </w:pBdr>
        <w:spacing w:before="300" w:after="120"/>
      </w:pPr>
      <w:r>
        <w:rPr>
          <w:rFonts w:ascii="Arial" w:cs="Arial" w:eastAsia="Arial" w:hAnsi="Arial"/>
          <w:b/>
          <w:bCs/>
          <w:color w:val="003d80"/>
          <w:sz w:val="28"/>
          <w:szCs w:val="28"/>
        </w:rPr>
        <w:t xml:space="preserve">3.1  NestJS Backend — One Module Per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NestJS Module</w:t>
            </w:r>
          </w:p>
        </w:tc>
        <w:tc>
          <w:tcPr>
            <w:tcW w:type="dxa" w:w="20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Serves</w:t>
            </w:r>
          </w:p>
        </w:tc>
        <w:tc>
          <w:tcPr>
            <w:tcW w:type="dxa" w:w="456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Key Services</w:t>
            </w:r>
          </w:p>
        </w:tc>
      </w:tr>
      <w:tr>
        <w:tc>
          <w:tcPr>
            <w:tcW w:type="dxa" w:w="28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CommandModule</w:t>
            </w:r>
          </w:p>
        </w:tc>
        <w:tc>
          <w:tcPr>
            <w:tcW w:type="dxa" w:w="20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Command Unit Web</w:t>
            </w:r>
          </w:p>
        </w:tc>
        <w:tc>
          <w:tcPr>
            <w:tcW w:type="dxa" w:w="4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StoreService · UserService · RoleService · AuditService · ConfigService</w:t>
            </w:r>
          </w:p>
        </w:tc>
      </w:tr>
      <w:tr>
        <w:tc>
          <w:tcPr>
            <w:tcW w:type="dxa" w:w="2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FoundryModule</w:t>
            </w:r>
          </w:p>
        </w:tc>
        <w:tc>
          <w:tcPr>
            <w:tcW w:type="dxa" w:w="2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Foundry Mobile + Web</w:t>
            </w:r>
          </w:p>
        </w:tc>
        <w:tc>
          <w:tcPr>
            <w:tcW w:type="dxa" w:w="4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InventoryService · SkuService · OrderService · SupplierService · TransferService</w:t>
            </w:r>
          </w:p>
        </w:tc>
      </w:tr>
      <w:tr>
        <w:tc>
          <w:tcPr>
            <w:tcW w:type="dxa" w:w="28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PosModule</w:t>
            </w:r>
          </w:p>
        </w:tc>
        <w:tc>
          <w:tcPr>
            <w:tcW w:type="dxa" w:w="20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POS Tablet</w:t>
            </w:r>
          </w:p>
        </w:tc>
        <w:tc>
          <w:tcPr>
            <w:tcW w:type="dxa" w:w="4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SaleService · PatientService · PrescriptionService · AiSuggestionService</w:t>
            </w:r>
          </w:p>
        </w:tc>
      </w:tr>
      <w:tr>
        <w:tc>
          <w:tcPr>
            <w:tcW w:type="dxa" w:w="2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HrModule</w:t>
            </w:r>
          </w:p>
        </w:tc>
        <w:tc>
          <w:tcPr>
            <w:tcW w:type="dxa" w:w="2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Army Mobile</w:t>
            </w:r>
          </w:p>
        </w:tc>
        <w:tc>
          <w:tcPr>
            <w:tcW w:type="dxa" w:w="4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EmployeeService · AttendanceService · PerformanceService · TaskService · TrainingService</w:t>
            </w:r>
          </w:p>
        </w:tc>
      </w:tr>
      <w:tr>
        <w:tc>
          <w:tcPr>
            <w:tcW w:type="dxa" w:w="28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ConsumerModule</w:t>
            </w:r>
          </w:p>
        </w:tc>
        <w:tc>
          <w:tcPr>
            <w:tcW w:type="dxa" w:w="20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Eyewoot Go</w:t>
            </w:r>
          </w:p>
        </w:tc>
        <w:tc>
          <w:tcPr>
            <w:tcW w:type="dxa" w:w="4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ProductCatalogueService · AppointmentService · LoyaltyService · SupportService</w:t>
            </w:r>
          </w:p>
        </w:tc>
      </w:tr>
      <w:tr>
        <w:tc>
          <w:tcPr>
            <w:tcW w:type="dxa" w:w="2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8"/>
                <w:szCs w:val="18"/>
              </w:rPr>
              <w:t xml:space="preserve">PromoterModule</w:t>
            </w:r>
          </w:p>
        </w:tc>
        <w:tc>
          <w:tcPr>
            <w:tcW w:type="dxa" w:w="2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Eyewoot Promoter</w:t>
            </w:r>
          </w:p>
        </w:tc>
        <w:tc>
          <w:tcPr>
            <w:tcW w:type="dxa" w:w="4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7"/>
                <w:szCs w:val="17"/>
              </w:rPr>
              <w:t xml:space="preserve">ReferralService · CommissionService · MembershipService · CatalogueService</w:t>
            </w:r>
          </w:p>
        </w:tc>
      </w:tr>
    </w:tbl>
    <w:p>
      <w:r>
        <w:br w:type="page"/>
      </w:r>
    </w:p>
    <w:p>
      <w:pPr>
        <w:pStyle w:val="Heading1"/>
        <w:shd w:fill="0056b3" w:val="clear"/>
        <w:spacing w:before="400" w:after="160"/>
        <w:ind w:left="160" w:right="160"/>
      </w:pPr>
      <w:r>
        <w:rPr>
          <w:rFonts w:ascii="Arial" w:cs="Arial" w:eastAsia="Arial" w:hAnsi="Arial"/>
          <w:b/>
          <w:bCs/>
          <w:color w:val="FFFFFF"/>
          <w:sz w:val="34"/>
          <w:szCs w:val="34"/>
        </w:rPr>
        <w:t xml:space="preserve">4.  Shared Infrastructure</w:t>
      </w:r>
    </w:p>
    <w:p>
      <w:pPr>
        <w:spacing w:before="60" w:after="60"/>
      </w:pPr>
      <w:r>
        <w:rPr>
          <w:rFonts w:ascii="Arial" w:cs="Arial" w:eastAsia="Arial" w:hAnsi="Arial"/>
          <w:color w:val="1A1A2E"/>
          <w:sz w:val="21"/>
          <w:szCs w:val="21"/>
        </w:rPr>
        <w:t xml:space="preserve">These four layers are built once in Phase 0 (Command Unit) and consumed by every module that follows. No module re-implements auth, storage, realtime, or the design system.</w:t>
      </w:r>
    </w:p>
    <w:p>
      <w:pPr>
        <w:spacing w:before="40" w:after="40"/>
      </w:pPr>
      <w:r>
        <w:t xml:space="preserve"/>
      </w:r>
    </w:p>
    <w:p>
      <w:pPr>
        <w:pStyle w:val="Heading2"/>
        <w:pBdr>
          <w:bottom w:val="single" w:color="003d80" w:sz="6" w:space="2"/>
        </w:pBdr>
        <w:spacing w:before="300" w:after="120"/>
      </w:pPr>
      <w:r>
        <w:rPr>
          <w:rFonts w:ascii="Arial" w:cs="Arial" w:eastAsia="Arial" w:hAnsi="Arial"/>
          <w:b/>
          <w:bCs/>
          <w:color w:val="003d80"/>
          <w:sz w:val="28"/>
          <w:szCs w:val="28"/>
        </w:rPr>
        <w:t xml:space="preserve">4.1  Authentication — One Login, All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Layer</w:t>
            </w:r>
          </w:p>
        </w:tc>
        <w:tc>
          <w:tcPr>
            <w:tcW w:type="dxa" w:w="636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Specification</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Auth Provider</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Supabase Auth — Phone OTP (primary) + Email/Password for web admin users.</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JWT Claims</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Every token includes: user_id · role · store_id · module_access[] · employee_id (Army) · customer_id (Go) · promoter_id (Promoter).</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Role Hierarchy</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super_admin → hr_admin → store_manager → team_leader → employee / cashier / optometrist / promoter / customer.</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Single Sign-On</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One Supabase project. Login once on any Cosmos app = access to permitted modules without re-login.</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Session Storage</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Mobile: Capacitor SecureStoragePlugin (native keychain). Web: httpOnly cookie via Next.js middleware.</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OTP Flow</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Phone number entered → Supabase sends OTP → verified → JWT issued with full claims. No passwords for store staff.</w:t>
            </w:r>
          </w:p>
        </w:tc>
      </w:tr>
    </w:tbl>
    <w:p>
      <w:pPr>
        <w:spacing w:before="40" w:after="40"/>
      </w:pPr>
      <w:r>
        <w:t xml:space="preserve"/>
      </w:r>
    </w:p>
    <w:p>
      <w:pPr>
        <w:pStyle w:val="Heading2"/>
        <w:pBdr>
          <w:bottom w:val="single" w:color="003d80" w:sz="6" w:space="2"/>
        </w:pBdr>
        <w:spacing w:before="300" w:after="120"/>
      </w:pPr>
      <w:r>
        <w:rPr>
          <w:rFonts w:ascii="Arial" w:cs="Arial" w:eastAsia="Arial" w:hAnsi="Arial"/>
          <w:b/>
          <w:bCs/>
          <w:color w:val="003d80"/>
          <w:sz w:val="28"/>
          <w:szCs w:val="28"/>
        </w:rPr>
        <w:t xml:space="preserve">4.2  Multi-Tenancy &amp;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Rule</w:t>
            </w:r>
          </w:p>
        </w:tc>
        <w:tc>
          <w:tcPr>
            <w:tcW w:type="dxa" w:w="636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Implementation</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store_id is king</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Every tenant table has a store_id column. Supabase RLS policy: WHERE store_id = auth.jwt()-&gt;&gt;'store_id'.</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Super Admin bypass</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bypass_rls: true JWT claim. Sees all stores, all data, globally.</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HR Admin bypass</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hr_bypass: true JWT claim. Sees all stores' employee data only.</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Customer data</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customer_id scoped in Eyewoot Go. Customers see only their own orders, Rx, loyalty points.</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Promoter data</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promoter_id scoped. Promoters see only their own referrals, commissions, catalogue links.</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Cross-module reads</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Army reads POS orders (read-only). Promoter reads product catalogue (read-only). Never cross-write.</w:t>
            </w:r>
          </w:p>
        </w:tc>
      </w:tr>
    </w:tbl>
    <w:p>
      <w:pPr>
        <w:spacing w:before="40" w:after="40"/>
      </w:pPr>
      <w:r>
        <w:t xml:space="preserve"/>
      </w:r>
    </w:p>
    <w:p>
      <w:pPr>
        <w:pStyle w:val="Heading2"/>
        <w:pBdr>
          <w:bottom w:val="single" w:color="003d80" w:sz="6" w:space="2"/>
        </w:pBdr>
        <w:spacing w:before="300" w:after="120"/>
      </w:pPr>
      <w:r>
        <w:rPr>
          <w:rFonts w:ascii="Arial" w:cs="Arial" w:eastAsia="Arial" w:hAnsi="Arial"/>
          <w:b/>
          <w:bCs/>
          <w:color w:val="003d80"/>
          <w:sz w:val="28"/>
          <w:szCs w:val="28"/>
        </w:rPr>
        <w:t xml:space="preserve">4.3  Deployment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Module</w:t>
            </w:r>
          </w:p>
        </w:tc>
        <w:tc>
          <w:tcPr>
            <w:tcW w:type="dxa" w:w="18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Platform</w:t>
            </w:r>
          </w:p>
        </w:tc>
        <w:tc>
          <w:tcPr>
            <w:tcW w:type="dxa" w:w="216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Deployment</w:t>
            </w:r>
          </w:p>
        </w:tc>
        <w:tc>
          <w:tcPr>
            <w:tcW w:type="dxa" w:w="30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Trigger</w:t>
            </w:r>
          </w:p>
        </w:tc>
      </w:tr>
      <w:tr>
        <w:tc>
          <w:tcPr>
            <w:tcW w:type="dxa" w:w="2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Command Unit (admin-web)</w:t>
            </w:r>
          </w:p>
        </w:tc>
        <w:tc>
          <w:tcPr>
            <w:tcW w:type="dxa" w:w="18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Web</w:t>
            </w:r>
          </w:p>
        </w:tc>
        <w:tc>
          <w:tcPr>
            <w:tcW w:type="dxa" w:w="2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Vercel</w:t>
            </w:r>
          </w:p>
        </w:tc>
        <w:tc>
          <w:tcPr>
            <w:tcW w:type="dxa" w:w="30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Push to main → auto-deploy (~2 min)</w:t>
            </w:r>
          </w:p>
        </w:tc>
      </w:tr>
      <w:tr>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POS (pos-tablet)</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Android/iOS APK</w:t>
            </w:r>
          </w:p>
        </w:tc>
        <w:tc>
          <w:tcPr>
            <w:tcW w:type="dxa" w:w="21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GitHub Actions</w:t>
            </w:r>
          </w:p>
        </w:tc>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Git tag release v*.*.*</w:t>
            </w:r>
          </w:p>
        </w:tc>
      </w:tr>
      <w:tr>
        <w:tc>
          <w:tcPr>
            <w:tcW w:type="dxa" w:w="2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Foundry (foundry-mobile)</w:t>
            </w:r>
          </w:p>
        </w:tc>
        <w:tc>
          <w:tcPr>
            <w:tcW w:type="dxa" w:w="18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Android/iOS APK</w:t>
            </w:r>
          </w:p>
        </w:tc>
        <w:tc>
          <w:tcPr>
            <w:tcW w:type="dxa" w:w="2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GitHub Actions</w:t>
            </w:r>
          </w:p>
        </w:tc>
        <w:tc>
          <w:tcPr>
            <w:tcW w:type="dxa" w:w="30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Git tag release v*.*.*</w:t>
            </w:r>
          </w:p>
        </w:tc>
      </w:tr>
      <w:tr>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Army (army-mobile)</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Android/iOS APK</w:t>
            </w:r>
          </w:p>
        </w:tc>
        <w:tc>
          <w:tcPr>
            <w:tcW w:type="dxa" w:w="21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GitHub Actions</w:t>
            </w:r>
          </w:p>
        </w:tc>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Git tag release v*.*.*</w:t>
            </w:r>
          </w:p>
        </w:tc>
      </w:tr>
      <w:tr>
        <w:tc>
          <w:tcPr>
            <w:tcW w:type="dxa" w:w="2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Eyewoot Go</w:t>
            </w:r>
          </w:p>
        </w:tc>
        <w:tc>
          <w:tcPr>
            <w:tcW w:type="dxa" w:w="18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Android/iOS/PWA</w:t>
            </w:r>
          </w:p>
        </w:tc>
        <w:tc>
          <w:tcPr>
            <w:tcW w:type="dxa" w:w="2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GitHub Actions + Vercel</w:t>
            </w:r>
          </w:p>
        </w:tc>
        <w:tc>
          <w:tcPr>
            <w:tcW w:type="dxa" w:w="30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Tag release + web deploy</w:t>
            </w:r>
          </w:p>
        </w:tc>
      </w:tr>
      <w:tr>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Eyewoot Promoter</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Android/iOS APK</w:t>
            </w:r>
          </w:p>
        </w:tc>
        <w:tc>
          <w:tcPr>
            <w:tcW w:type="dxa" w:w="21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GitHub Actions</w:t>
            </w:r>
          </w:p>
        </w:tc>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Git tag release v*.*.*</w:t>
            </w:r>
          </w:p>
        </w:tc>
      </w:tr>
      <w:tr>
        <w:tc>
          <w:tcPr>
            <w:tcW w:type="dxa" w:w="2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NestJS Backend</w:t>
            </w:r>
          </w:p>
        </w:tc>
        <w:tc>
          <w:tcPr>
            <w:tcW w:type="dxa" w:w="18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Node.js API</w:t>
            </w:r>
          </w:p>
        </w:tc>
        <w:tc>
          <w:tcPr>
            <w:tcW w:type="dxa" w:w="2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Railway.app</w:t>
            </w:r>
          </w:p>
        </w:tc>
        <w:tc>
          <w:tcPr>
            <w:tcW w:type="dxa" w:w="30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Push to main → auto-deploy (~3 min)</w:t>
            </w:r>
          </w:p>
        </w:tc>
      </w:tr>
      <w:tr>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DB Migrations</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Supabase/Prisma</w:t>
            </w:r>
          </w:p>
        </w:tc>
        <w:tc>
          <w:tcPr>
            <w:tcW w:type="dxa" w:w="21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On API deploy</w:t>
            </w:r>
          </w:p>
        </w:tc>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prisma migrate deploy</w:t>
            </w:r>
          </w:p>
        </w:tc>
      </w:tr>
    </w:tbl>
    <w:p>
      <w:r>
        <w:br w:type="page"/>
      </w:r>
    </w:p>
    <w:p>
      <w:pPr>
        <w:pStyle w:val="Heading1"/>
        <w:shd w:fill="0056b3" w:val="clear"/>
        <w:spacing w:before="400" w:after="160"/>
        <w:ind w:left="160" w:right="160"/>
      </w:pPr>
      <w:r>
        <w:rPr>
          <w:rFonts w:ascii="Arial" w:cs="Arial" w:eastAsia="Arial" w:hAnsi="Arial"/>
          <w:b/>
          <w:bCs/>
          <w:color w:val="FFFFFF"/>
          <w:sz w:val="34"/>
          <w:szCs w:val="34"/>
        </w:rPr>
        <w:t xml:space="preserve">5.  The Master .cursorrules</w:t>
      </w:r>
    </w:p>
    <w:p>
      <w:pPr>
        <w:spacing w:before="60" w:after="60"/>
      </w:pPr>
      <w:r>
        <w:rPr>
          <w:rFonts w:ascii="Arial" w:cs="Arial" w:eastAsia="Arial" w:hAnsi="Arial"/>
          <w:color w:val="1A1A2E"/>
          <w:sz w:val="21"/>
          <w:szCs w:val="21"/>
        </w:rPr>
        <w:t xml:space="preserve">This file governs every line of AI-generated code across all 6 modules. It is the single most important file in the Cosmos monorepo. It lives at the root and is extended by each module's own rule set.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d80" w:sz="1"/>
              <w:left w:val="single" w:color="003d80" w:sz="1"/>
              <w:bottom w:val="single" w:color="003d80" w:sz="1"/>
              <w:right w:val="single" w:color="003d80" w:sz="1"/>
            </w:tcBorders>
            <w:shd w:fill="0D1117" w:val="clear"/>
            <w:tcMar>
              <w:top w:type="dxa" w:w="240"/>
              <w:left w:type="dxa" w:w="280"/>
              <w:bottom w:type="dxa" w:w="240"/>
              <w:right w:type="dxa" w:w="280"/>
            </w:tcMar>
          </w:tcPr>
          <w:p>
            <w:pPr>
              <w:spacing w:before="0" w:after="100"/>
            </w:pPr>
            <w:r>
              <w:rPr>
                <w:rFonts w:ascii="Courier New" w:cs="Courier New" w:eastAsia="Courier New" w:hAnsi="Courier New"/>
                <w:b/>
                <w:bCs/>
                <w:color w:val="58a6ff"/>
                <w:sz w:val="20"/>
                <w:szCs w:val="20"/>
              </w:rPr>
              <w:t xml:space="preserve">// .cursorrules — COSMOS ERP Master Rules</w:t>
            </w:r>
          </w:p>
          <w:p>
            <w:pPr>
              <w:spacing w:before="0" w:after="80"/>
            </w:pPr>
            <w:r>
              <w:rPr>
                <w:rFonts w:ascii="Courier New" w:cs="Courier New" w:eastAsia="Courier New" w:hAnsi="Courier New"/>
                <w:color w:val="6e7681"/>
                <w:sz w:val="17"/>
                <w:szCs w:val="17"/>
              </w:rPr>
              <w:t xml:space="preserve">// These rules apply to ALL 6 modules. Module-specific rules extend these.</w:t>
            </w:r>
          </w:p>
          <w:p>
            <w:pPr>
              <w:spacing w:before="0" w:after="36"/>
            </w:pPr>
            <w:r>
              <w:rPr>
                <w:rFonts w:ascii="Courier New" w:cs="Courier New" w:eastAsia="Courier New" w:hAnsi="Courier New"/>
                <w:b/>
                <w:bCs/>
                <w:color w:val="79c0ff"/>
                <w:sz w:val="18"/>
                <w:szCs w:val="18"/>
              </w:rPr>
              <w:t xml:space="preserve">RULE 1 — MULTI-TENANCY:  </w:t>
            </w:r>
            <w:r>
              <w:rPr>
                <w:rFonts w:ascii="Courier New" w:cs="Courier New" w:eastAsia="Courier New" w:hAnsi="Courier New"/>
                <w:color w:val="c9d1d9"/>
                <w:sz w:val="18"/>
                <w:szCs w:val="18"/>
              </w:rPr>
              <w:t xml:space="preserve">Every single DB query on a tenant table MUST include store_id filter. No exceptions. No unscoped reads.</w:t>
            </w:r>
          </w:p>
          <w:p>
            <w:pPr>
              <w:spacing w:before="0" w:after="36"/>
            </w:pPr>
            <w:r>
              <w:rPr>
                <w:rFonts w:ascii="Courier New" w:cs="Courier New" w:eastAsia="Courier New" w:hAnsi="Courier New"/>
                <w:b/>
                <w:bCs/>
                <w:color w:val="79c0ff"/>
                <w:sz w:val="18"/>
                <w:szCs w:val="18"/>
              </w:rPr>
              <w:t xml:space="preserve">RULE 2 — NO DB IN UI:  </w:t>
            </w:r>
            <w:r>
              <w:rPr>
                <w:rFonts w:ascii="Courier New" w:cs="Courier New" w:eastAsia="Courier New" w:hAnsi="Courier New"/>
                <w:color w:val="c9d1d9"/>
                <w:sz w:val="18"/>
                <w:szCs w:val="18"/>
              </w:rPr>
              <w:t xml:space="preserve">Zero Supabase/Prisma calls in any UI component. All data access through packages/database or NestJS services.</w:t>
            </w:r>
          </w:p>
          <w:p>
            <w:pPr>
              <w:spacing w:before="0" w:after="36"/>
            </w:pPr>
            <w:r>
              <w:rPr>
                <w:rFonts w:ascii="Courier New" w:cs="Courier New" w:eastAsia="Courier New" w:hAnsi="Courier New"/>
                <w:b/>
                <w:bCs/>
                <w:color w:val="79c0ff"/>
                <w:sz w:val="18"/>
                <w:szCs w:val="18"/>
              </w:rPr>
              <w:t xml:space="preserve">RULE 3 — STRICT TYPES:  </w:t>
            </w:r>
            <w:r>
              <w:rPr>
                <w:rFonts w:ascii="Courier New" w:cs="Courier New" w:eastAsia="Courier New" w:hAnsi="Courier New"/>
                <w:color w:val="c9d1d9"/>
                <w:sz w:val="18"/>
                <w:szCs w:val="18"/>
              </w:rPr>
              <w:t xml:space="preserve">Never use 'any'. Every prop, API response, DB result, and event payload has an explicit TypeScript type.</w:t>
            </w:r>
          </w:p>
          <w:p>
            <w:pPr>
              <w:spacing w:before="0" w:after="36"/>
            </w:pPr>
            <w:r>
              <w:rPr>
                <w:rFonts w:ascii="Courier New" w:cs="Courier New" w:eastAsia="Courier New" w:hAnsi="Courier New"/>
                <w:b/>
                <w:bCs/>
                <w:color w:val="79c0ff"/>
                <w:sz w:val="18"/>
                <w:szCs w:val="18"/>
              </w:rPr>
              <w:t xml:space="preserve">RULE 4 — DESIGN SYSTEM:  </w:t>
            </w:r>
            <w:r>
              <w:rPr>
                <w:rFonts w:ascii="Courier New" w:cs="Courier New" w:eastAsia="Courier New" w:hAnsi="Courier New"/>
                <w:color w:val="c9d1d9"/>
                <w:sz w:val="18"/>
                <w:szCs w:val="18"/>
              </w:rPr>
              <w:t xml:space="preserve">Use packages/ui exclusively. Never write inline Tailwind for brand colours — use CSS variables from the design system.</w:t>
            </w:r>
          </w:p>
          <w:p>
            <w:pPr>
              <w:spacing w:before="0" w:after="36"/>
            </w:pPr>
            <w:r>
              <w:rPr>
                <w:rFonts w:ascii="Courier New" w:cs="Courier New" w:eastAsia="Courier New" w:hAnsi="Courier New"/>
                <w:b/>
                <w:bCs/>
                <w:color w:val="79c0ff"/>
                <w:sz w:val="18"/>
                <w:szCs w:val="18"/>
              </w:rPr>
              <w:t xml:space="preserve">RULE 5 — ERROR BOUNDARIES:  </w:t>
            </w:r>
            <w:r>
              <w:rPr>
                <w:rFonts w:ascii="Courier New" w:cs="Courier New" w:eastAsia="Courier New" w:hAnsi="Courier New"/>
                <w:color w:val="c9d1d9"/>
                <w:sz w:val="18"/>
                <w:szCs w:val="18"/>
              </w:rPr>
              <w:t xml:space="preserve">Every async action has try/catch. Every error surfaces as a user-facing toast. Never swallow errors silently.</w:t>
            </w:r>
          </w:p>
          <w:p>
            <w:pPr>
              <w:spacing w:before="0" w:after="36"/>
            </w:pPr>
            <w:r>
              <w:rPr>
                <w:rFonts w:ascii="Courier New" w:cs="Courier New" w:eastAsia="Courier New" w:hAnsi="Courier New"/>
                <w:b/>
                <w:bCs/>
                <w:color w:val="79c0ff"/>
                <w:sz w:val="18"/>
                <w:szCs w:val="18"/>
              </w:rPr>
              <w:t xml:space="preserve">RULE 6 — OFFLINE-FIRST MOBILE:  </w:t>
            </w:r>
            <w:r>
              <w:rPr>
                <w:rFonts w:ascii="Courier New" w:cs="Courier New" w:eastAsia="Courier New" w:hAnsi="Courier New"/>
                <w:color w:val="c9d1d9"/>
                <w:sz w:val="18"/>
                <w:szCs w:val="18"/>
              </w:rPr>
              <w:t xml:space="preserve">All Capacitor apps (POS, Foundry, Army, Promoter) use Optimistic UI. Core actions never wait on a server response.</w:t>
            </w:r>
          </w:p>
          <w:p>
            <w:pPr>
              <w:spacing w:before="0" w:after="36"/>
            </w:pPr>
            <w:r>
              <w:rPr>
                <w:rFonts w:ascii="Courier New" w:cs="Courier New" w:eastAsia="Courier New" w:hAnsi="Courier New"/>
                <w:b/>
                <w:bCs/>
                <w:color w:val="79c0ff"/>
                <w:sz w:val="18"/>
                <w:szCs w:val="18"/>
              </w:rPr>
              <w:t xml:space="preserve">RULE 7 — RLS IS AUTHORITATIVE:  </w:t>
            </w:r>
            <w:r>
              <w:rPr>
                <w:rFonts w:ascii="Courier New" w:cs="Courier New" w:eastAsia="Courier New" w:hAnsi="Courier New"/>
                <w:color w:val="c9d1d9"/>
                <w:sz w:val="18"/>
                <w:szCs w:val="18"/>
              </w:rPr>
              <w:t xml:space="preserve">App-level permission checks are secondary. Supabase RLS is the real security layer. Never remove RLS to fix a bug.</w:t>
            </w:r>
          </w:p>
          <w:p>
            <w:pPr>
              <w:spacing w:before="0" w:after="36"/>
            </w:pPr>
            <w:r>
              <w:rPr>
                <w:rFonts w:ascii="Courier New" w:cs="Courier New" w:eastAsia="Courier New" w:hAnsi="Courier New"/>
                <w:b/>
                <w:bCs/>
                <w:color w:val="79c0ff"/>
                <w:sz w:val="18"/>
                <w:szCs w:val="18"/>
              </w:rPr>
              <w:t xml:space="preserve">RULE 8 — READ-ONLY CROSS-MODULE:  </w:t>
            </w:r>
            <w:r>
              <w:rPr>
                <w:rFonts w:ascii="Courier New" w:cs="Courier New" w:eastAsia="Courier New" w:hAnsi="Courier New"/>
                <w:color w:val="c9d1d9"/>
                <w:sz w:val="18"/>
                <w:szCs w:val="18"/>
              </w:rPr>
              <w:t xml:space="preserve">When Module A reads Module B's data, it is ALWAYS read-only. Cross-module writes go through the owning module's API.</w:t>
            </w:r>
          </w:p>
          <w:p>
            <w:pPr>
              <w:spacing w:before="0" w:after="36"/>
            </w:pPr>
            <w:r>
              <w:rPr>
                <w:rFonts w:ascii="Courier New" w:cs="Courier New" w:eastAsia="Courier New" w:hAnsi="Courier New"/>
                <w:b/>
                <w:bCs/>
                <w:color w:val="79c0ff"/>
                <w:sz w:val="18"/>
                <w:szCs w:val="18"/>
              </w:rPr>
              <w:t xml:space="preserve">RULE 9 — SHARED UTILS ONLY:  </w:t>
            </w:r>
            <w:r>
              <w:rPr>
                <w:rFonts w:ascii="Courier New" w:cs="Courier New" w:eastAsia="Courier New" w:hAnsi="Courier New"/>
                <w:color w:val="c9d1d9"/>
                <w:sz w:val="18"/>
                <w:szCs w:val="18"/>
              </w:rPr>
              <w:t xml:space="preserve">Business logic (GST, SPH/CYL, performance score, commission calc) lives in packages/utils. Never duplicated in apps.</w:t>
            </w:r>
          </w:p>
          <w:p>
            <w:pPr>
              <w:spacing w:before="0" w:after="36"/>
            </w:pPr>
            <w:r>
              <w:rPr>
                <w:rFonts w:ascii="Courier New" w:cs="Courier New" w:eastAsia="Courier New" w:hAnsi="Courier New"/>
                <w:b/>
                <w:bCs/>
                <w:color w:val="79c0ff"/>
                <w:sz w:val="18"/>
                <w:szCs w:val="18"/>
              </w:rPr>
              <w:t xml:space="preserve">RULE 10 — MODULE ISOLATION:  </w:t>
            </w:r>
            <w:r>
              <w:rPr>
                <w:rFonts w:ascii="Courier New" w:cs="Courier New" w:eastAsia="Courier New" w:hAnsi="Courier New"/>
                <w:color w:val="c9d1d9"/>
                <w:sz w:val="18"/>
                <w:szCs w:val="18"/>
              </w:rPr>
              <w:t xml:space="preserve">Each NestJS module imports only its own services. No circular dependencies. Each app route group is self-contained.</w:t>
            </w:r>
          </w:p>
          <w:p>
            <w:pPr>
              <w:spacing w:before="0" w:after="36"/>
            </w:pPr>
            <w:r>
              <w:rPr>
                <w:rFonts w:ascii="Courier New" w:cs="Courier New" w:eastAsia="Courier New" w:hAnsi="Courier New"/>
                <w:b/>
                <w:bCs/>
                <w:color w:val="79c0ff"/>
                <w:sz w:val="18"/>
                <w:szCs w:val="18"/>
              </w:rPr>
              <w:t xml:space="preserve">RULE 11 — AUDIT EVERYTHING:  </w:t>
            </w:r>
            <w:r>
              <w:rPr>
                <w:rFonts w:ascii="Courier New" w:cs="Courier New" w:eastAsia="Courier New" w:hAnsi="Courier New"/>
                <w:color w:val="c9d1d9"/>
                <w:sz w:val="18"/>
                <w:szCs w:val="18"/>
              </w:rPr>
              <w:t xml:space="preserve">Every CREATE, UPDATE, DELETE on critical tables writes an audit log row. Never delete audit logs.</w:t>
            </w:r>
          </w:p>
          <w:p>
            <w:pPr>
              <w:spacing w:before="0" w:after="36"/>
            </w:pPr>
            <w:r>
              <w:rPr>
                <w:rFonts w:ascii="Courier New" w:cs="Courier New" w:eastAsia="Courier New" w:hAnsi="Courier New"/>
                <w:b/>
                <w:bCs/>
                <w:color w:val="79c0ff"/>
                <w:sz w:val="18"/>
                <w:szCs w:val="18"/>
              </w:rPr>
              <w:t xml:space="preserve">RULE 12 — EXTENSIBILITY:  </w:t>
            </w:r>
            <w:r>
              <w:rPr>
                <w:rFonts w:ascii="Courier New" w:cs="Courier New" w:eastAsia="Courier New" w:hAnsi="Courier New"/>
                <w:color w:val="c9d1d9"/>
                <w:sz w:val="18"/>
                <w:szCs w:val="18"/>
              </w:rPr>
              <w:t xml:space="preserve">Never hardcode store formats, product types, or role lists in UI. Always read from DB config managed by Command Unit.</w:t>
            </w:r>
          </w:p>
        </w:tc>
      </w:tr>
    </w:tbl>
    <w:p>
      <w:r>
        <w:br w:type="page"/>
      </w:r>
    </w:p>
    <w:p>
      <w:pPr>
        <w:pStyle w:val="Heading1"/>
        <w:shd w:fill="0056b3" w:val="clear"/>
        <w:spacing w:before="400" w:after="160"/>
        <w:ind w:left="160" w:right="160"/>
      </w:pPr>
      <w:r>
        <w:rPr>
          <w:rFonts w:ascii="Arial" w:cs="Arial" w:eastAsia="Arial" w:hAnsi="Arial"/>
          <w:b/>
          <w:bCs/>
          <w:color w:val="FFFFFF"/>
          <w:sz w:val="34"/>
          <w:szCs w:val="34"/>
        </w:rPr>
        <w:t xml:space="preserve">6.  Module Summaries</w:t>
      </w:r>
    </w:p>
    <w:p>
      <w:pPr>
        <w:pStyle w:val="Heading2"/>
        <w:pBdr>
          <w:bottom w:val="single" w:color="1A1A2E" w:sz="6" w:space="2"/>
        </w:pBdr>
        <w:spacing w:before="300" w:after="120"/>
      </w:pPr>
      <w:r>
        <w:rPr>
          <w:rFonts w:ascii="Arial" w:cs="Arial" w:eastAsia="Arial" w:hAnsi="Arial"/>
          <w:b/>
          <w:bCs/>
          <w:color w:val="1A1A2E"/>
          <w:sz w:val="28"/>
          <w:szCs w:val="28"/>
        </w:rPr>
        <w:t xml:space="preserve">⚙️  Command Unit</w:t>
      </w:r>
    </w:p>
    <w:p>
      <w:pPr>
        <w:spacing w:before="60" w:after="60"/>
      </w:pPr>
      <w:r>
        <w:rPr>
          <w:rFonts w:ascii="Arial" w:cs="Arial" w:eastAsia="Arial" w:hAnsi="Arial"/>
          <w:color w:val="1A1A2E"/>
          <w:sz w:val="21"/>
          <w:szCs w:val="21"/>
        </w:rPr>
        <w:t xml:space="preserve">Command Unit is the nervous system of Cosmos. It is the first module built — because nothing else can exist without stores, users, and roles. It lives in apps/admin-web and is accessed only by Super Admin and HR Admin via browser.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Sub-Module</w:t>
            </w:r>
          </w:p>
        </w:tc>
        <w:tc>
          <w:tcPr>
            <w:tcW w:type="dxa" w:w="6360"/>
            <w:tcBorders>
              <w:top w:val="single" w:color="1A1A2E" w:sz="1"/>
              <w:left w:val="single" w:color="1A1A2E" w:sz="1"/>
              <w:bottom w:val="single" w:color="1A1A2E" w:sz="1"/>
              <w:right w:val="single" w:color="1A1A2E" w:sz="1"/>
            </w:tcBorders>
            <w:shd w:fill="1A1A2E"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What It Does</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Store / Unit Management</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Create, configure, and activate every store. Store type (franchise/owned/kiosk/D2C), GSTIN, UPI VPA, GPS coordinates, printer MAC address, status.</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User Management</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Create all user accounts across all modules. Assign roles and store_id JWT claims. Deactivate / offboard.</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Role &amp; Permission Config</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Define role capabilities. New roles added here — no code changes needed. RBAC is data-driven.</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System Settings</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Global configuration: GST rates per HSN/SAC, leave types, performance formula weights, loyalty point rules, membership tiers.</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Audit Logs</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Every action by every user across every module is logged here. Filter by user, module, action, date.</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Module Access Control</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Enable/disable modules per store. A kiosk store may only have POS active. A franchise may have all 6.</w:t>
            </w:r>
          </w:p>
        </w:tc>
      </w:tr>
    </w:tbl>
    <w:p>
      <w:pPr>
        <w:spacing w:before="40" w:after="40"/>
      </w:pPr>
      <w:r>
        <w:t xml:space="preserve"/>
      </w:r>
    </w:p>
    <w:p>
      <w:pPr>
        <w:spacing w:before="40" w:after="40"/>
      </w:pPr>
      <w:r>
        <w:t xml:space="preserve"/>
      </w:r>
    </w:p>
    <w:p>
      <w:pPr>
        <w:pStyle w:val="Heading2"/>
        <w:pBdr>
          <w:bottom w:val="single" w:color="B7410E" w:sz="6" w:space="2"/>
        </w:pBdr>
        <w:spacing w:before="300" w:after="120"/>
      </w:pPr>
      <w:r>
        <w:rPr>
          <w:rFonts w:ascii="Arial" w:cs="Arial" w:eastAsia="Arial" w:hAnsi="Arial"/>
          <w:b/>
          <w:bCs/>
          <w:color w:val="B7410E"/>
          <w:sz w:val="28"/>
          <w:szCs w:val="28"/>
        </w:rPr>
        <w:t xml:space="preserve">🔩  Foundry — Inventory &amp; Order Processing</w:t>
      </w:r>
    </w:p>
    <w:p>
      <w:pPr>
        <w:spacing w:before="60" w:after="60"/>
      </w:pPr>
      <w:r>
        <w:rPr>
          <w:rFonts w:ascii="Arial" w:cs="Arial" w:eastAsia="Arial" w:hAnsi="Arial"/>
          <w:color w:val="1A1A2E"/>
          <w:sz w:val="21"/>
          <w:szCs w:val="21"/>
        </w:rPr>
        <w:t xml:space="preserve">Foundry is the supply chain brain of Cosmos. It tracks every physical product from supplier to shelf to customer. It is the only module that owns inventory write access — POS reads from Foundry's stock, never writes to it directly.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7410E" w:sz="1"/>
              <w:left w:val="single" w:color="B7410E" w:sz="1"/>
              <w:bottom w:val="single" w:color="B7410E" w:sz="1"/>
              <w:right w:val="single" w:color="B7410E" w:sz="1"/>
            </w:tcBorders>
            <w:shd w:fill="B7410E"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Sub-Module</w:t>
            </w:r>
          </w:p>
        </w:tc>
        <w:tc>
          <w:tcPr>
            <w:tcW w:type="dxa" w:w="6360"/>
            <w:tcBorders>
              <w:top w:val="single" w:color="B7410E" w:sz="1"/>
              <w:left w:val="single" w:color="B7410E" w:sz="1"/>
              <w:bottom w:val="single" w:color="B7410E" w:sz="1"/>
              <w:right w:val="single" w:color="B7410E" w:sz="1"/>
            </w:tcBorders>
            <w:shd w:fill="B7410E"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What It Does</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SKU &amp; Product Catalogue</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Master catalogue of all Frames, Sunglasses, Accessories, and Branded Merchandise. Managed by Super Admin. Read by all modules.</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Lens Service Catalogue</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Virtual services (Single Vision, Bifocal, Progressive) with pricing and GST rates. Not physical stock.</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Eye Test / Consultation</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Service SKUs for eye test appointments. Booked via Eyewoot Go, fulfilled via POS.</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Stock Management</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Per-store live stock count. Inward via CSV upload or HQ push. Cycle counts. Low-stock alerts.</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Supplier Management</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Supplier profiles, purchase orders, inward receipts. Supplier data linked to stock movements.</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Inter-store Transfers</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HQ creates transfer → destination store confirms receipt → stock auto-adjusted both ends.</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Order Processing</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Wholesale/bulk orders from HQ to stores. Order status: Placed → Packed → Dispatched → Received.</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D2C Order Fulfilment</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Orders from Eyewoot Go are routed to nearest/HQ Foundry location for pack and dispatch.</w:t>
            </w:r>
          </w:p>
        </w:tc>
      </w:tr>
    </w:tbl>
    <w:p>
      <w:pPr>
        <w:spacing w:before="40" w:after="40"/>
      </w:pPr>
      <w:r>
        <w:t xml:space="preserve"/>
      </w:r>
    </w:p>
    <w:p>
      <w:pPr>
        <w:spacing w:before="40" w:after="40"/>
      </w:pPr>
      <w:r>
        <w:t xml:space="preserve"/>
      </w:r>
    </w:p>
    <w:p>
      <w:pPr>
        <w:pStyle w:val="Heading2"/>
        <w:pBdr>
          <w:bottom w:val="single" w:color="1a7a2e" w:sz="6" w:space="2"/>
        </w:pBdr>
        <w:spacing w:before="300" w:after="120"/>
      </w:pPr>
      <w:r>
        <w:rPr>
          <w:rFonts w:ascii="Arial" w:cs="Arial" w:eastAsia="Arial" w:hAnsi="Arial"/>
          <w:b/>
          <w:bCs/>
          <w:color w:val="1a7a2e"/>
          <w:sz w:val="28"/>
          <w:szCs w:val="28"/>
        </w:rPr>
        <w:t xml:space="preserve">🧾  POS — Sales, Prescriptions &amp; Patient History</w:t>
      </w:r>
    </w:p>
    <w:p>
      <w:pPr>
        <w:spacing w:before="60" w:after="60"/>
      </w:pPr>
      <w:r>
        <w:rPr>
          <w:rFonts w:ascii="Arial" w:cs="Arial" w:eastAsia="Arial" w:hAnsi="Arial"/>
          <w:color w:val="1A1A2E"/>
          <w:sz w:val="21"/>
          <w:szCs w:val="21"/>
        </w:rPr>
        <w:t xml:space="preserve">The POS is where Eyewoot makes money and where every patient's optical journey is recorded. It is the richest module in Cosmos — combining retail billing with a full clinical record system and, in Phase 2, AI-powered recommendations.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7a2e" w:sz="1"/>
              <w:left w:val="single" w:color="1a7a2e" w:sz="1"/>
              <w:bottom w:val="single" w:color="1a7a2e" w:sz="1"/>
              <w:right w:val="single" w:color="1a7a2e" w:sz="1"/>
            </w:tcBorders>
            <w:shd w:fill="1a7a2e"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Sub-Module</w:t>
            </w:r>
          </w:p>
        </w:tc>
        <w:tc>
          <w:tcPr>
            <w:tcW w:type="dxa" w:w="6360"/>
            <w:tcBorders>
              <w:top w:val="single" w:color="1a7a2e" w:sz="1"/>
              <w:left w:val="single" w:color="1a7a2e" w:sz="1"/>
              <w:bottom w:val="single" w:color="1a7a2e" w:sz="1"/>
              <w:right w:val="single" w:color="1a7a2e" w:sz="1"/>
            </w:tcBorders>
            <w:shd w:fill="1a7a2e"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What It Does</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Sales &amp; Billing</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Cart, GST auto-split (frames 12% / lens service 18%), Cash + UPI QR + Card + Split payment, receipts (58mm BLE thermal, WhatsApp PDF, on-screen).</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Order Management</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Store-level order lifecycle: New → In Progress → Ready → Delivered. Lens orders with fitting status.</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Patient Profile</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Full patient record: name, phone, DOB, lifestyle data, purchase history, Rx history, AI suggestion history.</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Prescription (Rx)</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RE/LE: SPH, CYL, AXIS, ADD, PD, Visual Acuity. Three entry paths: Optometrist, Staff at billing, auto-link from history.</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Lifestyle Check</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Structured questionnaire at eye test: screen time, driving habits, outdoor activity, occupation, reading needs. Used to inform lens recommendations.</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Power Details</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Full history of all Rx records per patient — chronological, with delta (change in power) highlighted.</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Preferences</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Patient's frame preferences: style (rimless/full/half), material, colour, face shape, budget range. Captured once, updated on each visit.</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AI Suggestions (Phase 2)</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Based on Rx + Lifestyle + Preferences + current stock → Claude API generates top 3 frame and lens recommendations with reasoning. UX designed now, API wired in Phase 2.</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2e" w:sz="1"/>
              <w:left w:val="single" w:color="1a7a2e" w:sz="1"/>
              <w:bottom w:val="single" w:color="1a7a2e" w:sz="1"/>
              <w:right w:val="single" w:color="1a7a2e" w:sz="1"/>
            </w:tcBorders>
            <w:shd w:fill="EAFAF1" w:val="clear"/>
            <w:tcMar>
              <w:top w:type="dxa" w:w="160"/>
              <w:left w:type="dxa" w:w="240"/>
              <w:bottom w:type="dxa" w:w="160"/>
              <w:right w:type="dxa" w:w="240"/>
            </w:tcMar>
          </w:tcPr>
          <w:p>
            <w:pPr>
              <w:spacing w:before="0" w:after="80"/>
            </w:pPr>
            <w:r>
              <w:rPr>
                <w:rFonts w:ascii="Arial" w:cs="Arial" w:eastAsia="Arial" w:hAnsi="Arial"/>
                <w:b/>
                <w:bCs/>
                <w:color w:val="1a7a2e"/>
                <w:sz w:val="21"/>
                <w:szCs w:val="21"/>
              </w:rPr>
              <w:t xml:space="preserve">🤖  AI Suggestion Engine — Design Now, Wire Phase 2</w:t>
            </w:r>
          </w:p>
          <w:p>
            <w:pPr>
              <w:spacing w:before="0" w:after="36"/>
            </w:pPr>
            <w:r>
              <w:rPr>
                <w:rFonts w:ascii="Arial" w:cs="Arial" w:eastAsia="Arial" w:hAnsi="Arial"/>
                <w:color w:val="1A1A2E"/>
                <w:sz w:val="20"/>
                <w:szCs w:val="20"/>
              </w:rPr>
              <w:t xml:space="preserve">UX: After Rx entry, a screen shows 'AI Recommendations' with 3 frame cards + 1 lens recommendation.</w:t>
            </w:r>
          </w:p>
          <w:p>
            <w:pPr>
              <w:spacing w:before="0" w:after="36"/>
            </w:pPr>
            <w:r>
              <w:rPr>
                <w:rFonts w:ascii="Arial" w:cs="Arial" w:eastAsia="Arial" w:hAnsi="Arial"/>
                <w:color w:val="1A1A2E"/>
                <w:sz w:val="20"/>
                <w:szCs w:val="20"/>
              </w:rPr>
              <w:t xml:space="preserve">Each card shows: frame image, name, price, and a 1-line AI reasoning (e.g. 'Lightweight titanium suits high SPH and active lifestyle').</w:t>
            </w:r>
          </w:p>
          <w:p>
            <w:pPr>
              <w:spacing w:before="0" w:after="36"/>
            </w:pPr>
            <w:r>
              <w:rPr>
                <w:rFonts w:ascii="Arial" w:cs="Arial" w:eastAsia="Arial" w:hAnsi="Arial"/>
                <w:color w:val="1A1A2E"/>
                <w:sz w:val="20"/>
                <w:szCs w:val="20"/>
              </w:rPr>
              <w:t xml:space="preserve">Input to AI: SPH/CYL/AXIS/ADD + lifestyle answers + preferences + available stock (live from Foundry).</w:t>
            </w:r>
          </w:p>
          <w:p>
            <w:pPr>
              <w:spacing w:before="0" w:after="36"/>
            </w:pPr>
            <w:r>
              <w:rPr>
                <w:rFonts w:ascii="Arial" w:cs="Arial" w:eastAsia="Arial" w:hAnsi="Arial"/>
                <w:color w:val="1A1A2E"/>
                <w:sz w:val="20"/>
                <w:szCs w:val="20"/>
              </w:rPr>
              <w:t xml:space="preserve">Phase 2 implementation: Claude API (claude-sonnet-4-6) with structured JSON output for frame/lens suggestions.</w:t>
            </w:r>
          </w:p>
          <w:p>
            <w:pPr>
              <w:spacing w:before="0" w:after="36"/>
            </w:pPr>
            <w:r>
              <w:rPr>
                <w:rFonts w:ascii="Arial" w:cs="Arial" w:eastAsia="Arial" w:hAnsi="Arial"/>
                <w:color w:val="1A1A2E"/>
                <w:sz w:val="20"/>
                <w:szCs w:val="20"/>
              </w:rPr>
              <w:t xml:space="preserve">Phase 1: Show the UX with rule-based suggestions (highest-rated frames matching style + budget). Swap in Claude API without changing any UI.</w:t>
            </w:r>
          </w:p>
        </w:tc>
      </w:tr>
    </w:tbl>
    <w:p>
      <w:pPr>
        <w:spacing w:before="40" w:after="40"/>
      </w:pPr>
      <w:r>
        <w:t xml:space="preserve"/>
      </w:r>
    </w:p>
    <w:p>
      <w:pPr>
        <w:spacing w:before="40" w:after="40"/>
      </w:pPr>
      <w:r>
        <w:t xml:space="preserve"/>
      </w:r>
    </w:p>
    <w:p>
      <w:pPr>
        <w:pStyle w:val="Heading2"/>
        <w:pBdr>
          <w:bottom w:val="single" w:color="C0392B" w:sz="6" w:space="2"/>
        </w:pBdr>
        <w:spacing w:before="300" w:after="120"/>
      </w:pPr>
      <w:r>
        <w:rPr>
          <w:rFonts w:ascii="Arial" w:cs="Arial" w:eastAsia="Arial" w:hAnsi="Arial"/>
          <w:b/>
          <w:bCs/>
          <w:color w:val="C0392B"/>
          <w:sz w:val="28"/>
          <w:szCs w:val="28"/>
        </w:rPr>
        <w:t xml:space="preserve">🪖  Army — HR &amp; People Management</w:t>
      </w:r>
    </w:p>
    <w:p>
      <w:pPr>
        <w:spacing w:before="60" w:after="60"/>
      </w:pPr>
      <w:r>
        <w:rPr>
          <w:rFonts w:ascii="Arial" w:cs="Arial" w:eastAsia="Arial" w:hAnsi="Arial"/>
          <w:color w:val="1A1A2E"/>
          <w:sz w:val="21"/>
          <w:szCs w:val="21"/>
        </w:rPr>
        <w:t xml:space="preserve">Army gives every Eyewoot employee full ownership of their work identity and performance data. Managers get tools to lead their teams fairly. Performance incentives are calculated transparently — linked directly to live POS sales data.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392B" w:sz="1"/>
              <w:left w:val="single" w:color="C0392B" w:sz="1"/>
              <w:bottom w:val="single" w:color="C0392B" w:sz="1"/>
              <w:right w:val="single" w:color="C0392B" w:sz="1"/>
            </w:tcBorders>
            <w:shd w:fill="C0392B"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Sub-Module</w:t>
            </w:r>
          </w:p>
        </w:tc>
        <w:tc>
          <w:tcPr>
            <w:tcW w:type="dxa" w:w="6360"/>
            <w:tcBorders>
              <w:top w:val="single" w:color="C0392B" w:sz="1"/>
              <w:left w:val="single" w:color="C0392B" w:sz="1"/>
              <w:bottom w:val="single" w:color="C0392B" w:sz="1"/>
              <w:right w:val="single" w:color="C0392B" w:sz="1"/>
            </w:tcBorders>
            <w:shd w:fill="C0392B"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What It Does</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Employee Profile</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Full employee record: designation, department, salary, documents, status. Onboarding and offboarding flows.</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Attendance</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GPS + mandatory selfie check-in/check-out. Server-set timestamps (anti-fraud). 100m radius validation from store GPS.</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Performance Score</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5-factor monthly score: Sales 35% (live POS) + Attendance 25% + Manager Rating 20% + Tasks 10% + Training 10%.</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Incentives</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Score-based bonus tiers: Elite (90–100) = 20% bonus · Strong (75–89) = 10% · Good (60–74) = 5%.</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Task Management</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Manager assigns daily/weekly tasks. Employee completes with proof. Feeds performance score.</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Training</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HR Admin creates modules (text/video/quiz). Completion feeds performance score.</w:t>
            </w:r>
          </w:p>
        </w:tc>
      </w:tr>
    </w:tbl>
    <w:p>
      <w:pPr>
        <w:spacing w:before="40" w:after="40"/>
      </w:pPr>
      <w:r>
        <w:t xml:space="preserve"/>
      </w:r>
    </w:p>
    <w:p>
      <w:pPr>
        <w:spacing w:before="40" w:after="40"/>
      </w:pPr>
      <w:r>
        <w:t xml:space="preserve"/>
      </w:r>
    </w:p>
    <w:p>
      <w:pPr>
        <w:pStyle w:val="Heading2"/>
        <w:pBdr>
          <w:bottom w:val="single" w:color="7B2FBE" w:sz="6" w:space="2"/>
        </w:pBdr>
        <w:spacing w:before="300" w:after="120"/>
      </w:pPr>
      <w:r>
        <w:rPr>
          <w:rFonts w:ascii="Arial" w:cs="Arial" w:eastAsia="Arial" w:hAnsi="Arial"/>
          <w:b/>
          <w:bCs/>
          <w:color w:val="7B2FBE"/>
          <w:sz w:val="28"/>
          <w:szCs w:val="28"/>
        </w:rPr>
        <w:t xml:space="preserve">📱  Eyewoot Go — Consumer App</w:t>
      </w:r>
    </w:p>
    <w:p>
      <w:pPr>
        <w:spacing w:before="60" w:after="60"/>
      </w:pPr>
      <w:r>
        <w:rPr>
          <w:rFonts w:ascii="Arial" w:cs="Arial" w:eastAsia="Arial" w:hAnsi="Arial"/>
          <w:color w:val="1A1A2E"/>
          <w:sz w:val="21"/>
          <w:szCs w:val="21"/>
        </w:rPr>
        <w:t xml:space="preserve">Eyewoot Go is the customer's personal optical companion. It connects every Eyewoot customer to their prescription history, their orders, the nearest store, and in Phase 2, an AI that recommends frames based on their face and lifestyle.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7B2FBE" w:sz="1"/>
              <w:left w:val="single" w:color="7B2FBE" w:sz="1"/>
              <w:bottom w:val="single" w:color="7B2FBE" w:sz="1"/>
              <w:right w:val="single" w:color="7B2FBE" w:sz="1"/>
            </w:tcBorders>
            <w:shd w:fill="7B2FBE"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Feature</w:t>
            </w:r>
          </w:p>
        </w:tc>
        <w:tc>
          <w:tcPr>
            <w:tcW w:type="dxa" w:w="6360"/>
            <w:tcBorders>
              <w:top w:val="single" w:color="7B2FBE" w:sz="1"/>
              <w:left w:val="single" w:color="7B2FBE" w:sz="1"/>
              <w:bottom w:val="single" w:color="7B2FBE" w:sz="1"/>
              <w:right w:val="single" w:color="7B2FBE" w:sz="1"/>
            </w:tcBorders>
            <w:shd w:fill="7B2FBE"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Specification</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Browse Products &amp; Frames</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Full catalogue from Foundry (read-only). Filter by brand, style, material, colour, price, face shape.</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Book Eye Test / Appointment</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Customer books at any store. Slot availability from store calendar. Confirmation + reminder push notification.</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Track Order Status</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Real-time order status: Placed → Lens Fitting → Ready → Delivered. Linked to POS order management.</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View &amp; Store Prescription</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Customer's full Rx history, readable in plain language. Shareable as PDF. Linked from POS records.</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Loyalty Points &amp; Offers</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Points earned per purchase (configurable rate in Command Unit). Redeemable at POS. Tier system (Bronze/Silver/Gold).</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Store Locator</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Map view of all active Eyewoot stores. GPS-based nearest store. Store hours, phone, and directions.</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AI Frame Recommendations (Phase 2)</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Upload selfie → Claude API analyses face shape → recommends frames from live catalogue with try-on preview.</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Customer Support</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In-app chat / ticket raising. FAQ. Order-related queries linked to order records.</w:t>
            </w:r>
          </w:p>
        </w:tc>
      </w:tr>
    </w:tbl>
    <w:p>
      <w:pPr>
        <w:spacing w:before="40" w:after="40"/>
      </w:pPr>
      <w:r>
        <w:t xml:space="preserve"/>
      </w:r>
    </w:p>
    <w:p>
      <w:pPr>
        <w:spacing w:before="40" w:after="40"/>
      </w:pPr>
      <w:r>
        <w:t xml:space="preserve"/>
      </w:r>
    </w:p>
    <w:p>
      <w:pPr>
        <w:pStyle w:val="Heading2"/>
        <w:pBdr>
          <w:bottom w:val="single" w:color="B8860B" w:sz="6" w:space="2"/>
        </w:pBdr>
        <w:spacing w:before="300" w:after="120"/>
      </w:pPr>
      <w:r>
        <w:rPr>
          <w:rFonts w:ascii="Arial" w:cs="Arial" w:eastAsia="Arial" w:hAnsi="Arial"/>
          <w:b/>
          <w:bCs/>
          <w:color w:val="B8860B"/>
          <w:sz w:val="28"/>
          <w:szCs w:val="28"/>
        </w:rPr>
        <w:t xml:space="preserve">🤝  Eyewoot Promoter</w:t>
      </w:r>
    </w:p>
    <w:p>
      <w:pPr>
        <w:spacing w:before="60" w:after="60"/>
      </w:pPr>
      <w:r>
        <w:rPr>
          <w:rFonts w:ascii="Arial" w:cs="Arial" w:eastAsia="Arial" w:hAnsi="Arial"/>
          <w:color w:val="1A1A2E"/>
          <w:sz w:val="21"/>
          <w:szCs w:val="21"/>
        </w:rPr>
        <w:t xml:space="preserve">Promoters are Eyewoot's growth force — independent sellers who earn commissions by referring customers, sharing the catalogue, selling products, and selling Eyewoot memberships. The Promoter app gives them everything they need to earn and track.</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860B" w:sz="1"/>
              <w:left w:val="single" w:color="B8860B" w:sz="1"/>
              <w:bottom w:val="single" w:color="B8860B" w:sz="1"/>
              <w:right w:val="single" w:color="B8860B" w:sz="1"/>
            </w:tcBorders>
            <w:shd w:fill="B8860B"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Feature</w:t>
            </w:r>
          </w:p>
        </w:tc>
        <w:tc>
          <w:tcPr>
            <w:tcW w:type="dxa" w:w="6360"/>
            <w:tcBorders>
              <w:top w:val="single" w:color="B8860B" w:sz="1"/>
              <w:left w:val="single" w:color="B8860B" w:sz="1"/>
              <w:bottom w:val="single" w:color="B8860B" w:sz="1"/>
              <w:right w:val="single" w:color="B8860B" w:sz="1"/>
            </w:tcBorders>
            <w:shd w:fill="B8860B"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Specification</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Refer Customers to Stores</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Promoter shares a unique referral link / QR code. Customer visits store, code is scanned at POS. Referral commission auto-calculated.</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Share Product Catalogue</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Promoter gets a personal catalogue link with their referral tag. Shares via WhatsApp, Instagram, etc. D2C orders through their link = their commission.</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Sell Products Directly</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Promoter can place a direct order on behalf of a customer (like a field agent). Order routed through Foundry for fulfilment.</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Sell Eyewoot Membership</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Promoter sells annual membership plans to customers. Membership = loyalty tier upgrade + exclusive offers. Commission on each membership sold.</w:t>
            </w:r>
          </w:p>
        </w:tc>
      </w:tr>
      <w:tr>
        <w:tc>
          <w:tcPr>
            <w:tcW w:type="dxa" w:w="3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Commission Tracking</w:t>
            </w:r>
          </w:p>
        </w:tc>
        <w:tc>
          <w:tcPr>
            <w:tcW w:type="dxa" w:w="63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Dashboard showing: referrals made, sales generated, membership sold, commissions earned, pending payouts.</w:t>
            </w:r>
          </w:p>
        </w:tc>
      </w:tr>
      <w:tr>
        <w:tc>
          <w:tcPr>
            <w:tcW w:type="dxa" w:w="30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Leaderboard</w:t>
            </w:r>
          </w:p>
        </w:tc>
        <w:tc>
          <w:tcPr>
            <w:tcW w:type="dxa" w:w="6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Rank among all promoters (store-level and national). Top performers highlighted. Drives healthy competition.</w:t>
            </w:r>
          </w:p>
        </w:tc>
      </w:tr>
    </w:tbl>
    <w:p>
      <w:r>
        <w:br w:type="page"/>
      </w:r>
    </w:p>
    <w:p>
      <w:pPr>
        <w:pStyle w:val="Heading1"/>
        <w:shd w:fill="0056b3" w:val="clear"/>
        <w:spacing w:before="400" w:after="160"/>
        <w:ind w:left="160" w:right="160"/>
      </w:pPr>
      <w:r>
        <w:rPr>
          <w:rFonts w:ascii="Arial" w:cs="Arial" w:eastAsia="Arial" w:hAnsi="Arial"/>
          <w:b/>
          <w:bCs/>
          <w:color w:val="FFFFFF"/>
          <w:sz w:val="34"/>
          <w:szCs w:val="34"/>
        </w:rPr>
        <w:t xml:space="preserve">7.  Inter-Module Data Flows</w:t>
      </w:r>
    </w:p>
    <w:p>
      <w:pPr>
        <w:spacing w:before="60" w:after="60"/>
      </w:pPr>
      <w:r>
        <w:rPr>
          <w:rFonts w:ascii="Arial" w:cs="Arial" w:eastAsia="Arial" w:hAnsi="Arial"/>
          <w:color w:val="1A1A2E"/>
          <w:sz w:val="21"/>
          <w:szCs w:val="21"/>
        </w:rPr>
        <w:t xml:space="preserve">Cosmos modules are isolated by design — but they share a single database, so data flows between them are direct, type-safe DB reads through the shared Prisma schema. No external API calls between modules. No data duplication.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800"/>
        <w:gridCol w:w="5160"/>
      </w:tblGrid>
      <w:tr>
        <w:tc>
          <w:tcPr>
            <w:tcW w:type="dxa" w:w="18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From</w:t>
            </w:r>
          </w:p>
        </w:tc>
        <w:tc>
          <w:tcPr>
            <w:tcW w:type="dxa" w:w="600"/>
            <w:tcBorders>
              <w:top w:val="single" w:color="5A6070" w:sz="1"/>
              <w:left w:val="single" w:color="5A6070" w:sz="1"/>
              <w:bottom w:val="single" w:color="5A6070" w:sz="1"/>
              <w:right w:val="single" w:color="5A6070" w:sz="1"/>
            </w:tcBorders>
            <w:shd w:fill="5A6070"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w:t>
            </w:r>
          </w:p>
        </w:tc>
        <w:tc>
          <w:tcPr>
            <w:tcW w:type="dxa" w:w="18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To</w:t>
            </w:r>
          </w:p>
        </w:tc>
        <w:tc>
          <w:tcPr>
            <w:tcW w:type="dxa" w:w="516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Data Transferred &amp; Purpose</w:t>
            </w:r>
          </w:p>
        </w:tc>
      </w:tr>
      <w:tr>
        <w:tc>
          <w:tcPr>
            <w:tcW w:type="dxa" w:w="1800"/>
            <w:tcBorders>
              <w:top w:val="single" w:color="1A1A2E" w:sz="1"/>
              <w:left w:val="single" w:color="1A1A2E" w:sz="1"/>
              <w:bottom w:val="single" w:color="1A1A2E" w:sz="1"/>
              <w:right w:val="single" w:color="1A1A2E" w:sz="1"/>
            </w:tcBorders>
            <w:shd w:fill="1A1A2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Command Unit</w:t>
            </w:r>
          </w:p>
        </w:tc>
        <w:tc>
          <w:tcPr>
            <w:tcW w:type="dxa" w:w="6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bCs/>
                <w:color w:val="5A6070"/>
                <w:sz w:val="19"/>
                <w:szCs w:val="19"/>
              </w:rPr>
              <w:t xml:space="preserve">→</w:t>
            </w:r>
          </w:p>
        </w:tc>
        <w:tc>
          <w:tcPr>
            <w:tcW w:type="dxa" w:w="18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ALL Modules</w:t>
            </w:r>
          </w:p>
        </w:tc>
        <w:tc>
          <w:tcPr>
            <w:tcW w:type="dxa" w:w="5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stores, roles, config — every module reads store settings from Command Unit</w:t>
            </w:r>
          </w:p>
        </w:tc>
      </w:tr>
      <w:tr>
        <w:tc>
          <w:tcPr>
            <w:tcW w:type="dxa" w:w="1800"/>
            <w:tcBorders>
              <w:top w:val="single" w:color="B7410E" w:sz="1"/>
              <w:left w:val="single" w:color="B7410E" w:sz="1"/>
              <w:bottom w:val="single" w:color="B7410E" w:sz="1"/>
              <w:right w:val="single" w:color="B7410E" w:sz="1"/>
            </w:tcBorders>
            <w:shd w:fill="B7410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Foundry</w:t>
            </w:r>
          </w:p>
        </w:tc>
        <w:tc>
          <w:tcPr>
            <w:tcW w:type="dxa" w:w="6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bCs/>
                <w:color w:val="5A6070"/>
                <w:sz w:val="19"/>
                <w:szCs w:val="19"/>
              </w:rPr>
              <w:t xml:space="preserve">→</w:t>
            </w:r>
          </w:p>
        </w:tc>
        <w:tc>
          <w:tcPr>
            <w:tcW w:type="dxa" w:w="1800"/>
            <w:tcBorders>
              <w:top w:val="single" w:color="1a7a2e" w:sz="1"/>
              <w:left w:val="single" w:color="1a7a2e" w:sz="1"/>
              <w:bottom w:val="single" w:color="1a7a2e" w:sz="1"/>
              <w:right w:val="single" w:color="1a7a2e" w:sz="1"/>
            </w:tcBorders>
            <w:shd w:fill="1a7a2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POS</w:t>
            </w:r>
          </w:p>
        </w:tc>
        <w:tc>
          <w:tcPr>
            <w:tcW w:type="dxa" w:w="5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SKU catalogue + live stock levels — POS reads to populate cart and check availability</w:t>
            </w:r>
          </w:p>
        </w:tc>
      </w:tr>
      <w:tr>
        <w:tc>
          <w:tcPr>
            <w:tcW w:type="dxa" w:w="1800"/>
            <w:tcBorders>
              <w:top w:val="single" w:color="B7410E" w:sz="1"/>
              <w:left w:val="single" w:color="B7410E" w:sz="1"/>
              <w:bottom w:val="single" w:color="B7410E" w:sz="1"/>
              <w:right w:val="single" w:color="B7410E" w:sz="1"/>
            </w:tcBorders>
            <w:shd w:fill="B7410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Foundry</w:t>
            </w:r>
          </w:p>
        </w:tc>
        <w:tc>
          <w:tcPr>
            <w:tcW w:type="dxa" w:w="6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bCs/>
                <w:color w:val="5A6070"/>
                <w:sz w:val="19"/>
                <w:szCs w:val="19"/>
              </w:rPr>
              <w:t xml:space="preserve">→</w:t>
            </w:r>
          </w:p>
        </w:tc>
        <w:tc>
          <w:tcPr>
            <w:tcW w:type="dxa" w:w="1800"/>
            <w:tcBorders>
              <w:top w:val="single" w:color="7B2FBE" w:sz="1"/>
              <w:left w:val="single" w:color="7B2FBE" w:sz="1"/>
              <w:bottom w:val="single" w:color="7B2FBE" w:sz="1"/>
              <w:right w:val="single" w:color="7B2FBE" w:sz="1"/>
            </w:tcBorders>
            <w:shd w:fill="7B2FB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Eyewoot Go</w:t>
            </w:r>
          </w:p>
        </w:tc>
        <w:tc>
          <w:tcPr>
            <w:tcW w:type="dxa" w:w="5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Product catalogue (public, read-only) — consumer browses Foundry's catalogue</w:t>
            </w:r>
          </w:p>
        </w:tc>
      </w:tr>
      <w:tr>
        <w:tc>
          <w:tcPr>
            <w:tcW w:type="dxa" w:w="1800"/>
            <w:tcBorders>
              <w:top w:val="single" w:color="1a7a2e" w:sz="1"/>
              <w:left w:val="single" w:color="1a7a2e" w:sz="1"/>
              <w:bottom w:val="single" w:color="1a7a2e" w:sz="1"/>
              <w:right w:val="single" w:color="1a7a2e" w:sz="1"/>
            </w:tcBorders>
            <w:shd w:fill="1a7a2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POS</w:t>
            </w:r>
          </w:p>
        </w:tc>
        <w:tc>
          <w:tcPr>
            <w:tcW w:type="dxa" w:w="6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bCs/>
                <w:color w:val="5A6070"/>
                <w:sz w:val="19"/>
                <w:szCs w:val="19"/>
              </w:rPr>
              <w:t xml:space="preserve">→</w:t>
            </w:r>
          </w:p>
        </w:tc>
        <w:tc>
          <w:tcPr>
            <w:tcW w:type="dxa" w:w="1800"/>
            <w:tcBorders>
              <w:top w:val="single" w:color="C0392B" w:sz="1"/>
              <w:left w:val="single" w:color="C0392B" w:sz="1"/>
              <w:bottom w:val="single" w:color="C0392B" w:sz="1"/>
              <w:right w:val="single" w:color="C0392B" w:sz="1"/>
            </w:tcBorders>
            <w:shd w:fill="C0392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Army</w:t>
            </w:r>
          </w:p>
        </w:tc>
        <w:tc>
          <w:tcPr>
            <w:tcW w:type="dxa" w:w="5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orders WHERE cashier_id = employee_id — Army reads for sales performance score calculation</w:t>
            </w:r>
          </w:p>
        </w:tc>
      </w:tr>
      <w:tr>
        <w:tc>
          <w:tcPr>
            <w:tcW w:type="dxa" w:w="1800"/>
            <w:tcBorders>
              <w:top w:val="single" w:color="1a7a2e" w:sz="1"/>
              <w:left w:val="single" w:color="1a7a2e" w:sz="1"/>
              <w:bottom w:val="single" w:color="1a7a2e" w:sz="1"/>
              <w:right w:val="single" w:color="1a7a2e" w:sz="1"/>
            </w:tcBorders>
            <w:shd w:fill="1a7a2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POS</w:t>
            </w:r>
          </w:p>
        </w:tc>
        <w:tc>
          <w:tcPr>
            <w:tcW w:type="dxa" w:w="6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bCs/>
                <w:color w:val="5A6070"/>
                <w:sz w:val="19"/>
                <w:szCs w:val="19"/>
              </w:rPr>
              <w:t xml:space="preserve">→</w:t>
            </w:r>
          </w:p>
        </w:tc>
        <w:tc>
          <w:tcPr>
            <w:tcW w:type="dxa" w:w="1800"/>
            <w:tcBorders>
              <w:top w:val="single" w:color="7B2FBE" w:sz="1"/>
              <w:left w:val="single" w:color="7B2FBE" w:sz="1"/>
              <w:bottom w:val="single" w:color="7B2FBE" w:sz="1"/>
              <w:right w:val="single" w:color="7B2FBE" w:sz="1"/>
            </w:tcBorders>
            <w:shd w:fill="7B2FB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Eyewoot Go</w:t>
            </w:r>
          </w:p>
        </w:tc>
        <w:tc>
          <w:tcPr>
            <w:tcW w:type="dxa" w:w="5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orders, Rx records, appointment status — customer tracks their own data in Go app</w:t>
            </w:r>
          </w:p>
        </w:tc>
      </w:tr>
      <w:tr>
        <w:tc>
          <w:tcPr>
            <w:tcW w:type="dxa" w:w="1800"/>
            <w:tcBorders>
              <w:top w:val="single" w:color="1a7a2e" w:sz="1"/>
              <w:left w:val="single" w:color="1a7a2e" w:sz="1"/>
              <w:bottom w:val="single" w:color="1a7a2e" w:sz="1"/>
              <w:right w:val="single" w:color="1a7a2e" w:sz="1"/>
            </w:tcBorders>
            <w:shd w:fill="1a7a2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POS</w:t>
            </w:r>
          </w:p>
        </w:tc>
        <w:tc>
          <w:tcPr>
            <w:tcW w:type="dxa" w:w="6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bCs/>
                <w:color w:val="5A6070"/>
                <w:sz w:val="19"/>
                <w:szCs w:val="19"/>
              </w:rPr>
              <w:t xml:space="preserve">→</w:t>
            </w:r>
          </w:p>
        </w:tc>
        <w:tc>
          <w:tcPr>
            <w:tcW w:type="dxa" w:w="1800"/>
            <w:tcBorders>
              <w:top w:val="single" w:color="B7410E" w:sz="1"/>
              <w:left w:val="single" w:color="B7410E" w:sz="1"/>
              <w:bottom w:val="single" w:color="B7410E" w:sz="1"/>
              <w:right w:val="single" w:color="B7410E" w:sz="1"/>
            </w:tcBorders>
            <w:shd w:fill="B7410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Foundry</w:t>
            </w:r>
          </w:p>
        </w:tc>
        <w:tc>
          <w:tcPr>
            <w:tcW w:type="dxa" w:w="5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stock deduction on sale — POS triggers Foundry's StockService.deduct() after confirmed payment</w:t>
            </w:r>
          </w:p>
        </w:tc>
      </w:tr>
      <w:tr>
        <w:tc>
          <w:tcPr>
            <w:tcW w:type="dxa" w:w="1800"/>
            <w:tcBorders>
              <w:top w:val="single" w:color="7B2FBE" w:sz="1"/>
              <w:left w:val="single" w:color="7B2FBE" w:sz="1"/>
              <w:bottom w:val="single" w:color="7B2FBE" w:sz="1"/>
              <w:right w:val="single" w:color="7B2FBE" w:sz="1"/>
            </w:tcBorders>
            <w:shd w:fill="7B2FB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Eyewoot Go</w:t>
            </w:r>
          </w:p>
        </w:tc>
        <w:tc>
          <w:tcPr>
            <w:tcW w:type="dxa" w:w="6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bCs/>
                <w:color w:val="5A6070"/>
                <w:sz w:val="19"/>
                <w:szCs w:val="19"/>
              </w:rPr>
              <w:t xml:space="preserve">→</w:t>
            </w:r>
          </w:p>
        </w:tc>
        <w:tc>
          <w:tcPr>
            <w:tcW w:type="dxa" w:w="1800"/>
            <w:tcBorders>
              <w:top w:val="single" w:color="1a7a2e" w:sz="1"/>
              <w:left w:val="single" w:color="1a7a2e" w:sz="1"/>
              <w:bottom w:val="single" w:color="1a7a2e" w:sz="1"/>
              <w:right w:val="single" w:color="1a7a2e" w:sz="1"/>
            </w:tcBorders>
            <w:shd w:fill="1a7a2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POS</w:t>
            </w:r>
          </w:p>
        </w:tc>
        <w:tc>
          <w:tcPr>
            <w:tcW w:type="dxa" w:w="5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appointment bookings — Go creates appointment records, POS retrieves on day of visit</w:t>
            </w:r>
          </w:p>
        </w:tc>
      </w:tr>
      <w:tr>
        <w:tc>
          <w:tcPr>
            <w:tcW w:type="dxa" w:w="1800"/>
            <w:tcBorders>
              <w:top w:val="single" w:color="7B2FBE" w:sz="1"/>
              <w:left w:val="single" w:color="7B2FBE" w:sz="1"/>
              <w:bottom w:val="single" w:color="7B2FBE" w:sz="1"/>
              <w:right w:val="single" w:color="7B2FBE" w:sz="1"/>
            </w:tcBorders>
            <w:shd w:fill="7B2FB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Eyewoot Go</w:t>
            </w:r>
          </w:p>
        </w:tc>
        <w:tc>
          <w:tcPr>
            <w:tcW w:type="dxa" w:w="6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bCs/>
                <w:color w:val="5A6070"/>
                <w:sz w:val="19"/>
                <w:szCs w:val="19"/>
              </w:rPr>
              <w:t xml:space="preserve">→</w:t>
            </w:r>
          </w:p>
        </w:tc>
        <w:tc>
          <w:tcPr>
            <w:tcW w:type="dxa" w:w="1800"/>
            <w:tcBorders>
              <w:top w:val="single" w:color="B7410E" w:sz="1"/>
              <w:left w:val="single" w:color="B7410E" w:sz="1"/>
              <w:bottom w:val="single" w:color="B7410E" w:sz="1"/>
              <w:right w:val="single" w:color="B7410E" w:sz="1"/>
            </w:tcBorders>
            <w:shd w:fill="B7410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Foundry</w:t>
            </w:r>
          </w:p>
        </w:tc>
        <w:tc>
          <w:tcPr>
            <w:tcW w:type="dxa" w:w="5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D2C order placement — consumer order routes through Foundry for fulfilment</w:t>
            </w:r>
          </w:p>
        </w:tc>
      </w:tr>
      <w:tr>
        <w:tc>
          <w:tcPr>
            <w:tcW w:type="dxa" w:w="1800"/>
            <w:tcBorders>
              <w:top w:val="single" w:color="B8860B" w:sz="1"/>
              <w:left w:val="single" w:color="B8860B" w:sz="1"/>
              <w:bottom w:val="single" w:color="B8860B" w:sz="1"/>
              <w:right w:val="single" w:color="B8860B" w:sz="1"/>
            </w:tcBorders>
            <w:shd w:fill="B8860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Promoter</w:t>
            </w:r>
          </w:p>
        </w:tc>
        <w:tc>
          <w:tcPr>
            <w:tcW w:type="dxa" w:w="6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bCs/>
                <w:color w:val="5A6070"/>
                <w:sz w:val="19"/>
                <w:szCs w:val="19"/>
              </w:rPr>
              <w:t xml:space="preserve">→</w:t>
            </w:r>
          </w:p>
        </w:tc>
        <w:tc>
          <w:tcPr>
            <w:tcW w:type="dxa" w:w="1800"/>
            <w:tcBorders>
              <w:top w:val="single" w:color="1a7a2e" w:sz="1"/>
              <w:left w:val="single" w:color="1a7a2e" w:sz="1"/>
              <w:bottom w:val="single" w:color="1a7a2e" w:sz="1"/>
              <w:right w:val="single" w:color="1a7a2e" w:sz="1"/>
            </w:tcBorders>
            <w:shd w:fill="1a7a2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POS</w:t>
            </w:r>
          </w:p>
        </w:tc>
        <w:tc>
          <w:tcPr>
            <w:tcW w:type="dxa" w:w="5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referral code scan at billing — POS records promoter_id on order for commission calculation</w:t>
            </w:r>
          </w:p>
        </w:tc>
      </w:tr>
      <w:tr>
        <w:tc>
          <w:tcPr>
            <w:tcW w:type="dxa" w:w="1800"/>
            <w:tcBorders>
              <w:top w:val="single" w:color="B8860B" w:sz="1"/>
              <w:left w:val="single" w:color="B8860B" w:sz="1"/>
              <w:bottom w:val="single" w:color="B8860B" w:sz="1"/>
              <w:right w:val="single" w:color="B8860B" w:sz="1"/>
            </w:tcBorders>
            <w:shd w:fill="B8860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Promoter</w:t>
            </w:r>
          </w:p>
        </w:tc>
        <w:tc>
          <w:tcPr>
            <w:tcW w:type="dxa" w:w="6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bCs/>
                <w:color w:val="5A6070"/>
                <w:sz w:val="19"/>
                <w:szCs w:val="19"/>
              </w:rPr>
              <w:t xml:space="preserve">→</w:t>
            </w:r>
          </w:p>
        </w:tc>
        <w:tc>
          <w:tcPr>
            <w:tcW w:type="dxa" w:w="1800"/>
            <w:tcBorders>
              <w:top w:val="single" w:color="B7410E" w:sz="1"/>
              <w:left w:val="single" w:color="B7410E" w:sz="1"/>
              <w:bottom w:val="single" w:color="B7410E" w:sz="1"/>
              <w:right w:val="single" w:color="B7410E" w:sz="1"/>
            </w:tcBorders>
            <w:shd w:fill="B7410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Foundry</w:t>
            </w:r>
          </w:p>
        </w:tc>
        <w:tc>
          <w:tcPr>
            <w:tcW w:type="dxa" w:w="5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direct sale order placement — routed through Foundry fulfilment pipeline</w:t>
            </w:r>
          </w:p>
        </w:tc>
      </w:tr>
      <w:tr>
        <w:tc>
          <w:tcPr>
            <w:tcW w:type="dxa" w:w="1800"/>
            <w:tcBorders>
              <w:top w:val="single" w:color="C0392B" w:sz="1"/>
              <w:left w:val="single" w:color="C0392B" w:sz="1"/>
              <w:bottom w:val="single" w:color="C0392B" w:sz="1"/>
              <w:right w:val="single" w:color="C0392B" w:sz="1"/>
            </w:tcBorders>
            <w:shd w:fill="C0392B"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Army</w:t>
            </w:r>
          </w:p>
        </w:tc>
        <w:tc>
          <w:tcPr>
            <w:tcW w:type="dxa" w:w="6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bCs/>
                <w:color w:val="5A6070"/>
                <w:sz w:val="19"/>
                <w:szCs w:val="19"/>
              </w:rPr>
              <w:t xml:space="preserve">→</w:t>
            </w:r>
          </w:p>
        </w:tc>
        <w:tc>
          <w:tcPr>
            <w:tcW w:type="dxa" w:w="1800"/>
            <w:tcBorders>
              <w:top w:val="single" w:color="1A1A2E" w:sz="1"/>
              <w:left w:val="single" w:color="1A1A2E" w:sz="1"/>
              <w:bottom w:val="single" w:color="1A1A2E" w:sz="1"/>
              <w:right w:val="single" w:color="1A1A2E" w:sz="1"/>
            </w:tcBorders>
            <w:shd w:fill="1A1A2E"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Command Unit</w:t>
            </w:r>
          </w:p>
        </w:tc>
        <w:tc>
          <w:tcPr>
            <w:tcW w:type="dxa" w:w="51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employee accounts — Army uses Command Unit's UserService to create/deactivate auth accounts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6b3" w:sz="1"/>
              <w:left w:val="single" w:color="0056b3" w:sz="1"/>
              <w:bottom w:val="single" w:color="0056b3" w:sz="1"/>
              <w:right w:val="single" w:color="0056b3" w:sz="1"/>
            </w:tcBorders>
            <w:shd w:fill="EBF3FC" w:val="clear"/>
            <w:tcMar>
              <w:top w:type="dxa" w:w="160"/>
              <w:left w:type="dxa" w:w="240"/>
              <w:bottom w:type="dxa" w:w="160"/>
              <w:right w:type="dxa" w:w="240"/>
            </w:tcMar>
          </w:tcPr>
          <w:p>
            <w:pPr>
              <w:spacing w:before="0" w:after="80"/>
            </w:pPr>
            <w:r>
              <w:rPr>
                <w:rFonts w:ascii="Arial" w:cs="Arial" w:eastAsia="Arial" w:hAnsi="Arial"/>
                <w:b/>
                <w:bCs/>
                <w:color w:val="003d80"/>
                <w:sz w:val="21"/>
                <w:szCs w:val="21"/>
              </w:rPr>
              <w:t xml:space="preserve">⚡  The Golden Rule of Inter-Module Data Flow</w:t>
            </w:r>
          </w:p>
          <w:p>
            <w:pPr>
              <w:spacing w:before="0" w:after="36"/>
            </w:pPr>
            <w:r>
              <w:rPr>
                <w:rFonts w:ascii="Arial" w:cs="Arial" w:eastAsia="Arial" w:hAnsi="Arial"/>
                <w:color w:val="1A1A2E"/>
                <w:sz w:val="20"/>
                <w:szCs w:val="20"/>
              </w:rPr>
              <w:t xml:space="preserve">Module A READS from Module B's tables directly via shared Prisma schema (same DB, zero latency).</w:t>
            </w:r>
          </w:p>
          <w:p>
            <w:pPr>
              <w:spacing w:before="0" w:after="36"/>
            </w:pPr>
            <w:r>
              <w:rPr>
                <w:rFonts w:ascii="Arial" w:cs="Arial" w:eastAsia="Arial" w:hAnsi="Arial"/>
                <w:color w:val="1A1A2E"/>
                <w:sz w:val="20"/>
                <w:szCs w:val="20"/>
              </w:rPr>
              <w:t xml:space="preserve">Module A WRITES to Module B's data only by calling Module B's NestJS service — never direct DB write.</w:t>
            </w:r>
          </w:p>
          <w:p>
            <w:pPr>
              <w:spacing w:before="0" w:after="36"/>
            </w:pPr>
            <w:r>
              <w:rPr>
                <w:rFonts w:ascii="Arial" w:cs="Arial" w:eastAsia="Arial" w:hAnsi="Arial"/>
                <w:color w:val="1A1A2E"/>
                <w:sz w:val="20"/>
                <w:szCs w:val="20"/>
              </w:rPr>
              <w:t xml:space="preserve">Example: POS deducts stock by calling FoundryModule.StockService.deduct(skuId, qty, storeId).</w:t>
            </w:r>
          </w:p>
          <w:p>
            <w:pPr>
              <w:spacing w:before="0" w:after="36"/>
            </w:pPr>
            <w:r>
              <w:rPr>
                <w:rFonts w:ascii="Arial" w:cs="Arial" w:eastAsia="Arial" w:hAnsi="Arial"/>
                <w:color w:val="1A1A2E"/>
                <w:sz w:val="20"/>
                <w:szCs w:val="20"/>
              </w:rPr>
              <w:t xml:space="preserve">Example: Army reads sales by querying SELECT orders WHERE cashier_id = :id — read-only, no service call needed.</w:t>
            </w:r>
          </w:p>
          <w:p>
            <w:pPr>
              <w:spacing w:before="0" w:after="36"/>
            </w:pPr>
            <w:r>
              <w:rPr>
                <w:rFonts w:ascii="Arial" w:cs="Arial" w:eastAsia="Arial" w:hAnsi="Arial"/>
                <w:color w:val="1A1A2E"/>
                <w:sz w:val="20"/>
                <w:szCs w:val="20"/>
              </w:rPr>
              <w:t xml:space="preserve">This keeps modules independent while keeping data consistent and auditable.</w:t>
            </w:r>
          </w:p>
        </w:tc>
      </w:tr>
    </w:tbl>
    <w:p>
      <w:r>
        <w:br w:type="page"/>
      </w:r>
    </w:p>
    <w:p>
      <w:pPr>
        <w:pStyle w:val="Heading1"/>
        <w:shd w:fill="0056b3" w:val="clear"/>
        <w:spacing w:before="400" w:after="160"/>
        <w:ind w:left="160" w:right="160"/>
      </w:pPr>
      <w:r>
        <w:rPr>
          <w:rFonts w:ascii="Arial" w:cs="Arial" w:eastAsia="Arial" w:hAnsi="Arial"/>
          <w:b/>
          <w:bCs/>
          <w:color w:val="FFFFFF"/>
          <w:sz w:val="34"/>
          <w:szCs w:val="34"/>
        </w:rPr>
        <w:t xml:space="preserve">8.  Roles Across the Cosmos</w:t>
      </w:r>
    </w:p>
    <w:p>
      <w:pPr>
        <w:spacing w:before="60" w:after="60"/>
      </w:pPr>
      <w:r>
        <w:rPr>
          <w:rFonts w:ascii="Arial" w:cs="Arial" w:eastAsia="Arial" w:hAnsi="Arial"/>
          <w:color w:val="1A1A2E"/>
          <w:sz w:val="21"/>
          <w:szCs w:val="21"/>
        </w:rPr>
        <w:t xml:space="preserve">Every role is defined once in Command Unit and embedded in the Supabase JWT. Each module respects the role — no module has its own auth system.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360"/>
      </w:tblGrid>
      <w:tr>
        <w:tc>
          <w:tcPr>
            <w:tcW w:type="dxa" w:w="18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Role</w:t>
            </w:r>
          </w:p>
        </w:tc>
        <w:tc>
          <w:tcPr>
            <w:tcW w:type="dxa" w:w="14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Command Unit</w:t>
            </w:r>
          </w:p>
        </w:tc>
        <w:tc>
          <w:tcPr>
            <w:tcW w:type="dxa" w:w="14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Foundry + POS</w:t>
            </w:r>
          </w:p>
        </w:tc>
        <w:tc>
          <w:tcPr>
            <w:tcW w:type="dxa" w:w="14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Army</w:t>
            </w:r>
          </w:p>
        </w:tc>
        <w:tc>
          <w:tcPr>
            <w:tcW w:type="dxa" w:w="14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Eyewoot Go</w:t>
            </w:r>
          </w:p>
        </w:tc>
        <w:tc>
          <w:tcPr>
            <w:tcW w:type="dxa" w:w="136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Promoter</w:t>
            </w:r>
          </w:p>
        </w:tc>
      </w:tr>
      <w:tr>
        <w:tc>
          <w:tcPr>
            <w:tcW w:type="dxa" w:w="1800"/>
            <w:tcBorders>
              <w:top w:val="single" w:color="C2D9F5" w:sz="1"/>
              <w:left w:val="single" w:color="C2D9F5" w:sz="1"/>
              <w:bottom w:val="single" w:color="C2D9F5" w:sz="1"/>
              <w:right w:val="single" w:color="C2D9F5" w:sz="1"/>
            </w:tcBorders>
            <w:shd w:fill="E8E8F0"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Super Admin (HQ / Talha)</w:t>
            </w:r>
          </w:p>
        </w:tc>
        <w:tc>
          <w:tcPr>
            <w:tcW w:type="dxa" w:w="1400"/>
            <w:tcBorders>
              <w:top w:val="single" w:color="C2D9F5" w:sz="1"/>
              <w:left w:val="single" w:color="C2D9F5" w:sz="1"/>
              <w:bottom w:val="single" w:color="C2D9F5" w:sz="1"/>
              <w:right w:val="single" w:color="C2D9F5" w:sz="1"/>
            </w:tcBorders>
            <w:shd w:fill="EAFAF1" w:val="clear"/>
            <w:tcMar>
              <w:top w:type="dxa" w:w="90"/>
              <w:left w:type="dxa" w:w="140"/>
              <w:bottom w:type="dxa" w:w="90"/>
              <w:right w:type="dxa" w:w="140"/>
            </w:tcMar>
            <w:vAlign w:val="center"/>
          </w:tcPr>
          <w:p>
            <w:pPr>
              <w:jc w:val="center"/>
            </w:pPr>
            <w:r>
              <w:rPr>
                <w:rFonts w:ascii="Arial" w:cs="Arial" w:eastAsia="Arial" w:hAnsi="Arial"/>
                <w:b w:val="false"/>
                <w:bCs w:val="false"/>
                <w:color w:val="1a7a2e"/>
                <w:sz w:val="19"/>
                <w:szCs w:val="19"/>
              </w:rPr>
              <w:t xml:space="preserve">Full</w:t>
            </w:r>
          </w:p>
        </w:tc>
        <w:tc>
          <w:tcPr>
            <w:tcW w:type="dxa" w:w="1400"/>
            <w:tcBorders>
              <w:top w:val="single" w:color="C2D9F5" w:sz="1"/>
              <w:left w:val="single" w:color="C2D9F5" w:sz="1"/>
              <w:bottom w:val="single" w:color="C2D9F5" w:sz="1"/>
              <w:right w:val="single" w:color="C2D9F5" w:sz="1"/>
            </w:tcBorders>
            <w:shd w:fill="EAFAF1" w:val="clear"/>
            <w:tcMar>
              <w:top w:type="dxa" w:w="90"/>
              <w:left w:type="dxa" w:w="140"/>
              <w:bottom w:type="dxa" w:w="90"/>
              <w:right w:type="dxa" w:w="140"/>
            </w:tcMar>
            <w:vAlign w:val="center"/>
          </w:tcPr>
          <w:p>
            <w:pPr>
              <w:jc w:val="center"/>
            </w:pPr>
            <w:r>
              <w:rPr>
                <w:rFonts w:ascii="Arial" w:cs="Arial" w:eastAsia="Arial" w:hAnsi="Arial"/>
                <w:b w:val="false"/>
                <w:bCs w:val="false"/>
                <w:color w:val="1a7a2e"/>
                <w:sz w:val="19"/>
                <w:szCs w:val="19"/>
              </w:rPr>
              <w:t xml:space="preserve">Full</w:t>
            </w:r>
          </w:p>
        </w:tc>
        <w:tc>
          <w:tcPr>
            <w:tcW w:type="dxa" w:w="1400"/>
            <w:tcBorders>
              <w:top w:val="single" w:color="C2D9F5" w:sz="1"/>
              <w:left w:val="single" w:color="C2D9F5" w:sz="1"/>
              <w:bottom w:val="single" w:color="C2D9F5" w:sz="1"/>
              <w:right w:val="single" w:color="C2D9F5" w:sz="1"/>
            </w:tcBorders>
            <w:shd w:fill="EAFAF1" w:val="clear"/>
            <w:tcMar>
              <w:top w:type="dxa" w:w="90"/>
              <w:left w:type="dxa" w:w="140"/>
              <w:bottom w:type="dxa" w:w="90"/>
              <w:right w:type="dxa" w:w="140"/>
            </w:tcMar>
            <w:vAlign w:val="center"/>
          </w:tcPr>
          <w:p>
            <w:pPr>
              <w:jc w:val="center"/>
            </w:pPr>
            <w:r>
              <w:rPr>
                <w:rFonts w:ascii="Arial" w:cs="Arial" w:eastAsia="Arial" w:hAnsi="Arial"/>
                <w:b w:val="false"/>
                <w:bCs w:val="false"/>
                <w:color w:val="1a7a2e"/>
                <w:sz w:val="19"/>
                <w:szCs w:val="19"/>
              </w:rPr>
              <w:t xml:space="preserve">Full</w:t>
            </w:r>
          </w:p>
        </w:tc>
        <w:tc>
          <w:tcPr>
            <w:tcW w:type="dxa" w:w="1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Read-only</w:t>
            </w:r>
          </w:p>
        </w:tc>
        <w:tc>
          <w:tcPr>
            <w:tcW w:type="dxa" w:w="1360"/>
            <w:tcBorders>
              <w:top w:val="single" w:color="C2D9F5" w:sz="1"/>
              <w:left w:val="single" w:color="C2D9F5" w:sz="1"/>
              <w:bottom w:val="single" w:color="C2D9F5" w:sz="1"/>
              <w:right w:val="single" w:color="C2D9F5" w:sz="1"/>
            </w:tcBorders>
            <w:shd w:fill="EAFAF1" w:val="clear"/>
            <w:tcMar>
              <w:top w:type="dxa" w:w="90"/>
              <w:left w:type="dxa" w:w="140"/>
              <w:bottom w:type="dxa" w:w="90"/>
              <w:right w:type="dxa" w:w="140"/>
            </w:tcMar>
            <w:vAlign w:val="center"/>
          </w:tcPr>
          <w:p>
            <w:pPr>
              <w:jc w:val="center"/>
            </w:pPr>
            <w:r>
              <w:rPr>
                <w:rFonts w:ascii="Arial" w:cs="Arial" w:eastAsia="Arial" w:hAnsi="Arial"/>
                <w:b w:val="false"/>
                <w:bCs w:val="false"/>
                <w:color w:val="1a7a2e"/>
                <w:sz w:val="19"/>
                <w:szCs w:val="19"/>
              </w:rPr>
              <w:t xml:space="preserve">Full</w:t>
            </w:r>
          </w:p>
        </w:tc>
      </w:tr>
      <w:tr>
        <w:tc>
          <w:tcPr>
            <w:tcW w:type="dxa" w:w="1800"/>
            <w:tcBorders>
              <w:top w:val="single" w:color="C2D9F5" w:sz="1"/>
              <w:left w:val="single" w:color="C2D9F5" w:sz="1"/>
              <w:bottom w:val="single" w:color="C2D9F5" w:sz="1"/>
              <w:right w:val="single" w:color="C2D9F5" w:sz="1"/>
            </w:tcBorders>
            <w:shd w:fill="E8E8F0"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HR Admin</w:t>
            </w:r>
          </w:p>
        </w:tc>
        <w:tc>
          <w:tcPr>
            <w:tcW w:type="dxa" w:w="1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User Mgmt only</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400"/>
            <w:tcBorders>
              <w:top w:val="single" w:color="C2D9F5" w:sz="1"/>
              <w:left w:val="single" w:color="C2D9F5" w:sz="1"/>
              <w:bottom w:val="single" w:color="C2D9F5" w:sz="1"/>
              <w:right w:val="single" w:color="C2D9F5" w:sz="1"/>
            </w:tcBorders>
            <w:shd w:fill="EAFAF1" w:val="clear"/>
            <w:tcMar>
              <w:top w:type="dxa" w:w="90"/>
              <w:left w:type="dxa" w:w="140"/>
              <w:bottom w:type="dxa" w:w="90"/>
              <w:right w:type="dxa" w:w="140"/>
            </w:tcMar>
            <w:vAlign w:val="center"/>
          </w:tcPr>
          <w:p>
            <w:pPr>
              <w:jc w:val="center"/>
            </w:pPr>
            <w:r>
              <w:rPr>
                <w:rFonts w:ascii="Arial" w:cs="Arial" w:eastAsia="Arial" w:hAnsi="Arial"/>
                <w:b w:val="false"/>
                <w:bCs w:val="false"/>
                <w:color w:val="1a7a2e"/>
                <w:sz w:val="19"/>
                <w:szCs w:val="19"/>
              </w:rPr>
              <w:t xml:space="preserve">Full</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r>
      <w:tr>
        <w:tc>
          <w:tcPr>
            <w:tcW w:type="dxa" w:w="1800"/>
            <w:tcBorders>
              <w:top w:val="single" w:color="C2D9F5" w:sz="1"/>
              <w:left w:val="single" w:color="C2D9F5" w:sz="1"/>
              <w:bottom w:val="single" w:color="C2D9F5" w:sz="1"/>
              <w:right w:val="single" w:color="C2D9F5" w:sz="1"/>
            </w:tcBorders>
            <w:shd w:fill="E8E8F0"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Store Manager</w:t>
            </w:r>
          </w:p>
        </w:tc>
        <w:tc>
          <w:tcPr>
            <w:tcW w:type="dxa" w:w="1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Own store config</w:t>
            </w:r>
          </w:p>
        </w:tc>
        <w:tc>
          <w:tcPr>
            <w:tcW w:type="dxa" w:w="1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Full — own store</w:t>
            </w:r>
          </w:p>
        </w:tc>
        <w:tc>
          <w:tcPr>
            <w:tcW w:type="dxa" w:w="1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Own store team</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r>
      <w:tr>
        <w:tc>
          <w:tcPr>
            <w:tcW w:type="dxa" w:w="1800"/>
            <w:tcBorders>
              <w:top w:val="single" w:color="C2D9F5" w:sz="1"/>
              <w:left w:val="single" w:color="C2D9F5" w:sz="1"/>
              <w:bottom w:val="single" w:color="C2D9F5" w:sz="1"/>
              <w:right w:val="single" w:color="C2D9F5" w:sz="1"/>
            </w:tcBorders>
            <w:shd w:fill="E8E8F0"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Team Leader</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POS billing</w:t>
            </w:r>
          </w:p>
        </w:tc>
        <w:tc>
          <w:tcPr>
            <w:tcW w:type="dxa" w:w="1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Own team tasks</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r>
      <w:tr>
        <w:tc>
          <w:tcPr>
            <w:tcW w:type="dxa" w:w="1800"/>
            <w:tcBorders>
              <w:top w:val="single" w:color="C2D9F5" w:sz="1"/>
              <w:left w:val="single" w:color="C2D9F5" w:sz="1"/>
              <w:bottom w:val="single" w:color="C2D9F5" w:sz="1"/>
              <w:right w:val="single" w:color="C2D9F5" w:sz="1"/>
            </w:tcBorders>
            <w:shd w:fill="E8E8F0"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Cashier / Sales Staff</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POS billing only</w:t>
            </w:r>
          </w:p>
        </w:tc>
        <w:tc>
          <w:tcPr>
            <w:tcW w:type="dxa" w:w="1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Own records</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r>
      <w:tr>
        <w:tc>
          <w:tcPr>
            <w:tcW w:type="dxa" w:w="1800"/>
            <w:tcBorders>
              <w:top w:val="single" w:color="C2D9F5" w:sz="1"/>
              <w:left w:val="single" w:color="C2D9F5" w:sz="1"/>
              <w:bottom w:val="single" w:color="C2D9F5" w:sz="1"/>
              <w:right w:val="single" w:color="C2D9F5" w:sz="1"/>
            </w:tcBorders>
            <w:shd w:fill="E8E8F0"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Optometrist</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Rx + patient only</w:t>
            </w:r>
          </w:p>
        </w:tc>
        <w:tc>
          <w:tcPr>
            <w:tcW w:type="dxa" w:w="1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Own records</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r>
      <w:tr>
        <w:tc>
          <w:tcPr>
            <w:tcW w:type="dxa" w:w="1800"/>
            <w:tcBorders>
              <w:top w:val="single" w:color="C2D9F5" w:sz="1"/>
              <w:left w:val="single" w:color="C2D9F5" w:sz="1"/>
              <w:bottom w:val="single" w:color="C2D9F5" w:sz="1"/>
              <w:right w:val="single" w:color="C2D9F5" w:sz="1"/>
            </w:tcBorders>
            <w:shd w:fill="E8E8F0"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Customer</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400"/>
            <w:tcBorders>
              <w:top w:val="single" w:color="C2D9F5" w:sz="1"/>
              <w:left w:val="single" w:color="C2D9F5" w:sz="1"/>
              <w:bottom w:val="single" w:color="C2D9F5" w:sz="1"/>
              <w:right w:val="single" w:color="C2D9F5" w:sz="1"/>
            </w:tcBorders>
            <w:shd w:fill="EAFAF1" w:val="clear"/>
            <w:tcMar>
              <w:top w:type="dxa" w:w="90"/>
              <w:left w:type="dxa" w:w="140"/>
              <w:bottom w:type="dxa" w:w="90"/>
              <w:right w:type="dxa" w:w="140"/>
            </w:tcMar>
            <w:vAlign w:val="center"/>
          </w:tcPr>
          <w:p>
            <w:pPr>
              <w:jc w:val="center"/>
            </w:pPr>
            <w:r>
              <w:rPr>
                <w:rFonts w:ascii="Arial" w:cs="Arial" w:eastAsia="Arial" w:hAnsi="Arial"/>
                <w:b w:val="false"/>
                <w:bCs w:val="false"/>
                <w:color w:val="1a7a2e"/>
                <w:sz w:val="19"/>
                <w:szCs w:val="19"/>
              </w:rPr>
              <w:t xml:space="preserve">Full self-service</w:t>
            </w:r>
          </w:p>
        </w:tc>
        <w:tc>
          <w:tcPr>
            <w:tcW w:type="dxa" w:w="13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r>
      <w:tr>
        <w:tc>
          <w:tcPr>
            <w:tcW w:type="dxa" w:w="1800"/>
            <w:tcBorders>
              <w:top w:val="single" w:color="C2D9F5" w:sz="1"/>
              <w:left w:val="single" w:color="C2D9F5" w:sz="1"/>
              <w:bottom w:val="single" w:color="C2D9F5" w:sz="1"/>
              <w:right w:val="single" w:color="C2D9F5" w:sz="1"/>
            </w:tcBorders>
            <w:shd w:fill="E8E8F0"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Promoter</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5A6070"/>
                <w:sz w:val="19"/>
                <w:szCs w:val="19"/>
              </w:rPr>
              <w:t xml:space="preserve">None</w:t>
            </w:r>
          </w:p>
        </w:tc>
        <w:tc>
          <w:tcPr>
            <w:tcW w:type="dxa" w:w="14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Browse only</w:t>
            </w:r>
          </w:p>
        </w:tc>
        <w:tc>
          <w:tcPr>
            <w:tcW w:type="dxa" w:w="1360"/>
            <w:tcBorders>
              <w:top w:val="single" w:color="C2D9F5" w:sz="1"/>
              <w:left w:val="single" w:color="C2D9F5" w:sz="1"/>
              <w:bottom w:val="single" w:color="C2D9F5" w:sz="1"/>
              <w:right w:val="single" w:color="C2D9F5" w:sz="1"/>
            </w:tcBorders>
            <w:shd w:fill="EAFAF1" w:val="clear"/>
            <w:tcMar>
              <w:top w:type="dxa" w:w="90"/>
              <w:left w:type="dxa" w:w="140"/>
              <w:bottom w:type="dxa" w:w="90"/>
              <w:right w:type="dxa" w:w="140"/>
            </w:tcMar>
            <w:vAlign w:val="center"/>
          </w:tcPr>
          <w:p>
            <w:pPr>
              <w:jc w:val="center"/>
            </w:pPr>
            <w:r>
              <w:rPr>
                <w:rFonts w:ascii="Arial" w:cs="Arial" w:eastAsia="Arial" w:hAnsi="Arial"/>
                <w:b w:val="false"/>
                <w:bCs w:val="false"/>
                <w:color w:val="1a7a2e"/>
                <w:sz w:val="19"/>
                <w:szCs w:val="19"/>
              </w:rPr>
              <w:t xml:space="preserve">Full self-service</w:t>
            </w:r>
          </w:p>
        </w:tc>
      </w:tr>
    </w:tbl>
    <w:p>
      <w:r>
        <w:br w:type="page"/>
      </w:r>
    </w:p>
    <w:p>
      <w:pPr>
        <w:pStyle w:val="Heading1"/>
        <w:shd w:fill="0056b3" w:val="clear"/>
        <w:spacing w:before="400" w:after="160"/>
        <w:ind w:left="160" w:right="160"/>
      </w:pPr>
      <w:r>
        <w:rPr>
          <w:rFonts w:ascii="Arial" w:cs="Arial" w:eastAsia="Arial" w:hAnsi="Arial"/>
          <w:b/>
          <w:bCs/>
          <w:color w:val="FFFFFF"/>
          <w:sz w:val="34"/>
          <w:szCs w:val="34"/>
        </w:rPr>
        <w:t xml:space="preserve">9.  Build Sequence &amp; Roadmap</w:t>
      </w:r>
    </w:p>
    <w:p>
      <w:pPr>
        <w:spacing w:before="60" w:after="60"/>
      </w:pPr>
      <w:r>
        <w:rPr>
          <w:rFonts w:ascii="Arial" w:cs="Arial" w:eastAsia="Arial" w:hAnsi="Arial"/>
          <w:color w:val="1A1A2E"/>
          <w:sz w:val="21"/>
          <w:szCs w:val="21"/>
        </w:rPr>
        <w:t xml:space="preserve">Cosmos is built in strict module order. Command Unit is the foundation — no other module can exist without stores and users. Each subsequent module is a self-contained sprint with a clear definition of done.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200"/>
        <w:gridCol w:w="3660"/>
        <w:gridCol w:w="1800"/>
      </w:tblGrid>
      <w:tr>
        <w:tc>
          <w:tcPr>
            <w:tcW w:type="dxa" w:w="7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Phase</w:t>
            </w:r>
          </w:p>
        </w:tc>
        <w:tc>
          <w:tcPr>
            <w:tcW w:type="dxa" w:w="10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Module</w:t>
            </w:r>
          </w:p>
        </w:tc>
        <w:tc>
          <w:tcPr>
            <w:tcW w:type="dxa" w:w="22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Name</w:t>
            </w:r>
          </w:p>
        </w:tc>
        <w:tc>
          <w:tcPr>
            <w:tcW w:type="dxa" w:w="366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Definition of Done</w:t>
            </w:r>
          </w:p>
        </w:tc>
        <w:tc>
          <w:tcPr>
            <w:tcW w:type="dxa" w:w="18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Duration</w:t>
            </w:r>
          </w:p>
        </w:tc>
      </w:tr>
      <w:tr>
        <w:tc>
          <w:tcPr>
            <w:tcW w:type="dxa" w:w="700"/>
            <w:tcBorders>
              <w:top w:val="single" w:color="C2D9F5" w:sz="1"/>
              <w:left w:val="single" w:color="C2D9F5" w:sz="1"/>
              <w:bottom w:val="single" w:color="C2D9F5" w:sz="1"/>
              <w:right w:val="single" w:color="C2D9F5" w:sz="1"/>
            </w:tcBorders>
            <w:shd w:fill="0056b3"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P0</w:t>
            </w:r>
          </w:p>
        </w:tc>
        <w:tc>
          <w:tcPr>
            <w:tcW w:type="dxa" w:w="1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Cosmos Foundation</w:t>
            </w:r>
          </w:p>
        </w:tc>
        <w:tc>
          <w:tcPr>
            <w:tcW w:type="dxa" w:w="36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Turborepo init · Supabase project · Prisma base schema · shared packages · master .cursorrules · CI/CD pipeline</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1 week</w:t>
            </w:r>
          </w:p>
        </w:tc>
      </w:tr>
      <w:tr>
        <w:tc>
          <w:tcPr>
            <w:tcW w:type="dxa" w:w="700"/>
            <w:tcBorders>
              <w:top w:val="single" w:color="C2D9F5" w:sz="1"/>
              <w:left w:val="single" w:color="C2D9F5" w:sz="1"/>
              <w:bottom w:val="single" w:color="C2D9F5" w:sz="1"/>
              <w:right w:val="single" w:color="C2D9F5" w:sz="1"/>
            </w:tcBorders>
            <w:shd w:fill="0056b3"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P1</w:t>
            </w:r>
          </w:p>
        </w:tc>
        <w:tc>
          <w:tcPr>
            <w:tcW w:type="dxa" w:w="1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Command Unit</w:t>
            </w:r>
          </w:p>
        </w:tc>
        <w:tc>
          <w:tcPr>
            <w:tcW w:type="dxa" w:w="36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Store CRUD · User management · Role config · System settings · Audit logs · Module access toggles</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2–3 weeks</w:t>
            </w:r>
          </w:p>
        </w:tc>
      </w:tr>
      <w:tr>
        <w:tc>
          <w:tcPr>
            <w:tcW w:type="dxa" w:w="700"/>
            <w:tcBorders>
              <w:top w:val="single" w:color="C2D9F5" w:sz="1"/>
              <w:left w:val="single" w:color="C2D9F5" w:sz="1"/>
              <w:bottom w:val="single" w:color="C2D9F5" w:sz="1"/>
              <w:right w:val="single" w:color="C2D9F5" w:sz="1"/>
            </w:tcBorders>
            <w:shd w:fill="0056b3"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P2</w:t>
            </w:r>
          </w:p>
        </w:tc>
        <w:tc>
          <w:tcPr>
            <w:tcW w:type="dxa" w:w="1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Foundry</w:t>
            </w:r>
          </w:p>
        </w:tc>
        <w:tc>
          <w:tcPr>
            <w:tcW w:type="dxa" w:w="36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SKU catalogue · Stock management · CSV inward · HQ push · Supplier management · Inter-store transfers</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3 weeks</w:t>
            </w:r>
          </w:p>
        </w:tc>
      </w:tr>
      <w:tr>
        <w:tc>
          <w:tcPr>
            <w:tcW w:type="dxa" w:w="700"/>
            <w:tcBorders>
              <w:top w:val="single" w:color="C2D9F5" w:sz="1"/>
              <w:left w:val="single" w:color="C2D9F5" w:sz="1"/>
              <w:bottom w:val="single" w:color="C2D9F5" w:sz="1"/>
              <w:right w:val="single" w:color="C2D9F5" w:sz="1"/>
            </w:tcBorders>
            <w:shd w:fill="0056b3"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P3</w:t>
            </w:r>
          </w:p>
        </w:tc>
        <w:tc>
          <w:tcPr>
            <w:tcW w:type="dxa" w:w="1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POS</w:t>
            </w:r>
          </w:p>
        </w:tc>
        <w:tc>
          <w:tcPr>
            <w:tcW w:type="dxa" w:w="36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Sales + GST · Patient profiles · Rx entry (3 paths) · Lifestyle check · Power history · Preferences · Receipts · Order management</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4 weeks</w:t>
            </w:r>
          </w:p>
        </w:tc>
      </w:tr>
      <w:tr>
        <w:tc>
          <w:tcPr>
            <w:tcW w:type="dxa" w:w="700"/>
            <w:tcBorders>
              <w:top w:val="single" w:color="C2D9F5" w:sz="1"/>
              <w:left w:val="single" w:color="C2D9F5" w:sz="1"/>
              <w:bottom w:val="single" w:color="C2D9F5" w:sz="1"/>
              <w:right w:val="single" w:color="C2D9F5" w:sz="1"/>
            </w:tcBorders>
            <w:shd w:fill="0056b3"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P4</w:t>
            </w:r>
          </w:p>
        </w:tc>
        <w:tc>
          <w:tcPr>
            <w:tcW w:type="dxa" w:w="1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Army</w:t>
            </w:r>
          </w:p>
        </w:tc>
        <w:tc>
          <w:tcPr>
            <w:tcW w:type="dxa" w:w="36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Employee profiles · GPS+selfie attendance · Performance score (POS live link) · Tasks · Training · Incentives</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3 weeks</w:t>
            </w:r>
          </w:p>
        </w:tc>
      </w:tr>
      <w:tr>
        <w:tc>
          <w:tcPr>
            <w:tcW w:type="dxa" w:w="700"/>
            <w:tcBorders>
              <w:top w:val="single" w:color="C2D9F5" w:sz="1"/>
              <w:left w:val="single" w:color="C2D9F5" w:sz="1"/>
              <w:bottom w:val="single" w:color="C2D9F5" w:sz="1"/>
              <w:right w:val="single" w:color="C2D9F5" w:sz="1"/>
            </w:tcBorders>
            <w:shd w:fill="0056b3"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P5</w:t>
            </w:r>
          </w:p>
        </w:tc>
        <w:tc>
          <w:tcPr>
            <w:tcW w:type="dxa" w:w="1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Eyewoot Go</w:t>
            </w:r>
          </w:p>
        </w:tc>
        <w:tc>
          <w:tcPr>
            <w:tcW w:type="dxa" w:w="36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Product catalogue · Appointment booking · Order tracking · Rx view · Loyalty points · Store locator · Support</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3 weeks</w:t>
            </w:r>
          </w:p>
        </w:tc>
      </w:tr>
      <w:tr>
        <w:tc>
          <w:tcPr>
            <w:tcW w:type="dxa" w:w="700"/>
            <w:tcBorders>
              <w:top w:val="single" w:color="C2D9F5" w:sz="1"/>
              <w:left w:val="single" w:color="C2D9F5" w:sz="1"/>
              <w:bottom w:val="single" w:color="C2D9F5" w:sz="1"/>
              <w:right w:val="single" w:color="C2D9F5" w:sz="1"/>
            </w:tcBorders>
            <w:shd w:fill="0056b3"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P6</w:t>
            </w:r>
          </w:p>
        </w:tc>
        <w:tc>
          <w:tcPr>
            <w:tcW w:type="dxa" w:w="1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Promoter</w:t>
            </w:r>
          </w:p>
        </w:tc>
        <w:tc>
          <w:tcPr>
            <w:tcW w:type="dxa" w:w="36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Referral QR · Catalogue sharing · Direct sales · Membership selling · Commission dashboard · Leaderboard</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2 weeks</w:t>
            </w:r>
          </w:p>
        </w:tc>
      </w:tr>
      <w:tr>
        <w:tc>
          <w:tcPr>
            <w:tcW w:type="dxa" w:w="700"/>
            <w:tcBorders>
              <w:top w:val="single" w:color="C2D9F5" w:sz="1"/>
              <w:left w:val="single" w:color="C2D9F5" w:sz="1"/>
              <w:bottom w:val="single" w:color="C2D9F5" w:sz="1"/>
              <w:right w:val="single" w:color="C2D9F5" w:sz="1"/>
            </w:tcBorders>
            <w:shd w:fill="0056b3"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P7</w:t>
            </w:r>
          </w:p>
        </w:tc>
        <w:tc>
          <w:tcPr>
            <w:tcW w:type="dxa" w:w="1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AI Layer</w:t>
            </w:r>
          </w:p>
        </w:tc>
        <w:tc>
          <w:tcPr>
            <w:tcW w:type="dxa" w:w="36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Claude API for POS suggestions + Eyewoot Go frame recommendations · Structured JSON output · UX already built in P3/P5</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2 weeks</w:t>
            </w:r>
          </w:p>
        </w:tc>
      </w:tr>
      <w:tr>
        <w:tc>
          <w:tcPr>
            <w:tcW w:type="dxa" w:w="700"/>
            <w:tcBorders>
              <w:top w:val="single" w:color="C2D9F5" w:sz="1"/>
              <w:left w:val="single" w:color="C2D9F5" w:sz="1"/>
              <w:bottom w:val="single" w:color="C2D9F5" w:sz="1"/>
              <w:right w:val="single" w:color="C2D9F5" w:sz="1"/>
            </w:tcBorders>
            <w:shd w:fill="0056b3"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P8</w:t>
            </w:r>
          </w:p>
        </w:tc>
        <w:tc>
          <w:tcPr>
            <w:tcW w:type="dxa" w:w="10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200"/>
            <w:tcBorders>
              <w:top w:val="single" w:color="C2D9F5" w:sz="1"/>
              <w:left w:val="single" w:color="C2D9F5" w:sz="1"/>
              <w:bottom w:val="single" w:color="C2D9F5" w:sz="1"/>
              <w:right w:val="single" w:color="C2D9F5" w:sz="1"/>
            </w:tcBorders>
            <w:shd w:fill="EBF3FC" w:val="clear"/>
            <w:tcMar>
              <w:top w:type="dxa" w:w="90"/>
              <w:left w:type="dxa" w:w="140"/>
              <w:bottom w:type="dxa" w:w="90"/>
              <w:right w:type="dxa" w:w="140"/>
            </w:tcMar>
            <w:vAlign w:val="center"/>
          </w:tcPr>
          <w:p>
            <w:pPr>
              <w:jc w:val="left"/>
            </w:pPr>
            <w:r>
              <w:rPr>
                <w:rFonts w:ascii="Arial" w:cs="Arial" w:eastAsia="Arial" w:hAnsi="Arial"/>
                <w:b/>
                <w:bCs/>
                <w:color w:val="003d80"/>
                <w:sz w:val="19"/>
                <w:szCs w:val="19"/>
              </w:rPr>
              <w:t xml:space="preserve">Hardening &amp; Pilot</w:t>
            </w:r>
          </w:p>
        </w:tc>
        <w:tc>
          <w:tcPr>
            <w:tcW w:type="dxa" w:w="36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8"/>
                <w:szCs w:val="18"/>
              </w:rPr>
              <w:t xml:space="preserve">RLS audit · load testing · all APK signing · staff training · 1–5 stores live</w:t>
            </w:r>
          </w:p>
        </w:tc>
        <w:tc>
          <w:tcPr>
            <w:tcW w:type="dxa" w:w="18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center"/>
            </w:pPr>
            <w:r>
              <w:rPr>
                <w:rFonts w:ascii="Arial" w:cs="Arial" w:eastAsia="Arial" w:hAnsi="Arial"/>
                <w:b w:val="false"/>
                <w:bCs w:val="false"/>
                <w:color w:val="003d80"/>
                <w:sz w:val="19"/>
                <w:szCs w:val="19"/>
              </w:rPr>
              <w:t xml:space="preserve">2 weeks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6b3" w:sz="1"/>
              <w:left w:val="single" w:color="0056b3" w:sz="1"/>
              <w:bottom w:val="single" w:color="0056b3" w:sz="1"/>
              <w:right w:val="single" w:color="0056b3" w:sz="1"/>
            </w:tcBorders>
            <w:shd w:fill="EBF3FC" w:val="clear"/>
            <w:tcMar>
              <w:top w:type="dxa" w:w="160"/>
              <w:left w:type="dxa" w:w="240"/>
              <w:bottom w:type="dxa" w:w="160"/>
              <w:right w:type="dxa" w:w="240"/>
            </w:tcMar>
          </w:tcPr>
          <w:p>
            <w:pPr>
              <w:spacing w:before="0" w:after="80"/>
            </w:pPr>
            <w:r>
              <w:rPr>
                <w:rFonts w:ascii="Arial" w:cs="Arial" w:eastAsia="Arial" w:hAnsi="Arial"/>
                <w:b/>
                <w:bCs/>
                <w:color w:val="003d80"/>
                <w:sz w:val="21"/>
                <w:szCs w:val="21"/>
              </w:rPr>
              <w:t xml:space="preserve">📅  Total Estimated Build Timeline</w:t>
            </w:r>
          </w:p>
          <w:p>
            <w:pPr>
              <w:spacing w:before="0" w:after="36"/>
            </w:pPr>
            <w:r>
              <w:rPr>
                <w:rFonts w:ascii="Arial" w:cs="Arial" w:eastAsia="Arial" w:hAnsi="Arial"/>
                <w:color w:val="1A1A2E"/>
                <w:sz w:val="20"/>
                <w:szCs w:val="20"/>
              </w:rPr>
              <w:t xml:space="preserve">P0 Foundation:  1 week</w:t>
            </w:r>
          </w:p>
          <w:p>
            <w:pPr>
              <w:spacing w:before="0" w:after="36"/>
            </w:pPr>
            <w:r>
              <w:rPr>
                <w:rFonts w:ascii="Arial" w:cs="Arial" w:eastAsia="Arial" w:hAnsi="Arial"/>
                <w:color w:val="1A1A2E"/>
                <w:sz w:val="20"/>
                <w:szCs w:val="20"/>
              </w:rPr>
              <w:t xml:space="preserve">P1–P6 All Modules:  ~18 weeks (Vibe Coding velocity may compress this significantly)</w:t>
            </w:r>
          </w:p>
          <w:p>
            <w:pPr>
              <w:spacing w:before="0" w:after="36"/>
            </w:pPr>
            <w:r>
              <w:rPr>
                <w:rFonts w:ascii="Arial" w:cs="Arial" w:eastAsia="Arial" w:hAnsi="Arial"/>
                <w:color w:val="1A1A2E"/>
                <w:sz w:val="20"/>
                <w:szCs w:val="20"/>
              </w:rPr>
              <w:t xml:space="preserve">P7 AI Layer:  2 weeks (UX already built — only API wiring)</w:t>
            </w:r>
          </w:p>
          <w:p>
            <w:pPr>
              <w:spacing w:before="0" w:after="36"/>
            </w:pPr>
            <w:r>
              <w:rPr>
                <w:rFonts w:ascii="Arial" w:cs="Arial" w:eastAsia="Arial" w:hAnsi="Arial"/>
                <w:color w:val="1A1A2E"/>
                <w:sz w:val="20"/>
                <w:szCs w:val="20"/>
              </w:rPr>
              <w:t xml:space="preserve">P8 Hardening + Pilot:  2 weeks</w:t>
            </w:r>
          </w:p>
          <w:p>
            <w:pPr>
              <w:spacing w:before="0" w:after="36"/>
            </w:pPr>
            <w:r>
              <w:rPr>
                <w:rFonts w:ascii="Arial" w:cs="Arial" w:eastAsia="Arial" w:hAnsi="Arial"/>
                <w:color w:val="1A1A2E"/>
                <w:sz w:val="20"/>
                <w:szCs w:val="20"/>
              </w:rPr>
              <w:t xml:space="preserve">Total:  ~23 weeks from Turborepo init to 5 stores live on full Cosmos</w:t>
            </w:r>
          </w:p>
          <w:p>
            <w:pPr>
              <w:spacing w:before="0" w:after="36"/>
            </w:pPr>
            <w:r>
              <w:rPr>
                <w:rFonts w:ascii="Arial" w:cs="Arial" w:eastAsia="Arial" w:hAnsi="Arial"/>
                <w:color w:val="1A1A2E"/>
                <w:sz w:val="20"/>
                <w:szCs w:val="20"/>
              </w:rPr>
              <w:t xml:space="preserve">Note: Modules are independent. P3 (POS) and P4 (Army) can run in parallel once P2 (Foundry) is done.</w:t>
            </w:r>
          </w:p>
        </w:tc>
      </w:tr>
    </w:tbl>
    <w:p>
      <w:r>
        <w:br w:type="page"/>
      </w:r>
    </w:p>
    <w:p>
      <w:pPr>
        <w:pStyle w:val="Heading1"/>
        <w:shd w:fill="0056b3" w:val="clear"/>
        <w:spacing w:before="400" w:after="160"/>
        <w:ind w:left="160" w:right="160"/>
      </w:pPr>
      <w:r>
        <w:rPr>
          <w:rFonts w:ascii="Arial" w:cs="Arial" w:eastAsia="Arial" w:hAnsi="Arial"/>
          <w:b/>
          <w:bCs/>
          <w:color w:val="FFFFFF"/>
          <w:sz w:val="34"/>
          <w:szCs w:val="34"/>
        </w:rPr>
        <w:t xml:space="preserve">10.  Scope Boundaries — What Cosmos Does NOT Do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Module</w:t>
            </w:r>
          </w:p>
        </w:tc>
        <w:tc>
          <w:tcPr>
            <w:tcW w:type="dxa" w:w="456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Out of Scope in V1</w:t>
            </w:r>
          </w:p>
        </w:tc>
        <w:tc>
          <w:tcPr>
            <w:tcW w:type="dxa" w:w="2400"/>
            <w:tcBorders>
              <w:top w:val="single" w:color="0056b3" w:sz="1"/>
              <w:left w:val="single" w:color="0056b3" w:sz="1"/>
              <w:bottom w:val="single" w:color="0056b3" w:sz="1"/>
              <w:right w:val="single" w:color="0056b3" w:sz="1"/>
            </w:tcBorders>
            <w:shd w:fill="0056b3"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Phase</w:t>
            </w:r>
          </w:p>
        </w:tc>
      </w:tr>
      <w:tr>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POS</w:t>
            </w:r>
          </w:p>
        </w:tc>
        <w:tc>
          <w:tcPr>
            <w:tcW w:type="dxa" w:w="4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AI frame/lens suggestions (UX built, API wired in P7)</w:t>
            </w:r>
          </w:p>
        </w:tc>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Phase 2 (P7)</w:t>
            </w:r>
          </w:p>
        </w:tc>
      </w:tr>
      <w:tr>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POS</w:t>
            </w:r>
          </w:p>
        </w:tc>
        <w:tc>
          <w:tcPr>
            <w:tcW w:type="dxa" w:w="4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Credit / Due payment collection</w:t>
            </w:r>
          </w:p>
        </w:tc>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Phase 2</w:t>
            </w:r>
          </w:p>
        </w:tc>
      </w:tr>
      <w:tr>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Eyewoot Go</w:t>
            </w:r>
          </w:p>
        </w:tc>
        <w:tc>
          <w:tcPr>
            <w:tcW w:type="dxa" w:w="4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AI face-shape frame recommendations</w:t>
            </w:r>
          </w:p>
        </w:tc>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Phase 2 (P7)</w:t>
            </w:r>
          </w:p>
        </w:tc>
      </w:tr>
      <w:tr>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Eyewoot Go</w:t>
            </w:r>
          </w:p>
        </w:tc>
        <w:tc>
          <w:tcPr>
            <w:tcW w:type="dxa" w:w="4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Virtual try-on (AR)</w:t>
            </w:r>
          </w:p>
        </w:tc>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Phase 3</w:t>
            </w:r>
          </w:p>
        </w:tc>
      </w:tr>
      <w:tr>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Promoter</w:t>
            </w:r>
          </w:p>
        </w:tc>
        <w:tc>
          <w:tcPr>
            <w:tcW w:type="dxa" w:w="4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Automated commission payout to bank</w:t>
            </w:r>
          </w:p>
        </w:tc>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Phase 2</w:t>
            </w:r>
          </w:p>
        </w:tc>
      </w:tr>
      <w:tr>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Army</w:t>
            </w:r>
          </w:p>
        </w:tc>
        <w:tc>
          <w:tcPr>
            <w:tcW w:type="dxa" w:w="4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Payroll generation / salary slips</w:t>
            </w:r>
          </w:p>
        </w:tc>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Phase 2 (M6)</w:t>
            </w:r>
          </w:p>
        </w:tc>
      </w:tr>
      <w:tr>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Army</w:t>
            </w:r>
          </w:p>
        </w:tc>
        <w:tc>
          <w:tcPr>
            <w:tcW w:type="dxa" w:w="4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Shift scheduling and rosters</w:t>
            </w:r>
          </w:p>
        </w:tc>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Phase 2 (M7)</w:t>
            </w:r>
          </w:p>
        </w:tc>
      </w:tr>
      <w:tr>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Foundry</w:t>
            </w:r>
          </w:p>
        </w:tc>
        <w:tc>
          <w:tcPr>
            <w:tcW w:type="dxa" w:w="4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Supplier self-service portal</w:t>
            </w:r>
          </w:p>
        </w:tc>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Phase 2</w:t>
            </w:r>
          </w:p>
        </w:tc>
      </w:tr>
      <w:tr>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All</w:t>
            </w:r>
          </w:p>
        </w:tc>
        <w:tc>
          <w:tcPr>
            <w:tcW w:type="dxa" w:w="456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WhatsApp Business API automation</w:t>
            </w:r>
          </w:p>
        </w:tc>
        <w:tc>
          <w:tcPr>
            <w:tcW w:type="dxa" w:w="2400"/>
            <w:tcBorders>
              <w:top w:val="single" w:color="C2D9F5" w:sz="1"/>
              <w:left w:val="single" w:color="C2D9F5" w:sz="1"/>
              <w:bottom w:val="single" w:color="C2D9F5" w:sz="1"/>
              <w:right w:val="single" w:color="C2D9F5"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Phase 2</w:t>
            </w:r>
          </w:p>
        </w:tc>
      </w:tr>
      <w:tr>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All</w:t>
            </w:r>
          </w:p>
        </w:tc>
        <w:tc>
          <w:tcPr>
            <w:tcW w:type="dxa" w:w="456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Multi-currency / international stores</w:t>
            </w:r>
          </w:p>
        </w:tc>
        <w:tc>
          <w:tcPr>
            <w:tcW w:type="dxa" w:w="2400"/>
            <w:tcBorders>
              <w:top w:val="single" w:color="C2D9F5" w:sz="1"/>
              <w:left w:val="single" w:color="C2D9F5" w:sz="1"/>
              <w:bottom w:val="single" w:color="C2D9F5" w:sz="1"/>
              <w:right w:val="single" w:color="C2D9F5" w:sz="1"/>
            </w:tcBorders>
            <w:shd w:fill="F4F6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Future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6b3" w:val="clear"/>
            <w:tcMar>
              <w:top w:type="dxa" w:w="240"/>
              <w:left w:type="dxa" w:w="280"/>
              <w:bottom w:type="dxa" w:w="240"/>
              <w:right w:type="dxa" w:w="280"/>
            </w:tcMar>
          </w:tcPr>
          <w:p>
            <w:pPr>
              <w:spacing w:before="0" w:after="60"/>
              <w:jc w:val="center"/>
            </w:pPr>
            <w:r>
              <w:rPr>
                <w:rFonts w:ascii="Arial" w:cs="Arial" w:eastAsia="Arial" w:hAnsi="Arial"/>
                <w:b/>
                <w:bCs/>
                <w:color w:val="FFFFFF"/>
                <w:sz w:val="24"/>
                <w:szCs w:val="24"/>
              </w:rPr>
              <w:t xml:space="preserve">🌌  COSMOS  ·  Eyewoot Retail OS  ·  Master PRD v1.0</w:t>
            </w:r>
          </w:p>
          <w:p>
            <w:pPr>
              <w:spacing w:before="0" w:after="60"/>
              <w:jc w:val="center"/>
            </w:pPr>
            <w:r>
              <w:rPr>
                <w:rFonts w:ascii="Arial" w:cs="Arial" w:eastAsia="Arial" w:hAnsi="Arial"/>
                <w:color w:val="C2D9F5"/>
                <w:sz w:val="20"/>
                <w:szCs w:val="20"/>
              </w:rPr>
              <w:t xml:space="preserve">⚙️ Command Unit  ·  🔩 Foundry  ·  🧾 POS  ·  🪖 Army  ·  📱 Eyewoot Go  ·  🤝 Promoter</w:t>
            </w:r>
          </w:p>
          <w:p>
            <w:pPr>
              <w:spacing w:before="0" w:after="0"/>
              <w:jc w:val="center"/>
            </w:pPr>
            <w:r>
              <w:rPr>
                <w:rFonts w:ascii="Arial" w:cs="Arial" w:eastAsia="Arial" w:hAnsi="Arial"/>
                <w:color w:val="C2D9F5"/>
                <w:sz w:val="17"/>
                <w:szCs w:val="17"/>
              </w:rPr>
              <w:t xml:space="preserve">Project Lead: Talha Junani  ·  Confidential — Eyewoot Optical Internal Use Only</w:t>
            </w:r>
          </w:p>
        </w:tc>
      </w:tr>
    </w:tbl>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6b3" w:sz="4" w:space="3"/>
      </w:pBdr>
      <w:spacing w:before="100" w:after="0"/>
    </w:pPr>
    <w:r>
      <w:rPr>
        <w:rFonts w:ascii="Arial" w:cs="Arial" w:eastAsia="Arial" w:hAnsi="Arial"/>
        <w:color w:val="5A6070"/>
        <w:sz w:val="16"/>
        <w:szCs w:val="16"/>
      </w:rPr>
      <w:t xml:space="preserve">Eyewoot Optical — Confidential   ·   Project Lead: Talha Junani   ·   Cosmos Master PRD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6b3" w:sz="6" w:space="3"/>
      </w:pBdr>
      <w:spacing w:before="0" w:after="120"/>
    </w:pPr>
    <w:r>
      <w:rPr>
        <w:rFonts w:ascii="Arial" w:cs="Arial" w:eastAsia="Arial" w:hAnsi="Arial"/>
        <w:b/>
        <w:bCs/>
        <w:color w:val="0056b3"/>
        <w:sz w:val="20"/>
        <w:szCs w:val="20"/>
      </w:rPr>
      <w:t xml:space="preserve">🌌  Cosmos ERP</w:t>
    </w:r>
    <w:r>
      <w:rPr>
        <w:rFonts w:ascii="Arial" w:cs="Arial" w:eastAsia="Arial" w:hAnsi="Arial"/>
        <w:color w:val="5A6070"/>
        <w:sz w:val="18"/>
        <w:szCs w:val="18"/>
      </w:rPr>
      <w:t xml:space="preserve">   ·   Master Architecture &amp; Constellation PRD v1.0   ·   Eyewoot Retail 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003d8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56b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2026-03-08T08:37:48.388Z</dcterms:created>
  <dcterms:modified xsi:type="dcterms:W3CDTF">2026-03-08T08:37:48.388Z</dcterms:modified>
</cp:coreProperties>
</file>

<file path=docProps/custom.xml><?xml version="1.0" encoding="utf-8"?>
<Properties xmlns="http://schemas.openxmlformats.org/officeDocument/2006/custom-properties" xmlns:vt="http://schemas.openxmlformats.org/officeDocument/2006/docPropsVTypes"/>
</file>