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6E88E" w14:textId="5AECBD31" w:rsidR="007422D9" w:rsidRDefault="00802CAF" w:rsidP="00802CAF">
      <w:pPr>
        <w:pStyle w:val="Title"/>
      </w:pPr>
      <w:r>
        <w:t>OEFENING OP EXAMEN!!!</w:t>
      </w:r>
    </w:p>
    <w:p w14:paraId="21E237F5" w14:textId="1547319E" w:rsidR="00802CAF" w:rsidRDefault="00802CAF" w:rsidP="00802CAF">
      <w:r>
        <w:t xml:space="preserve">Briefing decoderen / reclametype categoriseren / pro’s en contra’s van het gekozen medium </w:t>
      </w:r>
    </w:p>
    <w:p w14:paraId="2F61AB70" w14:textId="5265A713" w:rsidR="00802CAF" w:rsidRDefault="00802CAF" w:rsidP="00802CAF">
      <w:pPr>
        <w:pStyle w:val="Heading1"/>
        <w:pBdr>
          <w:bottom w:val="single" w:sz="4" w:space="1" w:color="auto"/>
        </w:pBdr>
        <w:spacing w:after="240"/>
      </w:pPr>
      <w:r>
        <w:t xml:space="preserve">Briefing decoderen </w:t>
      </w:r>
      <w:r w:rsidRPr="00802CAF">
        <w:rPr>
          <w:sz w:val="20"/>
          <w:szCs w:val="18"/>
        </w:rPr>
        <w:t>(in 12 stappen)</w:t>
      </w:r>
    </w:p>
    <w:p w14:paraId="31337E11" w14:textId="25CE85B4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Doel </w:t>
      </w:r>
      <w:r w:rsidR="00EE4DB5">
        <w:t xml:space="preserve">(met welke redenering is de reclame opgezet </w:t>
      </w:r>
      <w:r w:rsidR="00EE4DB5" w:rsidRPr="00EE4DB5">
        <w:rPr>
          <w:sz w:val="20"/>
          <w:szCs w:val="20"/>
        </w:rPr>
        <w:t>vb.: introductie nieuw product</w:t>
      </w:r>
      <w:r w:rsidR="00EE4DB5">
        <w:t>)</w:t>
      </w:r>
    </w:p>
    <w:p w14:paraId="3EC9484D" w14:textId="4125D22C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Marktpositie/-situatie </w:t>
      </w:r>
      <w:r w:rsidR="00EE4DB5">
        <w:t>(wat is de marktpositie van het merk op dat moment? Sterk aanwezig?)</w:t>
      </w:r>
    </w:p>
    <w:p w14:paraId="3213D448" w14:textId="33A86D3E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Positionering </w:t>
      </w:r>
      <w:r w:rsidR="00EE4DB5">
        <w:t xml:space="preserve">(USP/ESP </w:t>
      </w:r>
      <w:r w:rsidR="00EE4DB5" w:rsidRPr="00EE4DB5">
        <w:rPr>
          <w:sz w:val="20"/>
          <w:szCs w:val="20"/>
        </w:rPr>
        <w:t>vb.: betaalbare goede kwaliteit</w:t>
      </w:r>
      <w:r w:rsidR="00EE4DB5">
        <w:t>)</w:t>
      </w:r>
    </w:p>
    <w:p w14:paraId="29F5E732" w14:textId="0D15E38D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Merkperceptie/-beleving/-persoonlijkheid voor en na </w:t>
      </w:r>
      <w:r w:rsidR="00EE4DB5">
        <w:t>(hoe staat de klant tegenover het merk voor en na)</w:t>
      </w:r>
    </w:p>
    <w:p w14:paraId="20D544D0" w14:textId="6047780F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Reclameobjectieven </w:t>
      </w:r>
      <w:r w:rsidR="00EE4DB5">
        <w:t xml:space="preserve">(wat was de opzet van de reclame? </w:t>
      </w:r>
      <w:r w:rsidR="00EE4DB5" w:rsidRPr="00EE4DB5">
        <w:rPr>
          <w:sz w:val="20"/>
          <w:szCs w:val="20"/>
        </w:rPr>
        <w:t>Vb.: aanbod verbreden</w:t>
      </w:r>
      <w:r w:rsidR="00EE4DB5">
        <w:t>)</w:t>
      </w:r>
    </w:p>
    <w:p w14:paraId="6A065B3C" w14:textId="66CFDCAB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Doelgroep </w:t>
      </w:r>
      <w:r w:rsidR="00EE4DB5">
        <w:t>(wie is de doelgroep?)</w:t>
      </w:r>
    </w:p>
    <w:p w14:paraId="2D4AFC39" w14:textId="40DE3F7A" w:rsidR="00802CAF" w:rsidRPr="00EE4DB5" w:rsidRDefault="00802CAF" w:rsidP="00802CAF">
      <w:pPr>
        <w:pStyle w:val="ListParagraph"/>
        <w:numPr>
          <w:ilvl w:val="0"/>
          <w:numId w:val="3"/>
        </w:numPr>
        <w:ind w:left="630" w:hanging="630"/>
        <w:rPr>
          <w:sz w:val="18"/>
          <w:szCs w:val="18"/>
        </w:rPr>
      </w:pPr>
      <w:r>
        <w:t xml:space="preserve">Verhaal </w:t>
      </w:r>
      <w:r w:rsidR="00EE4DB5">
        <w:t>(wat wil merk zeggen met reclame</w:t>
      </w:r>
      <w:r w:rsidR="00EE4DB5" w:rsidRPr="00EE4DB5">
        <w:rPr>
          <w:sz w:val="18"/>
          <w:szCs w:val="18"/>
        </w:rPr>
        <w:t>/”beschrijvende slogan”  vb.: met onze wasverzachter wordt je dag zachter )</w:t>
      </w:r>
    </w:p>
    <w:p w14:paraId="14135A80" w14:textId="0BD69D20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Budget </w:t>
      </w:r>
    </w:p>
    <w:p w14:paraId="0CE06B7F" w14:textId="6B772B63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Timing </w:t>
      </w:r>
      <w:r w:rsidR="00EE4DB5">
        <w:t>(waarom op dat moment uitgebracht?)</w:t>
      </w:r>
    </w:p>
    <w:p w14:paraId="56903A61" w14:textId="78CEE16C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Identiteit </w:t>
      </w:r>
      <w:r w:rsidR="00A32F74">
        <w:t>(aan wat kan je het merk herkennen in de reclame (getoonde typerende eigenschappen))</w:t>
      </w:r>
    </w:p>
    <w:p w14:paraId="310EAD86" w14:textId="61E487B8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Beoordelingscriteria </w:t>
      </w:r>
    </w:p>
    <w:p w14:paraId="48390C40" w14:textId="616BAA1C" w:rsidR="00802CAF" w:rsidRDefault="00802CAF" w:rsidP="00802CAF">
      <w:pPr>
        <w:pStyle w:val="ListParagraph"/>
        <w:numPr>
          <w:ilvl w:val="0"/>
          <w:numId w:val="3"/>
        </w:numPr>
        <w:ind w:left="630" w:hanging="630"/>
      </w:pPr>
      <w:r>
        <w:t xml:space="preserve">Executionele guidelines </w:t>
      </w:r>
      <w:r w:rsidR="00A32F74">
        <w:t>(welke werden er opgezet voor de reclame?)</w:t>
      </w:r>
    </w:p>
    <w:p w14:paraId="190422EE" w14:textId="072A6802" w:rsidR="00802CAF" w:rsidRDefault="00802CAF" w:rsidP="00802CAF">
      <w:pPr>
        <w:pStyle w:val="Heading1"/>
        <w:pBdr>
          <w:bottom w:val="single" w:sz="4" w:space="1" w:color="auto"/>
        </w:pBdr>
        <w:spacing w:after="240"/>
      </w:pPr>
      <w:r>
        <w:t xml:space="preserve">Reclametype categoriseren (in 5 categorieën) </w:t>
      </w:r>
    </w:p>
    <w:p w14:paraId="64FE64AC" w14:textId="25094D03" w:rsidR="00802CAF" w:rsidRDefault="00802CAF" w:rsidP="00802CAF">
      <w:pPr>
        <w:pStyle w:val="ListParagraph"/>
        <w:numPr>
          <w:ilvl w:val="0"/>
          <w:numId w:val="4"/>
        </w:numPr>
        <w:ind w:left="630" w:hanging="630"/>
      </w:pPr>
      <w:r>
        <w:t>Indeling volgens zender</w:t>
      </w:r>
    </w:p>
    <w:p w14:paraId="48DFEA1C" w14:textId="17B88A8A" w:rsidR="003B0579" w:rsidRDefault="003B0579" w:rsidP="003B0579">
      <w:pPr>
        <w:pStyle w:val="ListParagraph"/>
        <w:numPr>
          <w:ilvl w:val="0"/>
          <w:numId w:val="5"/>
        </w:numPr>
      </w:pPr>
      <w:r>
        <w:t>Producentenreclame</w:t>
      </w:r>
      <w:r w:rsidRPr="003B0579">
        <w:rPr>
          <w:sz w:val="18"/>
          <w:szCs w:val="18"/>
        </w:rPr>
        <w:t xml:space="preserve"> (van producent naar consument)</w:t>
      </w:r>
    </w:p>
    <w:p w14:paraId="7C4AC647" w14:textId="2973D5E6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Collectieve reclame </w:t>
      </w:r>
      <w:r w:rsidRPr="003B0579">
        <w:rPr>
          <w:sz w:val="18"/>
          <w:szCs w:val="18"/>
        </w:rPr>
        <w:t>(concurrenten uit gehele markt werken samen om primaire vraag voor 1 product te bevorderen )</w:t>
      </w:r>
    </w:p>
    <w:p w14:paraId="3D48161C" w14:textId="77B2A481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Combinatiereclame </w:t>
      </w:r>
      <w:r w:rsidRPr="003B0579">
        <w:rPr>
          <w:sz w:val="18"/>
          <w:szCs w:val="18"/>
        </w:rPr>
        <w:t>(merken werken samen om sector te promoten met gemeenschappelijk product)</w:t>
      </w:r>
    </w:p>
    <w:p w14:paraId="042F5FFA" w14:textId="43924168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Coöperatieve reclame </w:t>
      </w:r>
      <w:r w:rsidRPr="00EE4DB5">
        <w:rPr>
          <w:sz w:val="18"/>
          <w:szCs w:val="18"/>
        </w:rPr>
        <w:t xml:space="preserve">(bedrijven werken samen </w:t>
      </w:r>
      <w:r w:rsidR="00EE4DB5" w:rsidRPr="00EE4DB5">
        <w:rPr>
          <w:sz w:val="18"/>
          <w:szCs w:val="18"/>
        </w:rPr>
        <w:t>met gedeelde kost van reclame van een product</w:t>
      </w:r>
      <w:r w:rsidRPr="00EE4DB5">
        <w:rPr>
          <w:sz w:val="18"/>
          <w:szCs w:val="18"/>
        </w:rPr>
        <w:t>)</w:t>
      </w:r>
    </w:p>
    <w:p w14:paraId="5E23A40A" w14:textId="1E3AD3BC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Ideële reclame </w:t>
      </w:r>
      <w:r w:rsidR="00EE4DB5" w:rsidRPr="00EE4DB5">
        <w:rPr>
          <w:sz w:val="18"/>
          <w:szCs w:val="18"/>
        </w:rPr>
        <w:t>(</w:t>
      </w:r>
      <w:r w:rsidR="00EE4DB5">
        <w:rPr>
          <w:sz w:val="18"/>
          <w:szCs w:val="18"/>
        </w:rPr>
        <w:t>maatschappelijk goed doel)</w:t>
      </w:r>
    </w:p>
    <w:p w14:paraId="024CA8FE" w14:textId="78621396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Detailhandelsreclame </w:t>
      </w:r>
      <w:r w:rsidR="00EE4DB5" w:rsidRPr="00EE4DB5">
        <w:rPr>
          <w:sz w:val="18"/>
          <w:szCs w:val="18"/>
        </w:rPr>
        <w:t>(aanbiedingen om traffic te genereren, vaak opgezet voor impulsaankopen)</w:t>
      </w:r>
    </w:p>
    <w:p w14:paraId="556D2306" w14:textId="77777777" w:rsidR="003B0579" w:rsidRDefault="003B0579" w:rsidP="003B0579">
      <w:pPr>
        <w:pStyle w:val="ListParagraph"/>
        <w:ind w:left="990" w:firstLine="0"/>
      </w:pPr>
    </w:p>
    <w:p w14:paraId="481B4AB1" w14:textId="1A90852A" w:rsidR="00802CAF" w:rsidRDefault="00802CAF" w:rsidP="00802CAF">
      <w:pPr>
        <w:pStyle w:val="ListParagraph"/>
        <w:numPr>
          <w:ilvl w:val="0"/>
          <w:numId w:val="4"/>
        </w:numPr>
        <w:ind w:left="630" w:hanging="630"/>
      </w:pPr>
      <w:r>
        <w:t xml:space="preserve">Indeling volgens ontvanger </w:t>
      </w:r>
    </w:p>
    <w:p w14:paraId="3FA1CBFC" w14:textId="2213A200" w:rsidR="003B0579" w:rsidRDefault="003B0579" w:rsidP="003B0579">
      <w:pPr>
        <w:pStyle w:val="ListParagraph"/>
        <w:numPr>
          <w:ilvl w:val="0"/>
          <w:numId w:val="5"/>
        </w:numPr>
      </w:pPr>
      <w:r>
        <w:t>Industriereclame (B2B)</w:t>
      </w:r>
    </w:p>
    <w:p w14:paraId="419BCF81" w14:textId="64AB34B3" w:rsidR="003B0579" w:rsidRDefault="003B0579" w:rsidP="003B0579">
      <w:pPr>
        <w:pStyle w:val="ListParagraph"/>
        <w:numPr>
          <w:ilvl w:val="0"/>
          <w:numId w:val="5"/>
        </w:numPr>
      </w:pPr>
      <w:r>
        <w:t>Handelsreclame (distributiekanaal wordt ontvanger)</w:t>
      </w:r>
    </w:p>
    <w:p w14:paraId="557FE173" w14:textId="429B6E2A" w:rsidR="003B0579" w:rsidRDefault="003B0579" w:rsidP="003B0579">
      <w:pPr>
        <w:pStyle w:val="ListParagraph"/>
        <w:numPr>
          <w:ilvl w:val="0"/>
          <w:numId w:val="5"/>
        </w:numPr>
      </w:pPr>
      <w:r>
        <w:t>Consumentenreclame (B2B)</w:t>
      </w:r>
    </w:p>
    <w:p w14:paraId="4DE9EFE7" w14:textId="77777777" w:rsidR="003B0579" w:rsidRDefault="003B0579" w:rsidP="003B0579">
      <w:pPr>
        <w:pStyle w:val="ListParagraph"/>
        <w:ind w:left="990" w:firstLine="0"/>
      </w:pPr>
    </w:p>
    <w:p w14:paraId="0B1C3498" w14:textId="4F344DFA" w:rsidR="00802CAF" w:rsidRDefault="00802CAF" w:rsidP="00802CAF">
      <w:pPr>
        <w:pStyle w:val="ListParagraph"/>
        <w:numPr>
          <w:ilvl w:val="0"/>
          <w:numId w:val="4"/>
        </w:numPr>
        <w:ind w:left="630" w:hanging="630"/>
      </w:pPr>
      <w:r>
        <w:t xml:space="preserve">Indeling volgens medium </w:t>
      </w:r>
    </w:p>
    <w:p w14:paraId="3954871C" w14:textId="69B2CF47" w:rsidR="003B0579" w:rsidRDefault="003B0579" w:rsidP="003B0579">
      <w:pPr>
        <w:pStyle w:val="ListParagraph"/>
        <w:numPr>
          <w:ilvl w:val="0"/>
          <w:numId w:val="5"/>
        </w:numPr>
      </w:pPr>
      <w:r>
        <w:t>Ether (radio/tv)</w:t>
      </w:r>
    </w:p>
    <w:p w14:paraId="2690B11D" w14:textId="5EAE48E2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Print </w:t>
      </w:r>
    </w:p>
    <w:p w14:paraId="268B189E" w14:textId="68B8F0EA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Bioscoop </w:t>
      </w:r>
    </w:p>
    <w:p w14:paraId="6F6A3250" w14:textId="6E3676B1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Buitenreclame </w:t>
      </w:r>
    </w:p>
    <w:p w14:paraId="1BFBD4BD" w14:textId="41603927" w:rsidR="003B0579" w:rsidRDefault="003B0579" w:rsidP="003B0579">
      <w:pPr>
        <w:pStyle w:val="ListParagraph"/>
        <w:numPr>
          <w:ilvl w:val="0"/>
          <w:numId w:val="5"/>
        </w:numPr>
      </w:pPr>
      <w:r>
        <w:t>Directe reclame (reclame-uiting valt samen met media)</w:t>
      </w:r>
    </w:p>
    <w:p w14:paraId="0551361D" w14:textId="435C8820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Elektronische media </w:t>
      </w:r>
    </w:p>
    <w:p w14:paraId="3D19C8A0" w14:textId="77777777" w:rsidR="003B0579" w:rsidRDefault="003B0579" w:rsidP="003B0579">
      <w:pPr>
        <w:pStyle w:val="ListParagraph"/>
        <w:ind w:left="990" w:firstLine="0"/>
      </w:pPr>
    </w:p>
    <w:p w14:paraId="36E2CB4A" w14:textId="15F965F4" w:rsidR="00802CAF" w:rsidRDefault="00802CAF" w:rsidP="00802CAF">
      <w:pPr>
        <w:pStyle w:val="ListParagraph"/>
        <w:numPr>
          <w:ilvl w:val="0"/>
          <w:numId w:val="4"/>
        </w:numPr>
        <w:ind w:left="630" w:hanging="630"/>
      </w:pPr>
      <w:r>
        <w:t xml:space="preserve">Indeling volgens geografie </w:t>
      </w:r>
    </w:p>
    <w:p w14:paraId="26CADB6D" w14:textId="6343E17E" w:rsidR="003B0579" w:rsidRDefault="003B0579" w:rsidP="003B0579">
      <w:pPr>
        <w:pStyle w:val="ListParagraph"/>
        <w:ind w:left="630" w:firstLine="0"/>
      </w:pPr>
      <w:r>
        <w:t>-&gt; lokaal/regionaal/nationaal/internationaal/…</w:t>
      </w:r>
    </w:p>
    <w:p w14:paraId="18C485FA" w14:textId="77777777" w:rsidR="003B0579" w:rsidRPr="003B0579" w:rsidRDefault="003B0579" w:rsidP="003B0579">
      <w:pPr>
        <w:pStyle w:val="ListParagraph"/>
        <w:ind w:left="630" w:firstLine="0"/>
        <w:rPr>
          <w:sz w:val="20"/>
          <w:szCs w:val="20"/>
        </w:rPr>
      </w:pPr>
    </w:p>
    <w:p w14:paraId="0808AAB8" w14:textId="7FA6DE08" w:rsidR="00802CAF" w:rsidRDefault="003B0579" w:rsidP="00802CAF">
      <w:pPr>
        <w:pStyle w:val="ListParagraph"/>
        <w:numPr>
          <w:ilvl w:val="0"/>
          <w:numId w:val="4"/>
        </w:numPr>
        <w:ind w:left="630" w:hanging="630"/>
      </w:pPr>
      <w:r>
        <w:t xml:space="preserve">Indeling volgens boodschap </w:t>
      </w:r>
      <w:r w:rsidRPr="003B0579">
        <w:rPr>
          <w:color w:val="FF0000"/>
          <w:sz w:val="18"/>
          <w:szCs w:val="18"/>
        </w:rPr>
        <w:t>(alle 4 benoemen bij 1 reclame!!!)</w:t>
      </w:r>
    </w:p>
    <w:p w14:paraId="31781E27" w14:textId="590D7C89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Informatief vs. expressief </w:t>
      </w:r>
    </w:p>
    <w:p w14:paraId="6A8ED774" w14:textId="23C6E6A3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Thema vs. actie </w:t>
      </w:r>
    </w:p>
    <w:p w14:paraId="10CFB8B1" w14:textId="707E6D38" w:rsidR="003B0579" w:rsidRDefault="003B0579" w:rsidP="003B0579">
      <w:pPr>
        <w:pStyle w:val="ListParagraph"/>
        <w:numPr>
          <w:ilvl w:val="0"/>
          <w:numId w:val="5"/>
        </w:numPr>
      </w:pPr>
      <w:r>
        <w:t>Institutioneel vs. niet institutioneel</w:t>
      </w:r>
    </w:p>
    <w:p w14:paraId="3A0F8975" w14:textId="5ABCD268" w:rsidR="003B0579" w:rsidRDefault="003B0579" w:rsidP="003B0579">
      <w:pPr>
        <w:pStyle w:val="ListParagraph"/>
        <w:numPr>
          <w:ilvl w:val="0"/>
          <w:numId w:val="5"/>
        </w:numPr>
      </w:pPr>
      <w:r>
        <w:t xml:space="preserve">Selectief vs. generiek </w:t>
      </w:r>
    </w:p>
    <w:p w14:paraId="3B08761A" w14:textId="04BAAE4B" w:rsidR="003B0579" w:rsidRDefault="003B0579" w:rsidP="003B0579">
      <w:pPr>
        <w:pStyle w:val="Heading1"/>
        <w:pBdr>
          <w:bottom w:val="single" w:sz="4" w:space="1" w:color="auto"/>
        </w:pBdr>
        <w:spacing w:after="240"/>
      </w:pPr>
      <w:r>
        <w:lastRenderedPageBreak/>
        <w:t>Pro’s en contra’s van het gekozen 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606"/>
        <w:gridCol w:w="216"/>
        <w:gridCol w:w="518"/>
        <w:gridCol w:w="314"/>
        <w:gridCol w:w="530"/>
        <w:gridCol w:w="264"/>
        <w:gridCol w:w="525"/>
        <w:gridCol w:w="282"/>
        <w:gridCol w:w="491"/>
        <w:gridCol w:w="269"/>
        <w:gridCol w:w="499"/>
        <w:gridCol w:w="216"/>
        <w:gridCol w:w="380"/>
        <w:gridCol w:w="216"/>
        <w:gridCol w:w="510"/>
        <w:gridCol w:w="322"/>
        <w:gridCol w:w="495"/>
        <w:gridCol w:w="216"/>
        <w:gridCol w:w="515"/>
        <w:gridCol w:w="305"/>
        <w:gridCol w:w="624"/>
        <w:gridCol w:w="216"/>
        <w:gridCol w:w="449"/>
        <w:gridCol w:w="271"/>
        <w:gridCol w:w="21"/>
        <w:gridCol w:w="293"/>
      </w:tblGrid>
      <w:tr w:rsidR="00EE412F" w:rsidRPr="00EE412F" w14:paraId="5D926537" w14:textId="77777777" w:rsidTr="00714043">
        <w:trPr>
          <w:gridAfter w:val="2"/>
          <w:wAfter w:w="334" w:type="dxa"/>
        </w:trPr>
        <w:tc>
          <w:tcPr>
            <w:tcW w:w="1214" w:type="dxa"/>
            <w:vMerge w:val="restart"/>
          </w:tcPr>
          <w:p w14:paraId="0F053D0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92" w:type="dxa"/>
            <w:gridSpan w:val="2"/>
            <w:vMerge w:val="restart"/>
          </w:tcPr>
          <w:p w14:paraId="2BAB71B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b/>
                <w:bCs/>
                <w:sz w:val="18"/>
                <w:szCs w:val="18"/>
              </w:rPr>
            </w:pPr>
            <w:r w:rsidRPr="00EE412F">
              <w:rPr>
                <w:b/>
                <w:bCs/>
                <w:sz w:val="18"/>
                <w:szCs w:val="18"/>
              </w:rPr>
              <w:t>Kranten</w:t>
            </w:r>
          </w:p>
        </w:tc>
        <w:tc>
          <w:tcPr>
            <w:tcW w:w="3199" w:type="dxa"/>
            <w:gridSpan w:val="8"/>
          </w:tcPr>
          <w:p w14:paraId="6B3540A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b/>
                <w:bCs/>
                <w:sz w:val="18"/>
                <w:szCs w:val="18"/>
              </w:rPr>
            </w:pPr>
            <w:r w:rsidRPr="00EE412F">
              <w:rPr>
                <w:b/>
                <w:bCs/>
                <w:sz w:val="18"/>
                <w:szCs w:val="18"/>
              </w:rPr>
              <w:t>Tijdschriften</w:t>
            </w:r>
          </w:p>
        </w:tc>
        <w:tc>
          <w:tcPr>
            <w:tcW w:w="1350" w:type="dxa"/>
            <w:gridSpan w:val="4"/>
          </w:tcPr>
          <w:p w14:paraId="74FD5C9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b/>
                <w:bCs/>
                <w:sz w:val="18"/>
                <w:szCs w:val="18"/>
              </w:rPr>
            </w:pPr>
            <w:r w:rsidRPr="00EE412F">
              <w:rPr>
                <w:b/>
                <w:bCs/>
                <w:sz w:val="18"/>
                <w:szCs w:val="18"/>
              </w:rPr>
              <w:t>Billboards</w:t>
            </w:r>
          </w:p>
        </w:tc>
        <w:tc>
          <w:tcPr>
            <w:tcW w:w="783" w:type="dxa"/>
            <w:gridSpan w:val="2"/>
            <w:vMerge w:val="restart"/>
          </w:tcPr>
          <w:p w14:paraId="36D51F16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b/>
                <w:bCs/>
                <w:sz w:val="18"/>
                <w:szCs w:val="18"/>
              </w:rPr>
            </w:pPr>
            <w:r w:rsidRPr="00EE412F">
              <w:rPr>
                <w:b/>
                <w:bCs/>
                <w:sz w:val="18"/>
                <w:szCs w:val="18"/>
              </w:rPr>
              <w:t>Bioscoop</w:t>
            </w:r>
          </w:p>
        </w:tc>
        <w:tc>
          <w:tcPr>
            <w:tcW w:w="1523" w:type="dxa"/>
            <w:gridSpan w:val="4"/>
          </w:tcPr>
          <w:p w14:paraId="291664F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b/>
                <w:bCs/>
                <w:sz w:val="18"/>
                <w:szCs w:val="18"/>
              </w:rPr>
            </w:pPr>
            <w:r w:rsidRPr="00EE412F">
              <w:rPr>
                <w:b/>
                <w:bCs/>
                <w:sz w:val="18"/>
                <w:szCs w:val="18"/>
              </w:rPr>
              <w:t>Radio</w:t>
            </w:r>
          </w:p>
        </w:tc>
        <w:tc>
          <w:tcPr>
            <w:tcW w:w="1595" w:type="dxa"/>
            <w:gridSpan w:val="4"/>
          </w:tcPr>
          <w:p w14:paraId="5B2B0BC6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b/>
                <w:bCs/>
                <w:sz w:val="18"/>
                <w:szCs w:val="18"/>
              </w:rPr>
            </w:pPr>
            <w:r w:rsidRPr="00EE412F">
              <w:rPr>
                <w:b/>
                <w:bCs/>
                <w:sz w:val="18"/>
                <w:szCs w:val="18"/>
              </w:rPr>
              <w:t>tv</w:t>
            </w:r>
          </w:p>
        </w:tc>
      </w:tr>
      <w:tr w:rsidR="00EE412F" w:rsidRPr="00EE412F" w14:paraId="546E477C" w14:textId="77777777" w:rsidTr="00714043">
        <w:trPr>
          <w:gridAfter w:val="2"/>
          <w:wAfter w:w="334" w:type="dxa"/>
          <w:trHeight w:val="548"/>
        </w:trPr>
        <w:tc>
          <w:tcPr>
            <w:tcW w:w="1214" w:type="dxa"/>
            <w:vMerge/>
          </w:tcPr>
          <w:p w14:paraId="5441D867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</w:p>
        </w:tc>
        <w:tc>
          <w:tcPr>
            <w:tcW w:w="792" w:type="dxa"/>
            <w:gridSpan w:val="2"/>
            <w:vMerge/>
          </w:tcPr>
          <w:p w14:paraId="16A24D04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</w:tcPr>
          <w:p w14:paraId="6B7161F3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Algemeen </w:t>
            </w:r>
          </w:p>
        </w:tc>
        <w:tc>
          <w:tcPr>
            <w:tcW w:w="790" w:type="dxa"/>
            <w:gridSpan w:val="2"/>
          </w:tcPr>
          <w:p w14:paraId="77C79CC3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Speciaal </w:t>
            </w:r>
          </w:p>
        </w:tc>
        <w:tc>
          <w:tcPr>
            <w:tcW w:w="802" w:type="dxa"/>
            <w:gridSpan w:val="2"/>
          </w:tcPr>
          <w:p w14:paraId="3FD5DDD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Vrouwen </w:t>
            </w:r>
          </w:p>
        </w:tc>
        <w:tc>
          <w:tcPr>
            <w:tcW w:w="756" w:type="dxa"/>
            <w:gridSpan w:val="2"/>
          </w:tcPr>
          <w:p w14:paraId="0AACB52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Mannen </w:t>
            </w:r>
          </w:p>
        </w:tc>
        <w:tc>
          <w:tcPr>
            <w:tcW w:w="495" w:type="dxa"/>
          </w:tcPr>
          <w:p w14:paraId="1EAEABE1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Stad</w:t>
            </w:r>
          </w:p>
        </w:tc>
        <w:tc>
          <w:tcPr>
            <w:tcW w:w="855" w:type="dxa"/>
            <w:gridSpan w:val="3"/>
          </w:tcPr>
          <w:p w14:paraId="2E04A33E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Overige</w:t>
            </w:r>
          </w:p>
        </w:tc>
        <w:tc>
          <w:tcPr>
            <w:tcW w:w="783" w:type="dxa"/>
            <w:gridSpan w:val="2"/>
            <w:vMerge/>
          </w:tcPr>
          <w:p w14:paraId="02F74676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</w:p>
        </w:tc>
        <w:tc>
          <w:tcPr>
            <w:tcW w:w="827" w:type="dxa"/>
            <w:gridSpan w:val="2"/>
          </w:tcPr>
          <w:p w14:paraId="6356D48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Lokaal </w:t>
            </w:r>
          </w:p>
        </w:tc>
        <w:tc>
          <w:tcPr>
            <w:tcW w:w="696" w:type="dxa"/>
            <w:gridSpan w:val="2"/>
          </w:tcPr>
          <w:p w14:paraId="15248A67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Nationaal</w:t>
            </w:r>
          </w:p>
        </w:tc>
        <w:tc>
          <w:tcPr>
            <w:tcW w:w="619" w:type="dxa"/>
          </w:tcPr>
          <w:p w14:paraId="35DE5AD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Lokaal</w:t>
            </w:r>
          </w:p>
        </w:tc>
        <w:tc>
          <w:tcPr>
            <w:tcW w:w="976" w:type="dxa"/>
            <w:gridSpan w:val="3"/>
          </w:tcPr>
          <w:p w14:paraId="2E5010F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Nationaal</w:t>
            </w:r>
          </w:p>
        </w:tc>
      </w:tr>
      <w:tr w:rsidR="00EE412F" w:rsidRPr="00EE412F" w14:paraId="4A8ECB26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25B92FC6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Bereik</w:t>
            </w:r>
          </w:p>
        </w:tc>
        <w:tc>
          <w:tcPr>
            <w:tcW w:w="792" w:type="dxa"/>
            <w:gridSpan w:val="2"/>
          </w:tcPr>
          <w:p w14:paraId="2C3ABFDE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64DF69A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790" w:type="dxa"/>
            <w:gridSpan w:val="2"/>
          </w:tcPr>
          <w:p w14:paraId="69E55335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02" w:type="dxa"/>
            <w:gridSpan w:val="2"/>
          </w:tcPr>
          <w:p w14:paraId="1DB5F7C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56" w:type="dxa"/>
            <w:gridSpan w:val="2"/>
          </w:tcPr>
          <w:p w14:paraId="68EFCA8F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495" w:type="dxa"/>
          </w:tcPr>
          <w:p w14:paraId="523AC968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344D857B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783" w:type="dxa"/>
            <w:gridSpan w:val="2"/>
          </w:tcPr>
          <w:p w14:paraId="1D068C56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827" w:type="dxa"/>
            <w:gridSpan w:val="2"/>
          </w:tcPr>
          <w:p w14:paraId="1F42921D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96" w:type="dxa"/>
            <w:gridSpan w:val="2"/>
          </w:tcPr>
          <w:p w14:paraId="57EC3854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619" w:type="dxa"/>
          </w:tcPr>
          <w:p w14:paraId="1C39C78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6FA87E27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:rsidRPr="00EE412F" w14:paraId="05E3F5C2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63143CEE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Frequentie</w:t>
            </w:r>
          </w:p>
        </w:tc>
        <w:tc>
          <w:tcPr>
            <w:tcW w:w="792" w:type="dxa"/>
            <w:gridSpan w:val="2"/>
          </w:tcPr>
          <w:p w14:paraId="31A4476F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851" w:type="dxa"/>
            <w:gridSpan w:val="2"/>
          </w:tcPr>
          <w:p w14:paraId="065543B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790" w:type="dxa"/>
            <w:gridSpan w:val="2"/>
          </w:tcPr>
          <w:p w14:paraId="1013ADE2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02" w:type="dxa"/>
            <w:gridSpan w:val="2"/>
          </w:tcPr>
          <w:p w14:paraId="5E0267E1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0</w:t>
            </w:r>
          </w:p>
        </w:tc>
        <w:tc>
          <w:tcPr>
            <w:tcW w:w="756" w:type="dxa"/>
            <w:gridSpan w:val="2"/>
          </w:tcPr>
          <w:p w14:paraId="1D58061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</w:tcPr>
          <w:p w14:paraId="54EE9B03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60BDA93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83" w:type="dxa"/>
            <w:gridSpan w:val="2"/>
          </w:tcPr>
          <w:p w14:paraId="6710943D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827" w:type="dxa"/>
            <w:gridSpan w:val="2"/>
          </w:tcPr>
          <w:p w14:paraId="0213E764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696" w:type="dxa"/>
            <w:gridSpan w:val="2"/>
          </w:tcPr>
          <w:p w14:paraId="50A0AB23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619" w:type="dxa"/>
          </w:tcPr>
          <w:p w14:paraId="3ED24651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76" w:type="dxa"/>
            <w:gridSpan w:val="3"/>
          </w:tcPr>
          <w:p w14:paraId="23E071C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:rsidRPr="00EE412F" w14:paraId="63967ADA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1557B592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Selectiviteit</w:t>
            </w:r>
          </w:p>
        </w:tc>
        <w:tc>
          <w:tcPr>
            <w:tcW w:w="792" w:type="dxa"/>
            <w:gridSpan w:val="2"/>
          </w:tcPr>
          <w:p w14:paraId="29DDEFD2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51" w:type="dxa"/>
            <w:gridSpan w:val="2"/>
          </w:tcPr>
          <w:p w14:paraId="42460F53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790" w:type="dxa"/>
            <w:gridSpan w:val="2"/>
          </w:tcPr>
          <w:p w14:paraId="14C6BA4C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26E5B29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56" w:type="dxa"/>
            <w:gridSpan w:val="2"/>
          </w:tcPr>
          <w:p w14:paraId="5501923D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495" w:type="dxa"/>
          </w:tcPr>
          <w:p w14:paraId="38541543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0CC082C9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783" w:type="dxa"/>
            <w:gridSpan w:val="2"/>
          </w:tcPr>
          <w:p w14:paraId="50660B85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75D4D77D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696" w:type="dxa"/>
            <w:gridSpan w:val="2"/>
          </w:tcPr>
          <w:p w14:paraId="015BBF04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7BB9F72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976" w:type="dxa"/>
            <w:gridSpan w:val="3"/>
          </w:tcPr>
          <w:p w14:paraId="33E0AB9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:rsidRPr="00EE412F" w14:paraId="0E34C0AE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1EF3E61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Geografische</w:t>
            </w:r>
          </w:p>
          <w:p w14:paraId="0DCF0BF3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Aanpasbaarheid</w:t>
            </w:r>
          </w:p>
        </w:tc>
        <w:tc>
          <w:tcPr>
            <w:tcW w:w="792" w:type="dxa"/>
            <w:gridSpan w:val="2"/>
          </w:tcPr>
          <w:p w14:paraId="30456F8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72D4953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790" w:type="dxa"/>
            <w:gridSpan w:val="2"/>
          </w:tcPr>
          <w:p w14:paraId="606D2C88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02" w:type="dxa"/>
            <w:gridSpan w:val="2"/>
          </w:tcPr>
          <w:p w14:paraId="5752373F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756" w:type="dxa"/>
            <w:gridSpan w:val="2"/>
          </w:tcPr>
          <w:p w14:paraId="081E3D9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</w:tcPr>
          <w:p w14:paraId="0B2C7058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42DE87D5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783" w:type="dxa"/>
            <w:gridSpan w:val="2"/>
          </w:tcPr>
          <w:p w14:paraId="6E0DC22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20DD5E55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696" w:type="dxa"/>
            <w:gridSpan w:val="2"/>
          </w:tcPr>
          <w:p w14:paraId="67789D65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619" w:type="dxa"/>
          </w:tcPr>
          <w:p w14:paraId="193B2694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76" w:type="dxa"/>
            <w:gridSpan w:val="3"/>
          </w:tcPr>
          <w:p w14:paraId="0D43AB0C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:rsidRPr="00EE412F" w14:paraId="11FEB559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18D08C8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Snelheid bereik</w:t>
            </w:r>
          </w:p>
        </w:tc>
        <w:tc>
          <w:tcPr>
            <w:tcW w:w="792" w:type="dxa"/>
            <w:gridSpan w:val="2"/>
          </w:tcPr>
          <w:p w14:paraId="4BC2808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7FC9CCDA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790" w:type="dxa"/>
            <w:gridSpan w:val="2"/>
          </w:tcPr>
          <w:p w14:paraId="7BC4B32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02" w:type="dxa"/>
            <w:gridSpan w:val="2"/>
          </w:tcPr>
          <w:p w14:paraId="441A48B8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0</w:t>
            </w:r>
          </w:p>
        </w:tc>
        <w:tc>
          <w:tcPr>
            <w:tcW w:w="756" w:type="dxa"/>
            <w:gridSpan w:val="2"/>
          </w:tcPr>
          <w:p w14:paraId="3F649B6D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</w:tcPr>
          <w:p w14:paraId="11AB839C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7BE4B76F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83" w:type="dxa"/>
            <w:gridSpan w:val="2"/>
          </w:tcPr>
          <w:p w14:paraId="105E0D45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032FD1C8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696" w:type="dxa"/>
            <w:gridSpan w:val="2"/>
          </w:tcPr>
          <w:p w14:paraId="5C8FA49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619" w:type="dxa"/>
          </w:tcPr>
          <w:p w14:paraId="0DAA4B3E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76" w:type="dxa"/>
            <w:gridSpan w:val="3"/>
          </w:tcPr>
          <w:p w14:paraId="591542D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:rsidRPr="00EE412F" w14:paraId="78152D77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737FDC6A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Levensduur boodschap</w:t>
            </w:r>
          </w:p>
        </w:tc>
        <w:tc>
          <w:tcPr>
            <w:tcW w:w="792" w:type="dxa"/>
            <w:gridSpan w:val="2"/>
          </w:tcPr>
          <w:p w14:paraId="73F9D0C7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51" w:type="dxa"/>
            <w:gridSpan w:val="2"/>
          </w:tcPr>
          <w:p w14:paraId="51CB692A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790" w:type="dxa"/>
            <w:gridSpan w:val="2"/>
          </w:tcPr>
          <w:p w14:paraId="038E484D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047875DD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56" w:type="dxa"/>
            <w:gridSpan w:val="2"/>
          </w:tcPr>
          <w:p w14:paraId="1C4E422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495" w:type="dxa"/>
          </w:tcPr>
          <w:p w14:paraId="014BB13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4FDAAB4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83" w:type="dxa"/>
            <w:gridSpan w:val="2"/>
          </w:tcPr>
          <w:p w14:paraId="12E8A466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827" w:type="dxa"/>
            <w:gridSpan w:val="2"/>
          </w:tcPr>
          <w:p w14:paraId="01F79C73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696" w:type="dxa"/>
            <w:gridSpan w:val="2"/>
          </w:tcPr>
          <w:p w14:paraId="13398E85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619" w:type="dxa"/>
          </w:tcPr>
          <w:p w14:paraId="221D344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556B3580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:rsidRPr="00EE412F" w14:paraId="76C907CC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5F7E2C55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Seizoens-invloeden</w:t>
            </w:r>
          </w:p>
        </w:tc>
        <w:tc>
          <w:tcPr>
            <w:tcW w:w="792" w:type="dxa"/>
            <w:gridSpan w:val="2"/>
          </w:tcPr>
          <w:p w14:paraId="384F3FF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53557FFB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790" w:type="dxa"/>
            <w:gridSpan w:val="2"/>
          </w:tcPr>
          <w:p w14:paraId="121BA231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4929FBC1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56" w:type="dxa"/>
            <w:gridSpan w:val="2"/>
          </w:tcPr>
          <w:p w14:paraId="6AABFFA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495" w:type="dxa"/>
          </w:tcPr>
          <w:p w14:paraId="637C13D1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2A112AD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83" w:type="dxa"/>
            <w:gridSpan w:val="2"/>
          </w:tcPr>
          <w:p w14:paraId="6FA4715C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827" w:type="dxa"/>
            <w:gridSpan w:val="2"/>
          </w:tcPr>
          <w:p w14:paraId="129DC3AC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696" w:type="dxa"/>
            <w:gridSpan w:val="2"/>
          </w:tcPr>
          <w:p w14:paraId="49684A84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619" w:type="dxa"/>
          </w:tcPr>
          <w:p w14:paraId="40FF8A2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976" w:type="dxa"/>
            <w:gridSpan w:val="3"/>
          </w:tcPr>
          <w:p w14:paraId="2664296D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:rsidRPr="00EE412F" w14:paraId="2179C074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193D16DF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Gefaseerde opbouw</w:t>
            </w:r>
          </w:p>
        </w:tc>
        <w:tc>
          <w:tcPr>
            <w:tcW w:w="792" w:type="dxa"/>
            <w:gridSpan w:val="2"/>
          </w:tcPr>
          <w:p w14:paraId="287FEDF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4ED8C69D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790" w:type="dxa"/>
            <w:gridSpan w:val="2"/>
          </w:tcPr>
          <w:p w14:paraId="6D48637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0D1D357C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56" w:type="dxa"/>
            <w:gridSpan w:val="2"/>
          </w:tcPr>
          <w:p w14:paraId="34999AC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495" w:type="dxa"/>
          </w:tcPr>
          <w:p w14:paraId="03D2CD9C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492697F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83" w:type="dxa"/>
            <w:gridSpan w:val="2"/>
          </w:tcPr>
          <w:p w14:paraId="689FA9D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5043FDF7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96" w:type="dxa"/>
            <w:gridSpan w:val="2"/>
          </w:tcPr>
          <w:p w14:paraId="5B72CA8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619" w:type="dxa"/>
          </w:tcPr>
          <w:p w14:paraId="5DD0F9DB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350E2BB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:rsidRPr="00EE412F" w14:paraId="0BFB8284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56D8DC36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Impact (emo/info)</w:t>
            </w:r>
          </w:p>
        </w:tc>
        <w:tc>
          <w:tcPr>
            <w:tcW w:w="792" w:type="dxa"/>
            <w:gridSpan w:val="2"/>
          </w:tcPr>
          <w:p w14:paraId="7AE0524E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0AC2698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790" w:type="dxa"/>
            <w:gridSpan w:val="2"/>
          </w:tcPr>
          <w:p w14:paraId="5F574F29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3384C00C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0</w:t>
            </w:r>
          </w:p>
        </w:tc>
        <w:tc>
          <w:tcPr>
            <w:tcW w:w="756" w:type="dxa"/>
            <w:gridSpan w:val="2"/>
          </w:tcPr>
          <w:p w14:paraId="06C85245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</w:tcPr>
          <w:p w14:paraId="4E08E699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855" w:type="dxa"/>
            <w:gridSpan w:val="3"/>
          </w:tcPr>
          <w:p w14:paraId="46836B0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783" w:type="dxa"/>
            <w:gridSpan w:val="2"/>
          </w:tcPr>
          <w:p w14:paraId="3AACBCA9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++</w:t>
            </w:r>
          </w:p>
        </w:tc>
        <w:tc>
          <w:tcPr>
            <w:tcW w:w="827" w:type="dxa"/>
            <w:gridSpan w:val="2"/>
          </w:tcPr>
          <w:p w14:paraId="0FCE7B2F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96" w:type="dxa"/>
            <w:gridSpan w:val="2"/>
          </w:tcPr>
          <w:p w14:paraId="7F58811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619" w:type="dxa"/>
          </w:tcPr>
          <w:p w14:paraId="015DCA25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976" w:type="dxa"/>
            <w:gridSpan w:val="3"/>
          </w:tcPr>
          <w:p w14:paraId="06209F1F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++</w:t>
            </w:r>
          </w:p>
        </w:tc>
      </w:tr>
      <w:tr w:rsidR="00EE412F" w:rsidRPr="00EE412F" w14:paraId="0DC29757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4ACAAF79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Betrokkenheid</w:t>
            </w:r>
          </w:p>
        </w:tc>
        <w:tc>
          <w:tcPr>
            <w:tcW w:w="792" w:type="dxa"/>
            <w:gridSpan w:val="2"/>
          </w:tcPr>
          <w:p w14:paraId="7B2353F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15593E91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790" w:type="dxa"/>
            <w:gridSpan w:val="2"/>
          </w:tcPr>
          <w:p w14:paraId="1BC202B1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7CEDF4BF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0</w:t>
            </w:r>
          </w:p>
        </w:tc>
        <w:tc>
          <w:tcPr>
            <w:tcW w:w="756" w:type="dxa"/>
            <w:gridSpan w:val="2"/>
          </w:tcPr>
          <w:p w14:paraId="4FD3494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</w:tcPr>
          <w:p w14:paraId="77AF3FC5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855" w:type="dxa"/>
            <w:gridSpan w:val="3"/>
          </w:tcPr>
          <w:p w14:paraId="192E68FF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783" w:type="dxa"/>
            <w:gridSpan w:val="2"/>
          </w:tcPr>
          <w:p w14:paraId="247EBED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2D6C7E39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96" w:type="dxa"/>
            <w:gridSpan w:val="2"/>
          </w:tcPr>
          <w:p w14:paraId="3633200F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261A0A3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565C681A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:rsidRPr="00EE412F" w14:paraId="76FF1E8E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7D3491B5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Aandacht</w:t>
            </w:r>
          </w:p>
        </w:tc>
        <w:tc>
          <w:tcPr>
            <w:tcW w:w="792" w:type="dxa"/>
            <w:gridSpan w:val="2"/>
          </w:tcPr>
          <w:p w14:paraId="3BB14DBB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1BFFDAA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790" w:type="dxa"/>
            <w:gridSpan w:val="2"/>
          </w:tcPr>
          <w:p w14:paraId="4173D25E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135A459B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0</w:t>
            </w:r>
          </w:p>
        </w:tc>
        <w:tc>
          <w:tcPr>
            <w:tcW w:w="756" w:type="dxa"/>
            <w:gridSpan w:val="2"/>
          </w:tcPr>
          <w:p w14:paraId="092CFC8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</w:tcPr>
          <w:p w14:paraId="1DE0FA93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855" w:type="dxa"/>
            <w:gridSpan w:val="3"/>
          </w:tcPr>
          <w:p w14:paraId="5AF994F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783" w:type="dxa"/>
            <w:gridSpan w:val="2"/>
          </w:tcPr>
          <w:p w14:paraId="33D4D77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0759F2BB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96" w:type="dxa"/>
            <w:gridSpan w:val="2"/>
          </w:tcPr>
          <w:p w14:paraId="20C199E5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E39B53E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46EAD733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:rsidRPr="00EE412F" w14:paraId="1BE5EFA6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34442818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Actief medium </w:t>
            </w:r>
          </w:p>
        </w:tc>
        <w:tc>
          <w:tcPr>
            <w:tcW w:w="792" w:type="dxa"/>
            <w:gridSpan w:val="2"/>
          </w:tcPr>
          <w:p w14:paraId="13FC12A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851" w:type="dxa"/>
            <w:gridSpan w:val="2"/>
          </w:tcPr>
          <w:p w14:paraId="48648B07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790" w:type="dxa"/>
            <w:gridSpan w:val="2"/>
          </w:tcPr>
          <w:p w14:paraId="543656C5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43ABAB7E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56" w:type="dxa"/>
            <w:gridSpan w:val="2"/>
          </w:tcPr>
          <w:p w14:paraId="2BDED824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495" w:type="dxa"/>
          </w:tcPr>
          <w:p w14:paraId="1F16AEF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855" w:type="dxa"/>
            <w:gridSpan w:val="3"/>
          </w:tcPr>
          <w:p w14:paraId="444374C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783" w:type="dxa"/>
            <w:gridSpan w:val="2"/>
          </w:tcPr>
          <w:p w14:paraId="6AE2D1F9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1A9E30B3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696" w:type="dxa"/>
            <w:gridSpan w:val="2"/>
          </w:tcPr>
          <w:p w14:paraId="41BF047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81A2C7B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7F2944D2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:rsidRPr="00EE412F" w14:paraId="68559EA9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5F27831A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Toevoegen waarde</w:t>
            </w:r>
          </w:p>
        </w:tc>
        <w:tc>
          <w:tcPr>
            <w:tcW w:w="792" w:type="dxa"/>
            <w:gridSpan w:val="2"/>
          </w:tcPr>
          <w:p w14:paraId="0DD64294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51" w:type="dxa"/>
            <w:gridSpan w:val="2"/>
          </w:tcPr>
          <w:p w14:paraId="6FC4EA2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790" w:type="dxa"/>
            <w:gridSpan w:val="2"/>
          </w:tcPr>
          <w:p w14:paraId="7057B175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02" w:type="dxa"/>
            <w:gridSpan w:val="2"/>
          </w:tcPr>
          <w:p w14:paraId="6F3FC6DE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0</w:t>
            </w:r>
          </w:p>
        </w:tc>
        <w:tc>
          <w:tcPr>
            <w:tcW w:w="756" w:type="dxa"/>
            <w:gridSpan w:val="2"/>
          </w:tcPr>
          <w:p w14:paraId="7CBD2C1B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495" w:type="dxa"/>
          </w:tcPr>
          <w:p w14:paraId="0051F296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855" w:type="dxa"/>
            <w:gridSpan w:val="3"/>
          </w:tcPr>
          <w:p w14:paraId="62D411D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783" w:type="dxa"/>
            <w:gridSpan w:val="2"/>
          </w:tcPr>
          <w:p w14:paraId="7CBCA15E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6B8799F1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96" w:type="dxa"/>
            <w:gridSpan w:val="2"/>
          </w:tcPr>
          <w:p w14:paraId="4C29AA1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56DF6DC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16A447F7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:rsidRPr="00EE412F" w14:paraId="50A1D146" w14:textId="77777777" w:rsidTr="00714043">
        <w:trPr>
          <w:gridAfter w:val="2"/>
          <w:wAfter w:w="334" w:type="dxa"/>
        </w:trPr>
        <w:tc>
          <w:tcPr>
            <w:tcW w:w="1214" w:type="dxa"/>
          </w:tcPr>
          <w:p w14:paraId="37B4B3E7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Kwaliteit reproductie</w:t>
            </w:r>
          </w:p>
        </w:tc>
        <w:tc>
          <w:tcPr>
            <w:tcW w:w="792" w:type="dxa"/>
            <w:gridSpan w:val="2"/>
          </w:tcPr>
          <w:p w14:paraId="38FFCB50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851" w:type="dxa"/>
            <w:gridSpan w:val="2"/>
          </w:tcPr>
          <w:p w14:paraId="4827942E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790" w:type="dxa"/>
            <w:gridSpan w:val="2"/>
          </w:tcPr>
          <w:p w14:paraId="316C7391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802" w:type="dxa"/>
            <w:gridSpan w:val="2"/>
          </w:tcPr>
          <w:p w14:paraId="289A46C3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56" w:type="dxa"/>
            <w:gridSpan w:val="2"/>
          </w:tcPr>
          <w:p w14:paraId="41996C73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495" w:type="dxa"/>
          </w:tcPr>
          <w:p w14:paraId="35E247CD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55" w:type="dxa"/>
            <w:gridSpan w:val="3"/>
          </w:tcPr>
          <w:p w14:paraId="44E95D03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83" w:type="dxa"/>
            <w:gridSpan w:val="2"/>
          </w:tcPr>
          <w:p w14:paraId="47A2184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27" w:type="dxa"/>
            <w:gridSpan w:val="2"/>
          </w:tcPr>
          <w:p w14:paraId="30893920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96" w:type="dxa"/>
            <w:gridSpan w:val="2"/>
          </w:tcPr>
          <w:p w14:paraId="1B614D5B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619" w:type="dxa"/>
          </w:tcPr>
          <w:p w14:paraId="7EE14F8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976" w:type="dxa"/>
            <w:gridSpan w:val="3"/>
          </w:tcPr>
          <w:p w14:paraId="24B50C72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14:paraId="2D205CA6" w14:textId="77777777" w:rsidTr="00714043">
        <w:tc>
          <w:tcPr>
            <w:tcW w:w="1214" w:type="dxa"/>
          </w:tcPr>
          <w:p w14:paraId="6AE65C8B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Hoeveelheid info</w:t>
            </w:r>
          </w:p>
        </w:tc>
        <w:tc>
          <w:tcPr>
            <w:tcW w:w="576" w:type="dxa"/>
          </w:tcPr>
          <w:p w14:paraId="227932D7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780" w:type="dxa"/>
            <w:gridSpan w:val="2"/>
          </w:tcPr>
          <w:p w14:paraId="1EA01CA0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42" w:type="dxa"/>
            <w:gridSpan w:val="2"/>
          </w:tcPr>
          <w:p w14:paraId="7F76FAA4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783" w:type="dxa"/>
            <w:gridSpan w:val="2"/>
          </w:tcPr>
          <w:p w14:paraId="127A6196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70" w:type="dxa"/>
            <w:gridSpan w:val="2"/>
          </w:tcPr>
          <w:p w14:paraId="7BFE82A4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951" w:type="dxa"/>
            <w:gridSpan w:val="3"/>
          </w:tcPr>
          <w:p w14:paraId="6DE6D4E5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423" w:type="dxa"/>
          </w:tcPr>
          <w:p w14:paraId="4B82570B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722" w:type="dxa"/>
            <w:gridSpan w:val="2"/>
          </w:tcPr>
          <w:p w14:paraId="62521297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888" w:type="dxa"/>
            <w:gridSpan w:val="2"/>
          </w:tcPr>
          <w:p w14:paraId="01A023A5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0</w:t>
            </w:r>
          </w:p>
        </w:tc>
        <w:tc>
          <w:tcPr>
            <w:tcW w:w="684" w:type="dxa"/>
            <w:gridSpan w:val="2"/>
          </w:tcPr>
          <w:p w14:paraId="77841CEC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1063" w:type="dxa"/>
            <w:gridSpan w:val="3"/>
          </w:tcPr>
          <w:p w14:paraId="22567B7B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510" w:type="dxa"/>
          </w:tcPr>
          <w:p w14:paraId="6ACBD25B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292" w:type="dxa"/>
            <w:gridSpan w:val="2"/>
          </w:tcPr>
          <w:p w14:paraId="2851E180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0</w:t>
            </w:r>
          </w:p>
        </w:tc>
        <w:tc>
          <w:tcPr>
            <w:tcW w:w="292" w:type="dxa"/>
          </w:tcPr>
          <w:p w14:paraId="6844A950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14:paraId="6C27D2F4" w14:textId="77777777" w:rsidTr="00714043">
        <w:tc>
          <w:tcPr>
            <w:tcW w:w="1214" w:type="dxa"/>
          </w:tcPr>
          <w:p w14:paraId="4D8F0613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Bèta-coëfficiënt </w:t>
            </w:r>
          </w:p>
        </w:tc>
        <w:tc>
          <w:tcPr>
            <w:tcW w:w="576" w:type="dxa"/>
          </w:tcPr>
          <w:p w14:paraId="02E8E278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780" w:type="dxa"/>
            <w:gridSpan w:val="2"/>
          </w:tcPr>
          <w:p w14:paraId="3B44C7B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42" w:type="dxa"/>
            <w:gridSpan w:val="2"/>
          </w:tcPr>
          <w:p w14:paraId="58AECB8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783" w:type="dxa"/>
            <w:gridSpan w:val="2"/>
          </w:tcPr>
          <w:p w14:paraId="44C35AF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70" w:type="dxa"/>
            <w:gridSpan w:val="2"/>
          </w:tcPr>
          <w:p w14:paraId="15860D9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951" w:type="dxa"/>
            <w:gridSpan w:val="3"/>
          </w:tcPr>
          <w:p w14:paraId="52C48C2F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423" w:type="dxa"/>
          </w:tcPr>
          <w:p w14:paraId="5942CC9A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722" w:type="dxa"/>
            <w:gridSpan w:val="2"/>
          </w:tcPr>
          <w:p w14:paraId="72B00E8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888" w:type="dxa"/>
            <w:gridSpan w:val="2"/>
          </w:tcPr>
          <w:p w14:paraId="67294D8B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++</w:t>
            </w:r>
          </w:p>
        </w:tc>
        <w:tc>
          <w:tcPr>
            <w:tcW w:w="684" w:type="dxa"/>
            <w:gridSpan w:val="2"/>
          </w:tcPr>
          <w:p w14:paraId="3690AFE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1063" w:type="dxa"/>
            <w:gridSpan w:val="3"/>
          </w:tcPr>
          <w:p w14:paraId="67B8112B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510" w:type="dxa"/>
          </w:tcPr>
          <w:p w14:paraId="1B7794EF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292" w:type="dxa"/>
            <w:gridSpan w:val="2"/>
          </w:tcPr>
          <w:p w14:paraId="55996765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292" w:type="dxa"/>
          </w:tcPr>
          <w:p w14:paraId="79206DF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14:paraId="7411A84A" w14:textId="77777777" w:rsidTr="00714043">
        <w:tc>
          <w:tcPr>
            <w:tcW w:w="1214" w:type="dxa"/>
          </w:tcPr>
          <w:p w14:paraId="4ED4D140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Ruis</w:t>
            </w:r>
          </w:p>
        </w:tc>
        <w:tc>
          <w:tcPr>
            <w:tcW w:w="576" w:type="dxa"/>
          </w:tcPr>
          <w:p w14:paraId="556C72C5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++</w:t>
            </w:r>
          </w:p>
        </w:tc>
        <w:tc>
          <w:tcPr>
            <w:tcW w:w="780" w:type="dxa"/>
            <w:gridSpan w:val="2"/>
          </w:tcPr>
          <w:p w14:paraId="3C7BC655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842" w:type="dxa"/>
            <w:gridSpan w:val="2"/>
          </w:tcPr>
          <w:p w14:paraId="737491C1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783" w:type="dxa"/>
            <w:gridSpan w:val="2"/>
          </w:tcPr>
          <w:p w14:paraId="5A088203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770" w:type="dxa"/>
            <w:gridSpan w:val="2"/>
          </w:tcPr>
          <w:p w14:paraId="1370925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951" w:type="dxa"/>
            <w:gridSpan w:val="3"/>
          </w:tcPr>
          <w:p w14:paraId="60AA1679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423" w:type="dxa"/>
          </w:tcPr>
          <w:p w14:paraId="782D131E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722" w:type="dxa"/>
            <w:gridSpan w:val="2"/>
          </w:tcPr>
          <w:p w14:paraId="74436D1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888" w:type="dxa"/>
            <w:gridSpan w:val="2"/>
          </w:tcPr>
          <w:p w14:paraId="59BC1917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684" w:type="dxa"/>
            <w:gridSpan w:val="2"/>
          </w:tcPr>
          <w:p w14:paraId="201B613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1063" w:type="dxa"/>
            <w:gridSpan w:val="3"/>
          </w:tcPr>
          <w:p w14:paraId="556C8CD6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510" w:type="dxa"/>
          </w:tcPr>
          <w:p w14:paraId="4063C72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292" w:type="dxa"/>
            <w:gridSpan w:val="2"/>
          </w:tcPr>
          <w:p w14:paraId="4EDB3193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292" w:type="dxa"/>
          </w:tcPr>
          <w:p w14:paraId="4A09C685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-</w:t>
            </w:r>
          </w:p>
        </w:tc>
      </w:tr>
      <w:tr w:rsidR="00EE412F" w14:paraId="70E6F7B6" w14:textId="77777777" w:rsidTr="00714043">
        <w:tc>
          <w:tcPr>
            <w:tcW w:w="1214" w:type="dxa"/>
          </w:tcPr>
          <w:p w14:paraId="64722620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CPM</w:t>
            </w:r>
          </w:p>
        </w:tc>
        <w:tc>
          <w:tcPr>
            <w:tcW w:w="576" w:type="dxa"/>
          </w:tcPr>
          <w:p w14:paraId="0A2D9496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780" w:type="dxa"/>
            <w:gridSpan w:val="2"/>
          </w:tcPr>
          <w:p w14:paraId="11A9F4BE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42" w:type="dxa"/>
            <w:gridSpan w:val="2"/>
          </w:tcPr>
          <w:p w14:paraId="401EE3FB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783" w:type="dxa"/>
            <w:gridSpan w:val="2"/>
          </w:tcPr>
          <w:p w14:paraId="7C1CEE8B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70" w:type="dxa"/>
            <w:gridSpan w:val="2"/>
          </w:tcPr>
          <w:p w14:paraId="7CF84CF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951" w:type="dxa"/>
            <w:gridSpan w:val="3"/>
          </w:tcPr>
          <w:p w14:paraId="5CACC2E5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423" w:type="dxa"/>
          </w:tcPr>
          <w:p w14:paraId="6ABDA314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22" w:type="dxa"/>
            <w:gridSpan w:val="2"/>
          </w:tcPr>
          <w:p w14:paraId="082638F2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88" w:type="dxa"/>
            <w:gridSpan w:val="2"/>
          </w:tcPr>
          <w:p w14:paraId="3D634700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-</w:t>
            </w:r>
          </w:p>
        </w:tc>
        <w:tc>
          <w:tcPr>
            <w:tcW w:w="684" w:type="dxa"/>
            <w:gridSpan w:val="2"/>
          </w:tcPr>
          <w:p w14:paraId="24A78F7D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1063" w:type="dxa"/>
            <w:gridSpan w:val="3"/>
          </w:tcPr>
          <w:p w14:paraId="4B3862A3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0</w:t>
            </w:r>
          </w:p>
        </w:tc>
        <w:tc>
          <w:tcPr>
            <w:tcW w:w="510" w:type="dxa"/>
          </w:tcPr>
          <w:p w14:paraId="4D2CD1D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-</w:t>
            </w:r>
          </w:p>
        </w:tc>
        <w:tc>
          <w:tcPr>
            <w:tcW w:w="292" w:type="dxa"/>
            <w:gridSpan w:val="2"/>
          </w:tcPr>
          <w:p w14:paraId="4B7B2203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-</w:t>
            </w:r>
          </w:p>
        </w:tc>
        <w:tc>
          <w:tcPr>
            <w:tcW w:w="292" w:type="dxa"/>
          </w:tcPr>
          <w:p w14:paraId="4DD49F10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  <w:tr w:rsidR="00EE412F" w14:paraId="4935ABF0" w14:textId="77777777" w:rsidTr="00714043">
        <w:tc>
          <w:tcPr>
            <w:tcW w:w="1214" w:type="dxa"/>
          </w:tcPr>
          <w:p w14:paraId="67B9E538" w14:textId="77777777" w:rsidR="00EE412F" w:rsidRPr="00EE412F" w:rsidRDefault="00EE412F" w:rsidP="00860FED">
            <w:pPr>
              <w:spacing w:beforeLines="30" w:before="72" w:afterLines="30" w:after="72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 xml:space="preserve">Flexibiliteit inkoop </w:t>
            </w:r>
          </w:p>
        </w:tc>
        <w:tc>
          <w:tcPr>
            <w:tcW w:w="576" w:type="dxa"/>
          </w:tcPr>
          <w:p w14:paraId="619B88F5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780" w:type="dxa"/>
            <w:gridSpan w:val="2"/>
          </w:tcPr>
          <w:p w14:paraId="26E20343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714043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842" w:type="dxa"/>
            <w:gridSpan w:val="2"/>
          </w:tcPr>
          <w:p w14:paraId="47A3D62A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yellow"/>
              </w:rPr>
            </w:pPr>
            <w:r w:rsidRPr="00ED15B7">
              <w:rPr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783" w:type="dxa"/>
            <w:gridSpan w:val="2"/>
          </w:tcPr>
          <w:p w14:paraId="735BE544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green"/>
              </w:rPr>
            </w:pPr>
            <w:r w:rsidRPr="00ED15B7">
              <w:rPr>
                <w:sz w:val="18"/>
                <w:szCs w:val="18"/>
                <w:highlight w:val="green"/>
              </w:rPr>
              <w:t>+</w:t>
            </w:r>
          </w:p>
        </w:tc>
        <w:tc>
          <w:tcPr>
            <w:tcW w:w="770" w:type="dxa"/>
            <w:gridSpan w:val="2"/>
          </w:tcPr>
          <w:p w14:paraId="27776401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951" w:type="dxa"/>
            <w:gridSpan w:val="3"/>
          </w:tcPr>
          <w:p w14:paraId="2A444F69" w14:textId="77777777" w:rsidR="00EE412F" w:rsidRPr="00ED15B7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ED15B7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423" w:type="dxa"/>
          </w:tcPr>
          <w:p w14:paraId="19A728D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722" w:type="dxa"/>
            <w:gridSpan w:val="2"/>
          </w:tcPr>
          <w:p w14:paraId="3CD694B3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888" w:type="dxa"/>
            <w:gridSpan w:val="2"/>
          </w:tcPr>
          <w:p w14:paraId="0F1373A4" w14:textId="77777777" w:rsidR="00EE412F" w:rsidRPr="00910110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magenta"/>
              </w:rPr>
            </w:pPr>
            <w:r w:rsidRPr="00910110">
              <w:rPr>
                <w:sz w:val="18"/>
                <w:szCs w:val="18"/>
                <w:highlight w:val="magenta"/>
              </w:rPr>
              <w:t>+</w:t>
            </w:r>
          </w:p>
        </w:tc>
        <w:tc>
          <w:tcPr>
            <w:tcW w:w="684" w:type="dxa"/>
            <w:gridSpan w:val="2"/>
          </w:tcPr>
          <w:p w14:paraId="78482188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1063" w:type="dxa"/>
            <w:gridSpan w:val="3"/>
          </w:tcPr>
          <w:p w14:paraId="023B5F23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510" w:type="dxa"/>
          </w:tcPr>
          <w:p w14:paraId="3ABD7770" w14:textId="77777777" w:rsidR="00EE412F" w:rsidRPr="00EE412F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</w:rPr>
            </w:pPr>
            <w:r w:rsidRPr="00EE412F">
              <w:rPr>
                <w:sz w:val="18"/>
                <w:szCs w:val="18"/>
              </w:rPr>
              <w:t>+</w:t>
            </w:r>
          </w:p>
        </w:tc>
        <w:tc>
          <w:tcPr>
            <w:tcW w:w="292" w:type="dxa"/>
            <w:gridSpan w:val="2"/>
          </w:tcPr>
          <w:p w14:paraId="119BE699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red"/>
              </w:rPr>
            </w:pPr>
            <w:r w:rsidRPr="00714043">
              <w:rPr>
                <w:sz w:val="18"/>
                <w:szCs w:val="18"/>
                <w:highlight w:val="red"/>
              </w:rPr>
              <w:t>+</w:t>
            </w:r>
          </w:p>
        </w:tc>
        <w:tc>
          <w:tcPr>
            <w:tcW w:w="292" w:type="dxa"/>
          </w:tcPr>
          <w:p w14:paraId="24EA3D12" w14:textId="77777777" w:rsidR="00EE412F" w:rsidRPr="00714043" w:rsidRDefault="00EE412F" w:rsidP="00860FED">
            <w:pPr>
              <w:spacing w:beforeLines="30" w:before="72" w:afterLines="30" w:after="72"/>
              <w:jc w:val="center"/>
              <w:rPr>
                <w:sz w:val="18"/>
                <w:szCs w:val="18"/>
                <w:highlight w:val="cyan"/>
              </w:rPr>
            </w:pPr>
            <w:r w:rsidRPr="00714043">
              <w:rPr>
                <w:sz w:val="18"/>
                <w:szCs w:val="18"/>
                <w:highlight w:val="cyan"/>
              </w:rPr>
              <w:t>+</w:t>
            </w:r>
          </w:p>
        </w:tc>
      </w:tr>
    </w:tbl>
    <w:p w14:paraId="089EA5D5" w14:textId="77777777" w:rsidR="00EE412F" w:rsidRPr="00A32F74" w:rsidRDefault="00EE412F" w:rsidP="00A32F74">
      <w:pPr>
        <w:pStyle w:val="NoSpacing"/>
        <w:rPr>
          <w:color w:val="3A7C22" w:themeColor="accent6" w:themeShade="BF"/>
          <w:lang w:val="nl-NL"/>
        </w:rPr>
      </w:pPr>
    </w:p>
    <w:sectPr w:rsidR="00EE412F" w:rsidRPr="00A32F74" w:rsidSect="003B0579">
      <w:pgSz w:w="12240" w:h="15840"/>
      <w:pgMar w:top="522" w:right="720" w:bottom="74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A0308"/>
    <w:multiLevelType w:val="hybridMultilevel"/>
    <w:tmpl w:val="5D70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35A5"/>
    <w:multiLevelType w:val="hybridMultilevel"/>
    <w:tmpl w:val="2FBE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850F4"/>
    <w:multiLevelType w:val="hybridMultilevel"/>
    <w:tmpl w:val="621C4C54"/>
    <w:lvl w:ilvl="0" w:tplc="1EBA0684">
      <w:start w:val="1"/>
      <w:numFmt w:val="bullet"/>
      <w:lvlText w:val="-"/>
      <w:lvlJc w:val="left"/>
      <w:pPr>
        <w:ind w:left="9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FD72F37"/>
    <w:multiLevelType w:val="hybridMultilevel"/>
    <w:tmpl w:val="731A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E0583"/>
    <w:multiLevelType w:val="hybridMultilevel"/>
    <w:tmpl w:val="2632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86319">
    <w:abstractNumId w:val="1"/>
  </w:num>
  <w:num w:numId="2" w16cid:durableId="1224949857">
    <w:abstractNumId w:val="4"/>
  </w:num>
  <w:num w:numId="3" w16cid:durableId="567573353">
    <w:abstractNumId w:val="3"/>
  </w:num>
  <w:num w:numId="4" w16cid:durableId="163514906">
    <w:abstractNumId w:val="0"/>
  </w:num>
  <w:num w:numId="5" w16cid:durableId="89204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AF"/>
    <w:rsid w:val="000B7656"/>
    <w:rsid w:val="00134221"/>
    <w:rsid w:val="0031417E"/>
    <w:rsid w:val="003B0579"/>
    <w:rsid w:val="00505996"/>
    <w:rsid w:val="00714043"/>
    <w:rsid w:val="007422D9"/>
    <w:rsid w:val="00802CAF"/>
    <w:rsid w:val="00896E99"/>
    <w:rsid w:val="008F3CA6"/>
    <w:rsid w:val="00910110"/>
    <w:rsid w:val="00A32F74"/>
    <w:rsid w:val="00A77EF3"/>
    <w:rsid w:val="00A81140"/>
    <w:rsid w:val="00A9010B"/>
    <w:rsid w:val="00E07927"/>
    <w:rsid w:val="00ED15B7"/>
    <w:rsid w:val="00EE412F"/>
    <w:rsid w:val="00EE4DB5"/>
    <w:rsid w:val="00F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0EDD"/>
  <w15:chartTrackingRefBased/>
  <w15:docId w15:val="{213E4135-5311-9C4E-9534-4E13A4BF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AF"/>
    <w:pPr>
      <w:spacing w:after="180" w:line="274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A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A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AF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E284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A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E284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02CAF"/>
    <w:rPr>
      <w:rFonts w:asciiTheme="majorHAnsi" w:hAnsiTheme="majorHAnsi"/>
      <w:b/>
      <w:bCs/>
      <w:caps w:val="0"/>
      <w:smallCaps/>
      <w:color w:val="0E2841" w:themeColor="text2"/>
      <w:spacing w:val="10"/>
      <w:sz w:val="22"/>
    </w:rPr>
  </w:style>
  <w:style w:type="character" w:styleId="Strong">
    <w:name w:val="Strong"/>
    <w:basedOn w:val="DefaultParagraphFont"/>
    <w:uiPriority w:val="22"/>
    <w:qFormat/>
    <w:rsid w:val="00802CAF"/>
    <w:rPr>
      <w:b/>
      <w:bCs/>
      <w:color w:val="153D63" w:themeColor="text2" w:themeTint="E6"/>
    </w:rPr>
  </w:style>
  <w:style w:type="character" w:customStyle="1" w:styleId="Heading1Char">
    <w:name w:val="Heading 1 Char"/>
    <w:basedOn w:val="DefaultParagraphFont"/>
    <w:link w:val="Heading1"/>
    <w:uiPriority w:val="9"/>
    <w:rsid w:val="00802CAF"/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AF"/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AF"/>
    <w:rPr>
      <w:rFonts w:eastAsiaTheme="majorEastAsia" w:cstheme="majorBidi"/>
      <w:b/>
      <w:bCs/>
      <w:color w:val="0E2841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A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A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A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AF"/>
    <w:rPr>
      <w:rFonts w:asciiTheme="majorHAnsi" w:eastAsiaTheme="majorEastAsia" w:hAnsiTheme="majorHAnsi" w:cstheme="majorBidi"/>
      <w:i/>
      <w:iCs/>
      <w:color w:val="0E284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A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A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2CA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802CAF"/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AF"/>
    <w:pPr>
      <w:numPr>
        <w:ilvl w:val="1"/>
      </w:numPr>
    </w:pPr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802CAF"/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802CAF"/>
    <w:pPr>
      <w:pBdr>
        <w:left w:val="single" w:sz="48" w:space="13" w:color="156082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02CAF"/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paragraph" w:styleId="ListParagraph">
    <w:name w:val="List Paragraph"/>
    <w:basedOn w:val="Normal"/>
    <w:uiPriority w:val="34"/>
    <w:qFormat/>
    <w:rsid w:val="00802CAF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802CAF"/>
    <w:rPr>
      <w:b/>
      <w:bCs/>
      <w:i/>
      <w:iCs/>
      <w:color w:val="0E2841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AF"/>
    <w:pPr>
      <w:pBdr>
        <w:left w:val="single" w:sz="48" w:space="13" w:color="E97132" w:themeColor="accent2"/>
      </w:pBdr>
      <w:spacing w:before="240" w:after="120" w:line="300" w:lineRule="auto"/>
    </w:pPr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AF"/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styleId="IntenseReference">
    <w:name w:val="Intense Reference"/>
    <w:basedOn w:val="DefaultParagraphFont"/>
    <w:uiPriority w:val="32"/>
    <w:qFormat/>
    <w:rsid w:val="00802CAF"/>
    <w:rPr>
      <w:rFonts w:asciiTheme="minorHAnsi" w:hAnsiTheme="minorHAnsi"/>
      <w:b/>
      <w:bCs/>
      <w:smallCaps/>
      <w:color w:val="0E2841" w:themeColor="text2"/>
      <w:spacing w:val="5"/>
      <w:sz w:val="22"/>
      <w:u w:val="single"/>
    </w:rPr>
  </w:style>
  <w:style w:type="paragraph" w:customStyle="1" w:styleId="PersonalName">
    <w:name w:val="Personal Name"/>
    <w:basedOn w:val="Title"/>
    <w:qFormat/>
    <w:rsid w:val="00802CAF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CAF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Emphasis">
    <w:name w:val="Emphasis"/>
    <w:basedOn w:val="DefaultParagraphFont"/>
    <w:uiPriority w:val="20"/>
    <w:qFormat/>
    <w:rsid w:val="00802CAF"/>
    <w:rPr>
      <w:b w:val="0"/>
      <w:i/>
      <w:iCs/>
      <w:color w:val="0E2841" w:themeColor="text2"/>
    </w:rPr>
  </w:style>
  <w:style w:type="paragraph" w:styleId="NoSpacing">
    <w:name w:val="No Spacing"/>
    <w:link w:val="NoSpacingChar"/>
    <w:uiPriority w:val="1"/>
    <w:qFormat/>
    <w:rsid w:val="00802C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2CAF"/>
  </w:style>
  <w:style w:type="character" w:styleId="SubtleEmphasis">
    <w:name w:val="Subtle Emphasis"/>
    <w:basedOn w:val="DefaultParagraphFont"/>
    <w:uiPriority w:val="19"/>
    <w:qFormat/>
    <w:rsid w:val="00802CAF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802CAF"/>
    <w:rPr>
      <w:smallCaps/>
      <w:color w:val="00000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CAF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A3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2F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Seth Van den Bossche</cp:lastModifiedBy>
  <cp:revision>4</cp:revision>
  <dcterms:created xsi:type="dcterms:W3CDTF">2025-01-25T16:35:00Z</dcterms:created>
  <dcterms:modified xsi:type="dcterms:W3CDTF">2025-01-26T14:33:00Z</dcterms:modified>
</cp:coreProperties>
</file>