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LAPORAN PENGUJIAN BLACKBOX DAN COSINE SIMILARITY</w:t>
      </w:r>
    </w:p>
    <w:p>
      <w:pPr>
        <w:jc w:val="center"/>
      </w:pPr>
      <w:r>
        <w:rPr>
          <w:rFonts w:ascii="Calibri" w:hAnsi="Calibri"/>
          <w:sz w:val="26"/>
        </w:rPr>
        <w:t>Aplikasi Sistem Rekomendasi Salon</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pPr>
              <w:spacing w:after="0" w:line="240" w:lineRule="auto"/>
            </w:pPr>
            <w:r/>
            <w:r>
              <w:rPr>
                <w:b/>
                <w:sz w:val="18"/>
              </w:rPr>
              <w:t>Informasi</w:t>
            </w:r>
          </w:p>
        </w:tc>
        <w:tc>
          <w:tcPr>
            <w:tcW w:type="dxa" w:w="6912"/>
            <w:vAlign w:val="center"/>
            <w:shd w:fill="D9EAF7"/>
          </w:tcPr>
          <w:p>
            <w:pPr>
              <w:spacing w:after="0" w:line="240" w:lineRule="auto"/>
            </w:pPr>
            <w:r/>
            <w:r>
              <w:rPr>
                <w:b/>
                <w:sz w:val="18"/>
              </w:rPr>
              <w:t>Keterangan</w:t>
            </w:r>
          </w:p>
        </w:tc>
      </w:tr>
      <w:tr>
        <w:tc>
          <w:tcPr>
            <w:tcW w:type="dxa" w:w="2592"/>
            <w:vAlign w:val="center"/>
          </w:tcPr>
          <w:p>
            <w:pPr>
              <w:spacing w:after="0" w:line="240" w:lineRule="auto"/>
            </w:pPr>
            <w:r/>
            <w:r>
              <w:rPr>
                <w:b w:val="0"/>
                <w:sz w:val="18"/>
              </w:rPr>
              <w:t>Tanggal Pengujian</w:t>
            </w:r>
          </w:p>
        </w:tc>
        <w:tc>
          <w:tcPr>
            <w:tcW w:type="dxa" w:w="6912"/>
            <w:vAlign w:val="center"/>
          </w:tcPr>
          <w:p>
            <w:pPr>
              <w:spacing w:after="0" w:line="240" w:lineRule="auto"/>
            </w:pPr>
            <w:r/>
            <w:r>
              <w:rPr>
                <w:b w:val="0"/>
                <w:sz w:val="18"/>
              </w:rPr>
              <w:t>5 Juni 2026</w:t>
            </w:r>
          </w:p>
        </w:tc>
      </w:tr>
      <w:tr>
        <w:tc>
          <w:tcPr>
            <w:tcW w:type="dxa" w:w="2592"/>
            <w:vAlign w:val="center"/>
          </w:tcPr>
          <w:p>
            <w:pPr>
              <w:spacing w:after="0" w:line="240" w:lineRule="auto"/>
            </w:pPr>
            <w:r/>
            <w:r>
              <w:rPr>
                <w:b w:val="0"/>
                <w:sz w:val="18"/>
              </w:rPr>
              <w:t>Lokasi Proyek</w:t>
            </w:r>
          </w:p>
        </w:tc>
        <w:tc>
          <w:tcPr>
            <w:tcW w:type="dxa" w:w="6912"/>
            <w:vAlign w:val="center"/>
          </w:tcPr>
          <w:p>
            <w:pPr>
              <w:spacing w:after="0" w:line="240" w:lineRule="auto"/>
            </w:pPr>
            <w:r/>
            <w:r>
              <w:rPr>
                <w:b w:val="0"/>
                <w:sz w:val="18"/>
              </w:rPr>
              <w:t>D:\projek\sistem_rekomendasi_salon</w:t>
            </w:r>
          </w:p>
        </w:tc>
      </w:tr>
      <w:tr>
        <w:tc>
          <w:tcPr>
            <w:tcW w:type="dxa" w:w="2592"/>
            <w:vAlign w:val="center"/>
          </w:tcPr>
          <w:p>
            <w:pPr>
              <w:spacing w:after="0" w:line="240" w:lineRule="auto"/>
            </w:pPr>
            <w:r/>
            <w:r>
              <w:rPr>
                <w:b w:val="0"/>
                <w:sz w:val="18"/>
              </w:rPr>
              <w:t>Framework</w:t>
            </w:r>
          </w:p>
        </w:tc>
        <w:tc>
          <w:tcPr>
            <w:tcW w:type="dxa" w:w="6912"/>
            <w:vAlign w:val="center"/>
          </w:tcPr>
          <w:p>
            <w:pPr>
              <w:spacing w:after="0" w:line="240" w:lineRule="auto"/>
            </w:pPr>
            <w:r/>
            <w:r>
              <w:rPr>
                <w:b w:val="0"/>
                <w:sz w:val="18"/>
              </w:rPr>
              <w:t>React + Vite</w:t>
            </w:r>
          </w:p>
        </w:tc>
      </w:tr>
      <w:tr>
        <w:tc>
          <w:tcPr>
            <w:tcW w:type="dxa" w:w="2592"/>
            <w:vAlign w:val="center"/>
          </w:tcPr>
          <w:p>
            <w:pPr>
              <w:spacing w:after="0" w:line="240" w:lineRule="auto"/>
            </w:pPr>
            <w:r/>
            <w:r>
              <w:rPr>
                <w:b w:val="0"/>
                <w:sz w:val="18"/>
              </w:rPr>
              <w:t>Metode Rekomendasi</w:t>
            </w:r>
          </w:p>
        </w:tc>
        <w:tc>
          <w:tcPr>
            <w:tcW w:type="dxa" w:w="6912"/>
            <w:vAlign w:val="center"/>
          </w:tcPr>
          <w:p>
            <w:pPr>
              <w:spacing w:after="0" w:line="240" w:lineRule="auto"/>
            </w:pPr>
            <w:r/>
            <w:r>
              <w:rPr>
                <w:b w:val="0"/>
                <w:sz w:val="18"/>
              </w:rPr>
              <w:t>Content-Based Filtering dengan Cosine Similarity biner</w:t>
            </w:r>
          </w:p>
        </w:tc>
      </w:tr>
      <w:tr>
        <w:tc>
          <w:tcPr>
            <w:tcW w:type="dxa" w:w="2592"/>
            <w:vAlign w:val="center"/>
          </w:tcPr>
          <w:p>
            <w:pPr>
              <w:spacing w:after="0" w:line="240" w:lineRule="auto"/>
            </w:pPr>
            <w:r/>
            <w:r>
              <w:rPr>
                <w:b w:val="0"/>
                <w:sz w:val="18"/>
              </w:rPr>
              <w:t>Penguji</w:t>
            </w:r>
          </w:p>
        </w:tc>
        <w:tc>
          <w:tcPr>
            <w:tcW w:type="dxa" w:w="6912"/>
            <w:vAlign w:val="center"/>
          </w:tcPr>
          <w:p>
            <w:pPr>
              <w:spacing w:after="0" w:line="240" w:lineRule="auto"/>
            </w:pPr>
            <w:r/>
            <w:r>
              <w:rPr>
                <w:b w:val="0"/>
                <w:sz w:val="18"/>
              </w:rPr>
              <w:t>Codex</w:t>
            </w:r>
          </w:p>
        </w:tc>
      </w:tr>
    </w:tbl>
    <w:p>
      <w:pPr>
        <w:pStyle w:val="Heading1"/>
      </w:pPr>
      <w:r>
        <w:rPr>
          <w:rFonts w:ascii="Calibri" w:hAnsi="Calibri"/>
          <w:sz w:val="20"/>
        </w:rPr>
        <w:t>1. Ringkasan Hasil</w:t>
      </w:r>
    </w:p>
    <w:p>
      <w:r>
        <w:rPr>
          <w:rFonts w:ascii="Calibri" w:hAnsi="Calibri"/>
          <w:sz w:val="20"/>
        </w:rPr>
        <w:t>Pengujian dilakukan pada build production aplikasi menggunakan Vite preview, Playwright headless untuk blackbox UI, serta eksekusi langsung modul recommendationEngine.js untuk validasi perhitungan cosine similarity. Build production berhasil. Pengujian lint belum lolos karena terdapat 9 error ESLint. Alur utama pengguna dan admin dapat berjalan, sedangkan akses langsung ke halaman rekomendasi tanpa mengisi quiz memunculkan defect runtime karena data rekomendasi tidak memiliki similarityScore.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pPr>
              <w:spacing w:after="0" w:line="240" w:lineRule="auto"/>
            </w:pPr>
            <w:r/>
            <w:r>
              <w:rPr>
                <w:b/>
                <w:sz w:val="18"/>
              </w:rPr>
              <w:t>Area Uji</w:t>
            </w:r>
          </w:p>
        </w:tc>
        <w:tc>
          <w:tcPr>
            <w:tcW w:type="dxa" w:w="1728"/>
            <w:vAlign w:val="center"/>
            <w:shd w:fill="D9EAF7"/>
          </w:tcPr>
          <w:p>
            <w:pPr>
              <w:spacing w:after="0" w:line="240" w:lineRule="auto"/>
            </w:pPr>
            <w:r/>
            <w:r>
              <w:rPr>
                <w:b/>
                <w:sz w:val="18"/>
              </w:rPr>
              <w:t>Status</w:t>
            </w:r>
          </w:p>
        </w:tc>
        <w:tc>
          <w:tcPr>
            <w:tcW w:type="dxa" w:w="5760"/>
            <w:vAlign w:val="center"/>
            <w:shd w:fill="D9EAF7"/>
          </w:tcPr>
          <w:p>
            <w:pPr>
              <w:spacing w:after="0" w:line="240" w:lineRule="auto"/>
            </w:pPr>
            <w:r/>
            <w:r>
              <w:rPr>
                <w:b/>
                <w:sz w:val="18"/>
              </w:rPr>
              <w:t>Catatan</w:t>
            </w:r>
          </w:p>
        </w:tc>
      </w:tr>
      <w:tr>
        <w:tc>
          <w:tcPr>
            <w:tcW w:type="dxa" w:w="2160"/>
            <w:vAlign w:val="center"/>
          </w:tcPr>
          <w:p>
            <w:pPr>
              <w:spacing w:after="0" w:line="240" w:lineRule="auto"/>
            </w:pPr>
            <w:r/>
            <w:r>
              <w:rPr>
                <w:b w:val="0"/>
                <w:sz w:val="18"/>
              </w:rPr>
              <w:t>Build production</w:t>
            </w:r>
          </w:p>
        </w:tc>
        <w:tc>
          <w:tcPr>
            <w:tcW w:type="dxa" w:w="1728"/>
            <w:vAlign w:val="center"/>
          </w:tcPr>
          <w:p>
            <w:pPr>
              <w:spacing w:after="0" w:line="240" w:lineRule="auto"/>
            </w:pPr>
            <w:r/>
            <w:r>
              <w:rPr>
                <w:b w:val="0"/>
                <w:sz w:val="18"/>
              </w:rPr>
              <w:t>Lulus</w:t>
            </w:r>
          </w:p>
        </w:tc>
        <w:tc>
          <w:tcPr>
            <w:tcW w:type="dxa" w:w="5760"/>
            <w:vAlign w:val="center"/>
          </w:tcPr>
          <w:p>
            <w:pPr>
              <w:spacing w:after="0" w:line="240" w:lineRule="auto"/>
            </w:pPr>
            <w:r/>
            <w:r>
              <w:rPr>
                <w:b w:val="0"/>
                <w:sz w:val="18"/>
              </w:rPr>
              <w:t>npm run build berhasil membuat dist/index.html dan bundle assets.</w:t>
            </w:r>
          </w:p>
        </w:tc>
      </w:tr>
      <w:tr>
        <w:tc>
          <w:tcPr>
            <w:tcW w:type="dxa" w:w="2160"/>
            <w:vAlign w:val="center"/>
          </w:tcPr>
          <w:p>
            <w:pPr>
              <w:spacing w:after="0" w:line="240" w:lineRule="auto"/>
            </w:pPr>
            <w:r/>
            <w:r>
              <w:rPr>
                <w:b w:val="0"/>
                <w:sz w:val="18"/>
              </w:rPr>
              <w:t>ESLint/static analysis</w:t>
            </w:r>
          </w:p>
        </w:tc>
        <w:tc>
          <w:tcPr>
            <w:tcW w:type="dxa" w:w="1728"/>
            <w:vAlign w:val="center"/>
          </w:tcPr>
          <w:p>
            <w:pPr>
              <w:spacing w:after="0" w:line="240" w:lineRule="auto"/>
            </w:pPr>
            <w:r/>
            <w:r>
              <w:rPr>
                <w:b w:val="0"/>
                <w:sz w:val="18"/>
              </w:rPr>
              <w:t>Tidak lulus</w:t>
            </w:r>
          </w:p>
        </w:tc>
        <w:tc>
          <w:tcPr>
            <w:tcW w:type="dxa" w:w="5760"/>
            <w:vAlign w:val="center"/>
          </w:tcPr>
          <w:p>
            <w:pPr>
              <w:spacing w:after="0" w:line="240" w:lineRule="auto"/>
            </w:pPr>
            <w:r/>
            <w:r>
              <w:rPr>
                <w:b w:val="0"/>
                <w:sz w:val="18"/>
              </w:rPr>
              <w:t>npm run lint menghasilkan 9 error: unused React import dan setState langsung di useEffect.</w:t>
            </w:r>
          </w:p>
        </w:tc>
      </w:tr>
      <w:tr>
        <w:tc>
          <w:tcPr>
            <w:tcW w:type="dxa" w:w="2160"/>
            <w:vAlign w:val="center"/>
          </w:tcPr>
          <w:p>
            <w:pPr>
              <w:spacing w:after="0" w:line="240" w:lineRule="auto"/>
            </w:pPr>
            <w:r/>
            <w:r>
              <w:rPr>
                <w:b w:val="0"/>
                <w:sz w:val="18"/>
              </w:rPr>
              <w:t>Blackbox UI</w:t>
            </w:r>
          </w:p>
        </w:tc>
        <w:tc>
          <w:tcPr>
            <w:tcW w:type="dxa" w:w="1728"/>
            <w:vAlign w:val="center"/>
          </w:tcPr>
          <w:p>
            <w:pPr>
              <w:spacing w:after="0" w:line="240" w:lineRule="auto"/>
            </w:pPr>
            <w:r/>
            <w:r>
              <w:rPr>
                <w:b w:val="0"/>
                <w:sz w:val="18"/>
              </w:rPr>
              <w:t>Mayoritas lulus</w:t>
            </w:r>
          </w:p>
        </w:tc>
        <w:tc>
          <w:tcPr>
            <w:tcW w:type="dxa" w:w="5760"/>
            <w:vAlign w:val="center"/>
          </w:tcPr>
          <w:p>
            <w:pPr>
              <w:spacing w:after="0" w:line="240" w:lineRule="auto"/>
            </w:pPr>
            <w:r/>
            <w:r>
              <w:rPr>
                <w:b w:val="0"/>
                <w:sz w:val="18"/>
              </w:rPr>
              <w:t>4 skenario alur utama lulus; 1 skenario negatif mendeteksi defect yang valid.</w:t>
            </w:r>
          </w:p>
        </w:tc>
      </w:tr>
      <w:tr>
        <w:tc>
          <w:tcPr>
            <w:tcW w:type="dxa" w:w="2160"/>
            <w:vAlign w:val="center"/>
          </w:tcPr>
          <w:p>
            <w:pPr>
              <w:spacing w:after="0" w:line="240" w:lineRule="auto"/>
            </w:pPr>
            <w:r/>
            <w:r>
              <w:rPr>
                <w:b w:val="0"/>
                <w:sz w:val="18"/>
              </w:rPr>
              <w:t>Cosine similarity</w:t>
            </w:r>
          </w:p>
        </w:tc>
        <w:tc>
          <w:tcPr>
            <w:tcW w:type="dxa" w:w="1728"/>
            <w:vAlign w:val="center"/>
          </w:tcPr>
          <w:p>
            <w:pPr>
              <w:spacing w:after="0" w:line="240" w:lineRule="auto"/>
            </w:pPr>
            <w:r/>
            <w:r>
              <w:rPr>
                <w:b w:val="0"/>
                <w:sz w:val="18"/>
              </w:rPr>
              <w:t>Lulus dengan catatan</w:t>
            </w:r>
          </w:p>
        </w:tc>
        <w:tc>
          <w:tcPr>
            <w:tcW w:type="dxa" w:w="5760"/>
            <w:vAlign w:val="center"/>
          </w:tcPr>
          <w:p>
            <w:pPr>
              <w:spacing w:after="0" w:line="240" w:lineRule="auto"/>
            </w:pPr>
            <w:r/>
            <w:r>
              <w:rPr>
                <w:b w:val="0"/>
                <w:sz w:val="18"/>
              </w:rPr>
              <w:t>Hasil fungsi sama dengan hitungan manual pada skenario profil valid; edge case preferences=null bermasalah di UI.</w:t>
            </w:r>
          </w:p>
        </w:tc>
      </w:tr>
    </w:tbl>
    <w:p>
      <w:pPr>
        <w:pStyle w:val="Heading1"/>
      </w:pPr>
      <w:r>
        <w:rPr>
          <w:rFonts w:ascii="Calibri" w:hAnsi="Calibri"/>
          <w:sz w:val="20"/>
        </w:rPr>
        <w:t>2. Lingkungan dan Perintah Uji</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0" w:line="240" w:lineRule="auto"/>
            </w:pPr>
            <w:r/>
            <w:r>
              <w:rPr>
                <w:b/>
                <w:sz w:val="18"/>
              </w:rPr>
              <w:t>Komponen</w:t>
            </w:r>
          </w:p>
        </w:tc>
        <w:tc>
          <w:tcPr>
            <w:tcW w:type="dxa" w:w="7488"/>
            <w:vAlign w:val="center"/>
            <w:shd w:fill="D9EAF7"/>
          </w:tcPr>
          <w:p>
            <w:pPr>
              <w:spacing w:after="0" w:line="240" w:lineRule="auto"/>
            </w:pPr>
            <w:r/>
            <w:r>
              <w:rPr>
                <w:b/>
                <w:sz w:val="18"/>
              </w:rPr>
              <w:t>Detail</w:t>
            </w:r>
          </w:p>
        </w:tc>
      </w:tr>
      <w:tr>
        <w:tc>
          <w:tcPr>
            <w:tcW w:type="dxa" w:w="2304"/>
            <w:vAlign w:val="center"/>
          </w:tcPr>
          <w:p>
            <w:pPr>
              <w:spacing w:after="0" w:line="240" w:lineRule="auto"/>
            </w:pPr>
            <w:r/>
            <w:r>
              <w:rPr>
                <w:b w:val="0"/>
                <w:sz w:val="18"/>
              </w:rPr>
              <w:t>Node.js</w:t>
            </w:r>
          </w:p>
        </w:tc>
        <w:tc>
          <w:tcPr>
            <w:tcW w:type="dxa" w:w="7488"/>
            <w:vAlign w:val="center"/>
          </w:tcPr>
          <w:p>
            <w:pPr>
              <w:spacing w:after="0" w:line="240" w:lineRule="auto"/>
            </w:pPr>
            <w:r/>
            <w:r>
              <w:rPr>
                <w:b w:val="0"/>
                <w:sz w:val="18"/>
              </w:rPr>
              <w:t>Digunakan melalui npm/npx pada workspace lokal.</w:t>
            </w:r>
          </w:p>
        </w:tc>
      </w:tr>
      <w:tr>
        <w:tc>
          <w:tcPr>
            <w:tcW w:type="dxa" w:w="2304"/>
            <w:vAlign w:val="center"/>
          </w:tcPr>
          <w:p>
            <w:pPr>
              <w:spacing w:after="0" w:line="240" w:lineRule="auto"/>
            </w:pPr>
            <w:r/>
            <w:r>
              <w:rPr>
                <w:b w:val="0"/>
                <w:sz w:val="18"/>
              </w:rPr>
              <w:t>Server uji</w:t>
            </w:r>
          </w:p>
        </w:tc>
        <w:tc>
          <w:tcPr>
            <w:tcW w:type="dxa" w:w="7488"/>
            <w:vAlign w:val="center"/>
          </w:tcPr>
          <w:p>
            <w:pPr>
              <w:spacing w:after="0" w:line="240" w:lineRule="auto"/>
            </w:pPr>
            <w:r/>
            <w:r>
              <w:rPr>
                <w:b w:val="0"/>
                <w:sz w:val="18"/>
              </w:rPr>
              <w:t>npm run preview -- --host 127.0.0.1 --port 4173</w:t>
            </w:r>
          </w:p>
        </w:tc>
      </w:tr>
      <w:tr>
        <w:tc>
          <w:tcPr>
            <w:tcW w:type="dxa" w:w="2304"/>
            <w:vAlign w:val="center"/>
          </w:tcPr>
          <w:p>
            <w:pPr>
              <w:spacing w:after="0" w:line="240" w:lineRule="auto"/>
            </w:pPr>
            <w:r/>
            <w:r>
              <w:rPr>
                <w:b w:val="0"/>
                <w:sz w:val="18"/>
              </w:rPr>
              <w:t>URL uji</w:t>
            </w:r>
          </w:p>
        </w:tc>
        <w:tc>
          <w:tcPr>
            <w:tcW w:type="dxa" w:w="7488"/>
            <w:vAlign w:val="center"/>
          </w:tcPr>
          <w:p>
            <w:pPr>
              <w:spacing w:after="0" w:line="240" w:lineRule="auto"/>
            </w:pPr>
            <w:r/>
            <w:r>
              <w:rPr>
                <w:b w:val="0"/>
                <w:sz w:val="18"/>
              </w:rPr>
              <w:t>http://127.0.0.1:4173</w:t>
            </w:r>
          </w:p>
        </w:tc>
      </w:tr>
      <w:tr>
        <w:tc>
          <w:tcPr>
            <w:tcW w:type="dxa" w:w="2304"/>
            <w:vAlign w:val="center"/>
          </w:tcPr>
          <w:p>
            <w:pPr>
              <w:spacing w:after="0" w:line="240" w:lineRule="auto"/>
            </w:pPr>
            <w:r/>
            <w:r>
              <w:rPr>
                <w:b w:val="0"/>
                <w:sz w:val="18"/>
              </w:rPr>
              <w:t>Build</w:t>
            </w:r>
          </w:p>
        </w:tc>
        <w:tc>
          <w:tcPr>
            <w:tcW w:type="dxa" w:w="7488"/>
            <w:vAlign w:val="center"/>
          </w:tcPr>
          <w:p>
            <w:pPr>
              <w:spacing w:after="0" w:line="240" w:lineRule="auto"/>
            </w:pPr>
            <w:r/>
            <w:r>
              <w:rPr>
                <w:b w:val="0"/>
                <w:sz w:val="18"/>
              </w:rPr>
              <w:t>npm run build</w:t>
            </w:r>
          </w:p>
        </w:tc>
      </w:tr>
      <w:tr>
        <w:tc>
          <w:tcPr>
            <w:tcW w:type="dxa" w:w="2304"/>
            <w:vAlign w:val="center"/>
          </w:tcPr>
          <w:p>
            <w:pPr>
              <w:spacing w:after="0" w:line="240" w:lineRule="auto"/>
            </w:pPr>
            <w:r/>
            <w:r>
              <w:rPr>
                <w:b w:val="0"/>
                <w:sz w:val="18"/>
              </w:rPr>
              <w:t>Lint</w:t>
            </w:r>
          </w:p>
        </w:tc>
        <w:tc>
          <w:tcPr>
            <w:tcW w:type="dxa" w:w="7488"/>
            <w:vAlign w:val="center"/>
          </w:tcPr>
          <w:p>
            <w:pPr>
              <w:spacing w:after="0" w:line="240" w:lineRule="auto"/>
            </w:pPr>
            <w:r/>
            <w:r>
              <w:rPr>
                <w:b w:val="0"/>
                <w:sz w:val="18"/>
              </w:rPr>
              <w:t>npm run lint</w:t>
            </w:r>
          </w:p>
        </w:tc>
      </w:tr>
      <w:tr>
        <w:tc>
          <w:tcPr>
            <w:tcW w:type="dxa" w:w="2304"/>
            <w:vAlign w:val="center"/>
          </w:tcPr>
          <w:p>
            <w:pPr>
              <w:spacing w:after="0" w:line="240" w:lineRule="auto"/>
            </w:pPr>
            <w:r/>
            <w:r>
              <w:rPr>
                <w:b w:val="0"/>
                <w:sz w:val="18"/>
              </w:rPr>
              <w:t>Blackbox</w:t>
            </w:r>
          </w:p>
        </w:tc>
        <w:tc>
          <w:tcPr>
            <w:tcW w:type="dxa" w:w="7488"/>
            <w:vAlign w:val="center"/>
          </w:tcPr>
          <w:p>
            <w:pPr>
              <w:spacing w:after="0" w:line="240" w:lineRule="auto"/>
            </w:pPr>
            <w:r/>
            <w:r>
              <w:rPr>
                <w:b w:val="0"/>
                <w:sz w:val="18"/>
              </w:rPr>
              <w:t>npx playwright test tests/blackbox.spec.js --reporter=line</w:t>
            </w:r>
          </w:p>
        </w:tc>
      </w:tr>
      <w:tr>
        <w:tc>
          <w:tcPr>
            <w:tcW w:type="dxa" w:w="2304"/>
            <w:vAlign w:val="center"/>
          </w:tcPr>
          <w:p>
            <w:pPr>
              <w:spacing w:after="0" w:line="240" w:lineRule="auto"/>
            </w:pPr>
            <w:r/>
            <w:r>
              <w:rPr>
                <w:b w:val="0"/>
                <w:sz w:val="18"/>
              </w:rPr>
              <w:t>Cosine similarity</w:t>
            </w:r>
          </w:p>
        </w:tc>
        <w:tc>
          <w:tcPr>
            <w:tcW w:type="dxa" w:w="7488"/>
            <w:vAlign w:val="center"/>
          </w:tcPr>
          <w:p>
            <w:pPr>
              <w:spacing w:after="0" w:line="240" w:lineRule="auto"/>
            </w:pPr>
            <w:r/>
            <w:r>
              <w:rPr>
                <w:b w:val="0"/>
                <w:sz w:val="18"/>
              </w:rPr>
              <w:t>Node.js import langsung dari src/utils/recommendationEngine.js</w:t>
            </w:r>
          </w:p>
        </w:tc>
      </w:tr>
    </w:tbl>
    <w:p>
      <w:pPr>
        <w:pStyle w:val="Heading1"/>
      </w:pPr>
      <w:r>
        <w:rPr>
          <w:rFonts w:ascii="Calibri" w:hAnsi="Calibri"/>
          <w:sz w:val="20"/>
        </w:rPr>
        <w:t>3. Hasil Pengujian Blackbox</w:t>
      </w:r>
    </w:p>
    <w:p>
      <w:r>
        <w:rPr>
          <w:rFonts w:ascii="Calibri" w:hAnsi="Calibri"/>
          <w:sz w:val="20"/>
        </w:rPr>
        <w:t>Pengujian blackbox berfokus pada perilaku aplikasi dari sudut pandang pengguna, tanpa mengubah logika internal aplikasi. Skenario dijalankan pada bundle production melalui browser headless.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792"/>
            <w:vAlign w:val="center"/>
            <w:shd w:fill="D9EAF7"/>
          </w:tcPr>
          <w:p>
            <w:pPr>
              <w:spacing w:after="0" w:line="240" w:lineRule="auto"/>
            </w:pPr>
            <w:r/>
            <w:r>
              <w:rPr>
                <w:b/>
                <w:sz w:val="18"/>
              </w:rPr>
              <w:t>ID</w:t>
            </w:r>
          </w:p>
        </w:tc>
        <w:tc>
          <w:tcPr>
            <w:tcW w:type="dxa" w:w="1584"/>
            <w:vAlign w:val="center"/>
            <w:shd w:fill="D9EAF7"/>
          </w:tcPr>
          <w:p>
            <w:pPr>
              <w:spacing w:after="0" w:line="240" w:lineRule="auto"/>
            </w:pPr>
            <w:r/>
            <w:r>
              <w:rPr>
                <w:b/>
                <w:sz w:val="18"/>
              </w:rPr>
              <w:t>Fitur</w:t>
            </w:r>
          </w:p>
        </w:tc>
        <w:tc>
          <w:tcPr>
            <w:tcW w:type="dxa" w:w="2232"/>
            <w:vAlign w:val="center"/>
            <w:shd w:fill="D9EAF7"/>
          </w:tcPr>
          <w:p>
            <w:pPr>
              <w:spacing w:after="0" w:line="240" w:lineRule="auto"/>
            </w:pPr>
            <w:r/>
            <w:r>
              <w:rPr>
                <w:b/>
                <w:sz w:val="18"/>
              </w:rPr>
              <w:t>Langkah Uji</w:t>
            </w:r>
          </w:p>
        </w:tc>
        <w:tc>
          <w:tcPr>
            <w:tcW w:type="dxa" w:w="2592"/>
            <w:vAlign w:val="center"/>
            <w:shd w:fill="D9EAF7"/>
          </w:tcPr>
          <w:p>
            <w:pPr>
              <w:spacing w:after="0" w:line="240" w:lineRule="auto"/>
            </w:pPr>
            <w:r/>
            <w:r>
              <w:rPr>
                <w:b/>
                <w:sz w:val="18"/>
              </w:rPr>
              <w:t>Expected Result</w:t>
            </w:r>
          </w:p>
        </w:tc>
        <w:tc>
          <w:tcPr>
            <w:tcW w:type="dxa" w:w="1152"/>
            <w:vAlign w:val="center"/>
            <w:shd w:fill="D9EAF7"/>
          </w:tcPr>
          <w:p>
            <w:pPr>
              <w:spacing w:after="0" w:line="240" w:lineRule="auto"/>
            </w:pPr>
            <w:r/>
            <w:r>
              <w:rPr>
                <w:b/>
                <w:sz w:val="18"/>
              </w:rPr>
              <w:t>Status</w:t>
            </w:r>
          </w:p>
        </w:tc>
        <w:tc>
          <w:tcPr>
            <w:tcW w:type="dxa" w:w="2448"/>
            <w:vAlign w:val="center"/>
            <w:shd w:fill="D9EAF7"/>
          </w:tcPr>
          <w:p>
            <w:pPr>
              <w:spacing w:after="0" w:line="240" w:lineRule="auto"/>
            </w:pPr>
            <w:r/>
            <w:r>
              <w:rPr>
                <w:b/>
                <w:sz w:val="18"/>
              </w:rPr>
              <w:t>Actual Result/Catatan</w:t>
            </w:r>
          </w:p>
        </w:tc>
      </w:tr>
      <w:tr>
        <w:tc>
          <w:tcPr>
            <w:tcW w:type="dxa" w:w="792"/>
            <w:vAlign w:val="center"/>
          </w:tcPr>
          <w:p>
            <w:pPr>
              <w:spacing w:after="0" w:line="240" w:lineRule="auto"/>
            </w:pPr>
            <w:r/>
            <w:r>
              <w:rPr>
                <w:b w:val="0"/>
                <w:sz w:val="18"/>
              </w:rPr>
              <w:t>BB-01</w:t>
            </w:r>
          </w:p>
        </w:tc>
        <w:tc>
          <w:tcPr>
            <w:tcW w:type="dxa" w:w="1584"/>
            <w:vAlign w:val="center"/>
          </w:tcPr>
          <w:p>
            <w:pPr>
              <w:spacing w:after="0" w:line="240" w:lineRule="auto"/>
            </w:pPr>
            <w:r/>
            <w:r>
              <w:rPr>
                <w:b w:val="0"/>
                <w:sz w:val="18"/>
              </w:rPr>
              <w:t>Beranda</w:t>
            </w:r>
          </w:p>
        </w:tc>
        <w:tc>
          <w:tcPr>
            <w:tcW w:type="dxa" w:w="2232"/>
            <w:vAlign w:val="center"/>
          </w:tcPr>
          <w:p>
            <w:pPr>
              <w:spacing w:after="0" w:line="240" w:lineRule="auto"/>
            </w:pPr>
            <w:r/>
            <w:r>
              <w:rPr>
                <w:b w:val="0"/>
                <w:sz w:val="18"/>
              </w:rPr>
              <w:t>Buka /</w:t>
            </w:r>
          </w:p>
        </w:tc>
        <w:tc>
          <w:tcPr>
            <w:tcW w:type="dxa" w:w="2592"/>
            <w:vAlign w:val="center"/>
          </w:tcPr>
          <w:p>
            <w:pPr>
              <w:spacing w:after="0" w:line="240" w:lineRule="auto"/>
            </w:pPr>
            <w:r/>
            <w:r>
              <w:rPr>
                <w:b w:val="0"/>
                <w:sz w:val="18"/>
              </w:rPr>
              <w:t>Navigasi, CTA Mulai Konsultasi, dan hero tampil.</w:t>
            </w:r>
          </w:p>
        </w:tc>
        <w:tc>
          <w:tcPr>
            <w:tcW w:type="dxa" w:w="1152"/>
            <w:vAlign w:val="center"/>
          </w:tcPr>
          <w:p>
            <w:pPr>
              <w:spacing w:after="0" w:line="240" w:lineRule="auto"/>
            </w:pPr>
            <w:r/>
            <w:r>
              <w:rPr>
                <w:b w:val="0"/>
                <w:sz w:val="18"/>
              </w:rPr>
              <w:t>Lulus</w:t>
            </w:r>
          </w:p>
        </w:tc>
        <w:tc>
          <w:tcPr>
            <w:tcW w:type="dxa" w:w="2448"/>
            <w:vAlign w:val="center"/>
          </w:tcPr>
          <w:p>
            <w:pPr>
              <w:spacing w:after="0" w:line="240" w:lineRule="auto"/>
            </w:pPr>
            <w:r/>
            <w:r>
              <w:rPr>
                <w:b w:val="0"/>
                <w:sz w:val="18"/>
              </w:rPr>
              <w:t>Elemen utama terlihat.</w:t>
            </w:r>
          </w:p>
        </w:tc>
      </w:tr>
      <w:tr>
        <w:tc>
          <w:tcPr>
            <w:tcW w:type="dxa" w:w="792"/>
            <w:vAlign w:val="center"/>
          </w:tcPr>
          <w:p>
            <w:pPr>
              <w:spacing w:after="0" w:line="240" w:lineRule="auto"/>
            </w:pPr>
            <w:r/>
            <w:r>
              <w:rPr>
                <w:b w:val="0"/>
                <w:sz w:val="18"/>
              </w:rPr>
              <w:t>BB-02</w:t>
            </w:r>
          </w:p>
        </w:tc>
        <w:tc>
          <w:tcPr>
            <w:tcW w:type="dxa" w:w="1584"/>
            <w:vAlign w:val="center"/>
          </w:tcPr>
          <w:p>
            <w:pPr>
              <w:spacing w:after="0" w:line="240" w:lineRule="auto"/>
            </w:pPr>
            <w:r/>
            <w:r>
              <w:rPr>
                <w:b w:val="0"/>
                <w:sz w:val="18"/>
              </w:rPr>
              <w:t>Quiz profil wajah</w:t>
            </w:r>
          </w:p>
        </w:tc>
        <w:tc>
          <w:tcPr>
            <w:tcW w:type="dxa" w:w="2232"/>
            <w:vAlign w:val="center"/>
          </w:tcPr>
          <w:p>
            <w:pPr>
              <w:spacing w:after="0" w:line="240" w:lineRule="auto"/>
            </w:pPr>
            <w:r/>
            <w:r>
              <w:rPr>
                <w:b w:val="0"/>
                <w:sz w:val="18"/>
              </w:rPr>
              <w:t>Pilih kulit berminyak, komedo, kulit kusam, submit.</w:t>
            </w:r>
          </w:p>
        </w:tc>
        <w:tc>
          <w:tcPr>
            <w:tcW w:type="dxa" w:w="2592"/>
            <w:vAlign w:val="center"/>
          </w:tcPr>
          <w:p>
            <w:pPr>
              <w:spacing w:after="0" w:line="240" w:lineRule="auto"/>
            </w:pPr>
            <w:r/>
            <w:r>
              <w:rPr>
                <w:b w:val="0"/>
                <w:sz w:val="18"/>
              </w:rPr>
              <w:t>Masuk /recommendations dan rekomendasi utama Facial skor 1.00.</w:t>
            </w:r>
          </w:p>
        </w:tc>
        <w:tc>
          <w:tcPr>
            <w:tcW w:type="dxa" w:w="1152"/>
            <w:vAlign w:val="center"/>
          </w:tcPr>
          <w:p>
            <w:pPr>
              <w:spacing w:after="0" w:line="240" w:lineRule="auto"/>
            </w:pPr>
            <w:r/>
            <w:r>
              <w:rPr>
                <w:b w:val="0"/>
                <w:sz w:val="18"/>
              </w:rPr>
              <w:t>Lulus</w:t>
            </w:r>
          </w:p>
        </w:tc>
        <w:tc>
          <w:tcPr>
            <w:tcW w:type="dxa" w:w="2448"/>
            <w:vAlign w:val="center"/>
          </w:tcPr>
          <w:p>
            <w:pPr>
              <w:spacing w:after="0" w:line="240" w:lineRule="auto"/>
            </w:pPr>
            <w:r/>
            <w:r>
              <w:rPr>
                <w:b w:val="0"/>
                <w:sz w:val="18"/>
              </w:rPr>
              <w:t>Alasan rekomendasi memuat seluruh atribut cocok.</w:t>
            </w:r>
          </w:p>
        </w:tc>
      </w:tr>
      <w:tr>
        <w:tc>
          <w:tcPr>
            <w:tcW w:type="dxa" w:w="792"/>
            <w:vAlign w:val="center"/>
          </w:tcPr>
          <w:p>
            <w:pPr>
              <w:spacing w:after="0" w:line="240" w:lineRule="auto"/>
            </w:pPr>
            <w:r/>
            <w:r>
              <w:rPr>
                <w:b w:val="0"/>
                <w:sz w:val="18"/>
              </w:rPr>
              <w:t>BB-03</w:t>
            </w:r>
          </w:p>
        </w:tc>
        <w:tc>
          <w:tcPr>
            <w:tcW w:type="dxa" w:w="1584"/>
            <w:vAlign w:val="center"/>
          </w:tcPr>
          <w:p>
            <w:pPr>
              <w:spacing w:after="0" w:line="240" w:lineRule="auto"/>
            </w:pPr>
            <w:r/>
            <w:r>
              <w:rPr>
                <w:b w:val="0"/>
                <w:sz w:val="18"/>
              </w:rPr>
              <w:t>Quiz profil rambut</w:t>
            </w:r>
          </w:p>
        </w:tc>
        <w:tc>
          <w:tcPr>
            <w:tcW w:type="dxa" w:w="2232"/>
            <w:vAlign w:val="center"/>
          </w:tcPr>
          <w:p>
            <w:pPr>
              <w:spacing w:after="0" w:line="240" w:lineRule="auto"/>
            </w:pPr>
            <w:r/>
            <w:r>
              <w:rPr>
                <w:b w:val="0"/>
                <w:sz w:val="18"/>
              </w:rPr>
              <w:t>Pilih area Rambut, masalah rambut kering, tujuan Nutrisi rambut, submit.</w:t>
            </w:r>
          </w:p>
        </w:tc>
        <w:tc>
          <w:tcPr>
            <w:tcW w:type="dxa" w:w="2592"/>
            <w:vAlign w:val="center"/>
          </w:tcPr>
          <w:p>
            <w:pPr>
              <w:spacing w:after="0" w:line="240" w:lineRule="auto"/>
            </w:pPr>
            <w:r/>
            <w:r>
              <w:rPr>
                <w:b w:val="0"/>
                <w:sz w:val="18"/>
              </w:rPr>
              <w:t>Rekomendasi utama Hair Spa skor 0.75.</w:t>
            </w:r>
          </w:p>
        </w:tc>
        <w:tc>
          <w:tcPr>
            <w:tcW w:type="dxa" w:w="1152"/>
            <w:vAlign w:val="center"/>
          </w:tcPr>
          <w:p>
            <w:pPr>
              <w:spacing w:after="0" w:line="240" w:lineRule="auto"/>
            </w:pPr>
            <w:r/>
            <w:r>
              <w:rPr>
                <w:b w:val="0"/>
                <w:sz w:val="18"/>
              </w:rPr>
              <w:t>Lulus</w:t>
            </w:r>
          </w:p>
        </w:tc>
        <w:tc>
          <w:tcPr>
            <w:tcW w:type="dxa" w:w="2448"/>
            <w:vAlign w:val="center"/>
          </w:tcPr>
          <w:p>
            <w:pPr>
              <w:spacing w:after="0" w:line="240" w:lineRule="auto"/>
            </w:pPr>
            <w:r/>
            <w:r>
              <w:rPr>
                <w:b w:val="0"/>
                <w:sz w:val="18"/>
              </w:rPr>
              <w:t>Ranking sesuai atribut yang cocok.</w:t>
            </w:r>
          </w:p>
        </w:tc>
      </w:tr>
      <w:tr>
        <w:tc>
          <w:tcPr>
            <w:tcW w:type="dxa" w:w="792"/>
            <w:vAlign w:val="center"/>
          </w:tcPr>
          <w:p>
            <w:pPr>
              <w:spacing w:after="0" w:line="240" w:lineRule="auto"/>
            </w:pPr>
            <w:r/>
            <w:r>
              <w:rPr>
                <w:b w:val="0"/>
                <w:sz w:val="18"/>
              </w:rPr>
              <w:t>BB-04</w:t>
            </w:r>
          </w:p>
        </w:tc>
        <w:tc>
          <w:tcPr>
            <w:tcW w:type="dxa" w:w="1584"/>
            <w:vAlign w:val="center"/>
          </w:tcPr>
          <w:p>
            <w:pPr>
              <w:spacing w:after="0" w:line="240" w:lineRule="auto"/>
            </w:pPr>
            <w:r/>
            <w:r>
              <w:rPr>
                <w:b w:val="0"/>
                <w:sz w:val="18"/>
              </w:rPr>
              <w:t>Admin dashboard/inventory</w:t>
            </w:r>
          </w:p>
        </w:tc>
        <w:tc>
          <w:tcPr>
            <w:tcW w:type="dxa" w:w="2232"/>
            <w:vAlign w:val="center"/>
          </w:tcPr>
          <w:p>
            <w:pPr>
              <w:spacing w:after="0" w:line="240" w:lineRule="auto"/>
            </w:pPr>
            <w:r/>
            <w:r>
              <w:rPr>
                <w:b w:val="0"/>
                <w:sz w:val="18"/>
              </w:rPr>
              <w:t>Buka /admin lalu klik Kelola Treatment.</w:t>
            </w:r>
          </w:p>
        </w:tc>
        <w:tc>
          <w:tcPr>
            <w:tcW w:type="dxa" w:w="2592"/>
            <w:vAlign w:val="center"/>
          </w:tcPr>
          <w:p>
            <w:pPr>
              <w:spacing w:after="0" w:line="240" w:lineRule="auto"/>
            </w:pPr>
            <w:r/>
            <w:r>
              <w:rPr>
                <w:b w:val="0"/>
                <w:sz w:val="18"/>
              </w:rPr>
              <w:t>Dashboard dan tabel treatment inventory tampil.</w:t>
            </w:r>
          </w:p>
        </w:tc>
        <w:tc>
          <w:tcPr>
            <w:tcW w:type="dxa" w:w="1152"/>
            <w:vAlign w:val="center"/>
          </w:tcPr>
          <w:p>
            <w:pPr>
              <w:spacing w:after="0" w:line="240" w:lineRule="auto"/>
            </w:pPr>
            <w:r/>
            <w:r>
              <w:rPr>
                <w:b w:val="0"/>
                <w:sz w:val="18"/>
              </w:rPr>
              <w:t>Lulus</w:t>
            </w:r>
          </w:p>
        </w:tc>
        <w:tc>
          <w:tcPr>
            <w:tcW w:type="dxa" w:w="2448"/>
            <w:vAlign w:val="center"/>
          </w:tcPr>
          <w:p>
            <w:pPr>
              <w:spacing w:after="0" w:line="240" w:lineRule="auto"/>
            </w:pPr>
            <w:r/>
            <w:r>
              <w:rPr>
                <w:b w:val="0"/>
                <w:sz w:val="18"/>
              </w:rPr>
              <w:t>Halaman admin dapat diakses tanpa error.</w:t>
            </w:r>
          </w:p>
        </w:tc>
      </w:tr>
      <w:tr>
        <w:tc>
          <w:tcPr>
            <w:tcW w:type="dxa" w:w="792"/>
            <w:vAlign w:val="center"/>
          </w:tcPr>
          <w:p>
            <w:pPr>
              <w:spacing w:after="0" w:line="240" w:lineRule="auto"/>
            </w:pPr>
            <w:r/>
            <w:r>
              <w:rPr>
                <w:b w:val="0"/>
                <w:sz w:val="18"/>
              </w:rPr>
              <w:t>BB-05</w:t>
            </w:r>
          </w:p>
        </w:tc>
        <w:tc>
          <w:tcPr>
            <w:tcW w:type="dxa" w:w="1584"/>
            <w:vAlign w:val="center"/>
          </w:tcPr>
          <w:p>
            <w:pPr>
              <w:spacing w:after="0" w:line="240" w:lineRule="auto"/>
            </w:pPr>
            <w:r/>
            <w:r>
              <w:rPr>
                <w:b w:val="0"/>
                <w:sz w:val="18"/>
              </w:rPr>
              <w:t>Akses langsung rekomendasi</w:t>
            </w:r>
          </w:p>
        </w:tc>
        <w:tc>
          <w:tcPr>
            <w:tcW w:type="dxa" w:w="2232"/>
            <w:vAlign w:val="center"/>
          </w:tcPr>
          <w:p>
            <w:pPr>
              <w:spacing w:after="0" w:line="240" w:lineRule="auto"/>
            </w:pPr>
            <w:r/>
            <w:r>
              <w:rPr>
                <w:b w:val="0"/>
                <w:sz w:val="18"/>
              </w:rPr>
              <w:t>Buka /recommendations tanpa mengisi quiz.</w:t>
            </w:r>
          </w:p>
        </w:tc>
        <w:tc>
          <w:tcPr>
            <w:tcW w:type="dxa" w:w="2592"/>
            <w:vAlign w:val="center"/>
          </w:tcPr>
          <w:p>
            <w:pPr>
              <w:spacing w:after="0" w:line="240" w:lineRule="auto"/>
            </w:pPr>
            <w:r/>
            <w:r>
              <w:rPr>
                <w:b w:val="0"/>
                <w:sz w:val="18"/>
              </w:rPr>
              <w:t>Aplikasi seharusnya redirect ke quiz atau menampilkan rekomendasi default tanpa error.</w:t>
            </w:r>
          </w:p>
        </w:tc>
        <w:tc>
          <w:tcPr>
            <w:tcW w:type="dxa" w:w="1152"/>
            <w:vAlign w:val="center"/>
          </w:tcPr>
          <w:p>
            <w:pPr>
              <w:spacing w:after="0" w:line="240" w:lineRule="auto"/>
            </w:pPr>
            <w:r/>
            <w:r>
              <w:rPr>
                <w:b w:val="0"/>
                <w:sz w:val="18"/>
              </w:rPr>
              <w:t>Defect</w:t>
            </w:r>
          </w:p>
        </w:tc>
        <w:tc>
          <w:tcPr>
            <w:tcW w:type="dxa" w:w="2448"/>
            <w:vAlign w:val="center"/>
          </w:tcPr>
          <w:p>
            <w:pPr>
              <w:spacing w:after="0" w:line="240" w:lineRule="auto"/>
            </w:pPr>
            <w:r/>
            <w:r>
              <w:rPr>
                <w:b w:val="0"/>
                <w:sz w:val="18"/>
              </w:rPr>
              <w:t>Terjadi page error karena similarityScore undefined lalu dipanggil toFixed().</w:t>
            </w:r>
          </w:p>
        </w:tc>
      </w:tr>
    </w:tbl>
    <w:p>
      <w:pPr>
        <w:pStyle w:val="Heading1"/>
      </w:pPr>
      <w:r>
        <w:rPr>
          <w:rFonts w:ascii="Calibri" w:hAnsi="Calibri"/>
          <w:sz w:val="20"/>
        </w:rPr>
        <w:t>4. Hasil Uji Cosine Similarity</w:t>
      </w:r>
    </w:p>
    <w:p>
      <w:r>
        <w:rPr>
          <w:rFonts w:ascii="Calibri" w:hAnsi="Calibri"/>
          <w:sz w:val="20"/>
        </w:rPr>
        <w:t>Rumus yang divalidasi: cosine_similarity(A,B) = dot(A,B) / (sqrt(|A|) x sqrt(|B|)). Atribut direpresentasikan sebagai vektor biner: nilai 1 jika atribut ada, 0 jika tidak ada.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792"/>
            <w:vAlign w:val="center"/>
            <w:shd w:fill="D9EAF7"/>
          </w:tcPr>
          <w:p>
            <w:pPr>
              <w:spacing w:after="0" w:line="240" w:lineRule="auto"/>
            </w:pPr>
            <w:r/>
            <w:r>
              <w:rPr>
                <w:b/>
                <w:sz w:val="18"/>
              </w:rPr>
              <w:t>ID</w:t>
            </w:r>
          </w:p>
        </w:tc>
        <w:tc>
          <w:tcPr>
            <w:tcW w:type="dxa" w:w="2880"/>
            <w:vAlign w:val="center"/>
            <w:shd w:fill="D9EAF7"/>
          </w:tcPr>
          <w:p>
            <w:pPr>
              <w:spacing w:after="0" w:line="240" w:lineRule="auto"/>
            </w:pPr>
            <w:r/>
            <w:r>
              <w:rPr>
                <w:b/>
                <w:sz w:val="18"/>
              </w:rPr>
              <w:t>Atribut User</w:t>
            </w:r>
          </w:p>
        </w:tc>
        <w:tc>
          <w:tcPr>
            <w:tcW w:type="dxa" w:w="1656"/>
            <w:vAlign w:val="center"/>
            <w:shd w:fill="D9EAF7"/>
          </w:tcPr>
          <w:p>
            <w:pPr>
              <w:spacing w:after="0" w:line="240" w:lineRule="auto"/>
            </w:pPr>
            <w:r/>
            <w:r>
              <w:rPr>
                <w:b/>
                <w:sz w:val="18"/>
              </w:rPr>
              <w:t>Treatment</w:t>
            </w:r>
          </w:p>
        </w:tc>
        <w:tc>
          <w:tcPr>
            <w:tcW w:type="dxa" w:w="1008"/>
            <w:vAlign w:val="center"/>
            <w:shd w:fill="D9EAF7"/>
          </w:tcPr>
          <w:p>
            <w:pPr>
              <w:spacing w:after="0" w:line="240" w:lineRule="auto"/>
            </w:pPr>
            <w:r/>
            <w:r>
              <w:rPr>
                <w:b/>
                <w:sz w:val="18"/>
              </w:rPr>
              <w:t>Match</w:t>
            </w:r>
          </w:p>
        </w:tc>
        <w:tc>
          <w:tcPr>
            <w:tcW w:type="dxa" w:w="1080"/>
            <w:vAlign w:val="center"/>
            <w:shd w:fill="D9EAF7"/>
          </w:tcPr>
          <w:p>
            <w:pPr>
              <w:spacing w:after="0" w:line="240" w:lineRule="auto"/>
            </w:pPr>
            <w:r/>
            <w:r>
              <w:rPr>
                <w:b/>
                <w:sz w:val="18"/>
              </w:rPr>
              <w:t>Skor</w:t>
            </w:r>
          </w:p>
        </w:tc>
        <w:tc>
          <w:tcPr>
            <w:tcW w:type="dxa" w:w="936"/>
            <w:vAlign w:val="center"/>
            <w:shd w:fill="D9EAF7"/>
          </w:tcPr>
          <w:p>
            <w:pPr>
              <w:spacing w:after="0" w:line="240" w:lineRule="auto"/>
            </w:pPr>
            <w:r/>
            <w:r>
              <w:rPr>
                <w:b/>
                <w:sz w:val="18"/>
              </w:rPr>
              <w:t>Persen</w:t>
            </w:r>
          </w:p>
        </w:tc>
        <w:tc>
          <w:tcPr>
            <w:tcW w:type="dxa" w:w="1584"/>
            <w:vAlign w:val="center"/>
            <w:shd w:fill="D9EAF7"/>
          </w:tcPr>
          <w:p>
            <w:pPr>
              <w:spacing w:after="0" w:line="240" w:lineRule="auto"/>
            </w:pPr>
            <w:r/>
            <w:r>
              <w:rPr>
                <w:b/>
                <w:sz w:val="18"/>
              </w:rPr>
              <w:t>Validasi</w:t>
            </w:r>
          </w:p>
        </w:tc>
      </w:tr>
      <w:tr>
        <w:tc>
          <w:tcPr>
            <w:tcW w:type="dxa" w:w="792"/>
            <w:vAlign w:val="center"/>
          </w:tcPr>
          <w:p>
            <w:pPr>
              <w:spacing w:after="0" w:line="240" w:lineRule="auto"/>
            </w:pPr>
            <w:r/>
            <w:r>
              <w:rPr>
                <w:b w:val="0"/>
                <w:sz w:val="18"/>
              </w:rPr>
              <w:t>CS-01</w:t>
            </w:r>
          </w:p>
        </w:tc>
        <w:tc>
          <w:tcPr>
            <w:tcW w:type="dxa" w:w="2880"/>
            <w:vAlign w:val="center"/>
          </w:tcPr>
          <w:p>
            <w:pPr>
              <w:spacing w:after="0" w:line="240" w:lineRule="auto"/>
            </w:pPr>
            <w:r/>
            <w:r>
              <w:rPr>
                <w:b w:val="0"/>
                <w:sz w:val="18"/>
              </w:rPr>
              <w:t>Wajah + Kulit berminyak + Komedo + Kulit kusam + Membersihkan wajah</w:t>
            </w:r>
          </w:p>
        </w:tc>
        <w:tc>
          <w:tcPr>
            <w:tcW w:type="dxa" w:w="1656"/>
            <w:vAlign w:val="center"/>
          </w:tcPr>
          <w:p>
            <w:pPr>
              <w:spacing w:after="0" w:line="240" w:lineRule="auto"/>
            </w:pPr>
            <w:r/>
            <w:r>
              <w:rPr>
                <w:b w:val="0"/>
                <w:sz w:val="18"/>
              </w:rPr>
              <w:t>Facial</w:t>
            </w:r>
          </w:p>
        </w:tc>
        <w:tc>
          <w:tcPr>
            <w:tcW w:type="dxa" w:w="1008"/>
            <w:vAlign w:val="center"/>
          </w:tcPr>
          <w:p>
            <w:pPr>
              <w:spacing w:after="0" w:line="240" w:lineRule="auto"/>
            </w:pPr>
            <w:r/>
            <w:r>
              <w:rPr>
                <w:b w:val="0"/>
                <w:sz w:val="18"/>
              </w:rPr>
              <w:t>5/5</w:t>
            </w:r>
          </w:p>
        </w:tc>
        <w:tc>
          <w:tcPr>
            <w:tcW w:type="dxa" w:w="1080"/>
            <w:vAlign w:val="center"/>
          </w:tcPr>
          <w:p>
            <w:pPr>
              <w:spacing w:after="0" w:line="240" w:lineRule="auto"/>
            </w:pPr>
            <w:r/>
            <w:r>
              <w:rPr>
                <w:b w:val="0"/>
                <w:sz w:val="18"/>
              </w:rPr>
              <w:t>1.0000</w:t>
            </w:r>
          </w:p>
        </w:tc>
        <w:tc>
          <w:tcPr>
            <w:tcW w:type="dxa" w:w="936"/>
            <w:vAlign w:val="center"/>
          </w:tcPr>
          <w:p>
            <w:pPr>
              <w:spacing w:after="0" w:line="240" w:lineRule="auto"/>
            </w:pPr>
            <w:r/>
            <w:r>
              <w:rPr>
                <w:b w:val="0"/>
                <w:sz w:val="18"/>
              </w:rPr>
              <w:t>100%</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CS-01</w:t>
            </w:r>
          </w:p>
        </w:tc>
        <w:tc>
          <w:tcPr>
            <w:tcW w:type="dxa" w:w="2880"/>
            <w:vAlign w:val="center"/>
          </w:tcPr>
          <w:p>
            <w:pPr>
              <w:spacing w:after="0" w:line="240" w:lineRule="auto"/>
            </w:pPr>
            <w:r/>
            <w:r>
              <w:rPr>
                <w:b w:val="0"/>
                <w:sz w:val="18"/>
              </w:rPr>
              <w:t>Profil sama</w:t>
            </w:r>
          </w:p>
        </w:tc>
        <w:tc>
          <w:tcPr>
            <w:tcW w:type="dxa" w:w="1656"/>
            <w:vAlign w:val="center"/>
          </w:tcPr>
          <w:p>
            <w:pPr>
              <w:spacing w:after="0" w:line="240" w:lineRule="auto"/>
            </w:pPr>
            <w:r/>
            <w:r>
              <w:rPr>
                <w:b w:val="0"/>
                <w:sz w:val="18"/>
              </w:rPr>
              <w:t>Masker Wajah</w:t>
            </w:r>
          </w:p>
        </w:tc>
        <w:tc>
          <w:tcPr>
            <w:tcW w:type="dxa" w:w="1008"/>
            <w:vAlign w:val="center"/>
          </w:tcPr>
          <w:p>
            <w:pPr>
              <w:spacing w:after="0" w:line="240" w:lineRule="auto"/>
            </w:pPr>
            <w:r/>
            <w:r>
              <w:rPr>
                <w:b w:val="0"/>
                <w:sz w:val="18"/>
              </w:rPr>
              <w:t>2/5</w:t>
            </w:r>
          </w:p>
        </w:tc>
        <w:tc>
          <w:tcPr>
            <w:tcW w:type="dxa" w:w="1080"/>
            <w:vAlign w:val="center"/>
          </w:tcPr>
          <w:p>
            <w:pPr>
              <w:spacing w:after="0" w:line="240" w:lineRule="auto"/>
            </w:pPr>
            <w:r/>
            <w:r>
              <w:rPr>
                <w:b w:val="0"/>
                <w:sz w:val="18"/>
              </w:rPr>
              <w:t>0.4472</w:t>
            </w:r>
          </w:p>
        </w:tc>
        <w:tc>
          <w:tcPr>
            <w:tcW w:type="dxa" w:w="936"/>
            <w:vAlign w:val="center"/>
          </w:tcPr>
          <w:p>
            <w:pPr>
              <w:spacing w:after="0" w:line="240" w:lineRule="auto"/>
            </w:pPr>
            <w:r/>
            <w:r>
              <w:rPr>
                <w:b w:val="0"/>
                <w:sz w:val="18"/>
              </w:rPr>
              <w:t>45%</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CS-01</w:t>
            </w:r>
          </w:p>
        </w:tc>
        <w:tc>
          <w:tcPr>
            <w:tcW w:type="dxa" w:w="2880"/>
            <w:vAlign w:val="center"/>
          </w:tcPr>
          <w:p>
            <w:pPr>
              <w:spacing w:after="0" w:line="240" w:lineRule="auto"/>
            </w:pPr>
            <w:r/>
            <w:r>
              <w:rPr>
                <w:b w:val="0"/>
                <w:sz w:val="18"/>
              </w:rPr>
              <w:t>Profil sama</w:t>
            </w:r>
          </w:p>
        </w:tc>
        <w:tc>
          <w:tcPr>
            <w:tcW w:type="dxa" w:w="1656"/>
            <w:vAlign w:val="center"/>
          </w:tcPr>
          <w:p>
            <w:pPr>
              <w:spacing w:after="0" w:line="240" w:lineRule="auto"/>
            </w:pPr>
            <w:r/>
            <w:r>
              <w:rPr>
                <w:b w:val="0"/>
                <w:sz w:val="18"/>
              </w:rPr>
              <w:t>Totok Wajah</w:t>
            </w:r>
          </w:p>
        </w:tc>
        <w:tc>
          <w:tcPr>
            <w:tcW w:type="dxa" w:w="1008"/>
            <w:vAlign w:val="center"/>
          </w:tcPr>
          <w:p>
            <w:pPr>
              <w:spacing w:after="0" w:line="240" w:lineRule="auto"/>
            </w:pPr>
            <w:r/>
            <w:r>
              <w:rPr>
                <w:b w:val="0"/>
                <w:sz w:val="18"/>
              </w:rPr>
              <w:t>1/5</w:t>
            </w:r>
          </w:p>
        </w:tc>
        <w:tc>
          <w:tcPr>
            <w:tcW w:type="dxa" w:w="1080"/>
            <w:vAlign w:val="center"/>
          </w:tcPr>
          <w:p>
            <w:pPr>
              <w:spacing w:after="0" w:line="240" w:lineRule="auto"/>
            </w:pPr>
            <w:r/>
            <w:r>
              <w:rPr>
                <w:b w:val="0"/>
                <w:sz w:val="18"/>
              </w:rPr>
              <w:t>0.2236</w:t>
            </w:r>
          </w:p>
        </w:tc>
        <w:tc>
          <w:tcPr>
            <w:tcW w:type="dxa" w:w="936"/>
            <w:vAlign w:val="center"/>
          </w:tcPr>
          <w:p>
            <w:pPr>
              <w:spacing w:after="0" w:line="240" w:lineRule="auto"/>
            </w:pPr>
            <w:r/>
            <w:r>
              <w:rPr>
                <w:b w:val="0"/>
                <w:sz w:val="18"/>
              </w:rPr>
              <w:t>22%</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CS-02</w:t>
            </w:r>
          </w:p>
        </w:tc>
        <w:tc>
          <w:tcPr>
            <w:tcW w:type="dxa" w:w="2880"/>
            <w:vAlign w:val="center"/>
          </w:tcPr>
          <w:p>
            <w:pPr>
              <w:spacing w:after="0" w:line="240" w:lineRule="auto"/>
            </w:pPr>
            <w:r/>
            <w:r>
              <w:rPr>
                <w:b w:val="0"/>
                <w:sz w:val="18"/>
              </w:rPr>
              <w:t>Rambut + Normal + Rambut kering + Nutrisi rambut</w:t>
            </w:r>
          </w:p>
        </w:tc>
        <w:tc>
          <w:tcPr>
            <w:tcW w:type="dxa" w:w="1656"/>
            <w:vAlign w:val="center"/>
          </w:tcPr>
          <w:p>
            <w:pPr>
              <w:spacing w:after="0" w:line="240" w:lineRule="auto"/>
            </w:pPr>
            <w:r/>
            <w:r>
              <w:rPr>
                <w:b w:val="0"/>
                <w:sz w:val="18"/>
              </w:rPr>
              <w:t>Hair Spa</w:t>
            </w:r>
          </w:p>
        </w:tc>
        <w:tc>
          <w:tcPr>
            <w:tcW w:type="dxa" w:w="1008"/>
            <w:vAlign w:val="center"/>
          </w:tcPr>
          <w:p>
            <w:pPr>
              <w:spacing w:after="0" w:line="240" w:lineRule="auto"/>
            </w:pPr>
            <w:r/>
            <w:r>
              <w:rPr>
                <w:b w:val="0"/>
                <w:sz w:val="18"/>
              </w:rPr>
              <w:t>3/4</w:t>
            </w:r>
          </w:p>
        </w:tc>
        <w:tc>
          <w:tcPr>
            <w:tcW w:type="dxa" w:w="1080"/>
            <w:vAlign w:val="center"/>
          </w:tcPr>
          <w:p>
            <w:pPr>
              <w:spacing w:after="0" w:line="240" w:lineRule="auto"/>
            </w:pPr>
            <w:r/>
            <w:r>
              <w:rPr>
                <w:b w:val="0"/>
                <w:sz w:val="18"/>
              </w:rPr>
              <w:t>0.7500</w:t>
            </w:r>
          </w:p>
        </w:tc>
        <w:tc>
          <w:tcPr>
            <w:tcW w:type="dxa" w:w="936"/>
            <w:vAlign w:val="center"/>
          </w:tcPr>
          <w:p>
            <w:pPr>
              <w:spacing w:after="0" w:line="240" w:lineRule="auto"/>
            </w:pPr>
            <w:r/>
            <w:r>
              <w:rPr>
                <w:b w:val="0"/>
                <w:sz w:val="18"/>
              </w:rPr>
              <w:t>75%</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CS-02</w:t>
            </w:r>
          </w:p>
        </w:tc>
        <w:tc>
          <w:tcPr>
            <w:tcW w:type="dxa" w:w="2880"/>
            <w:vAlign w:val="center"/>
          </w:tcPr>
          <w:p>
            <w:pPr>
              <w:spacing w:after="0" w:line="240" w:lineRule="auto"/>
            </w:pPr>
            <w:r/>
            <w:r>
              <w:rPr>
                <w:b w:val="0"/>
                <w:sz w:val="18"/>
              </w:rPr>
              <w:t>Profil sama</w:t>
            </w:r>
          </w:p>
        </w:tc>
        <w:tc>
          <w:tcPr>
            <w:tcW w:type="dxa" w:w="1656"/>
            <w:vAlign w:val="center"/>
          </w:tcPr>
          <w:p>
            <w:pPr>
              <w:spacing w:after="0" w:line="240" w:lineRule="auto"/>
            </w:pPr>
            <w:r/>
            <w:r>
              <w:rPr>
                <w:b w:val="0"/>
                <w:sz w:val="18"/>
              </w:rPr>
              <w:t>Creambath</w:t>
            </w:r>
          </w:p>
        </w:tc>
        <w:tc>
          <w:tcPr>
            <w:tcW w:type="dxa" w:w="1008"/>
            <w:vAlign w:val="center"/>
          </w:tcPr>
          <w:p>
            <w:pPr>
              <w:spacing w:after="0" w:line="240" w:lineRule="auto"/>
            </w:pPr>
            <w:r/>
            <w:r>
              <w:rPr>
                <w:b w:val="0"/>
                <w:sz w:val="18"/>
              </w:rPr>
              <w:t>1/4</w:t>
            </w:r>
          </w:p>
        </w:tc>
        <w:tc>
          <w:tcPr>
            <w:tcW w:type="dxa" w:w="1080"/>
            <w:vAlign w:val="center"/>
          </w:tcPr>
          <w:p>
            <w:pPr>
              <w:spacing w:after="0" w:line="240" w:lineRule="auto"/>
            </w:pPr>
            <w:r/>
            <w:r>
              <w:rPr>
                <w:b w:val="0"/>
                <w:sz w:val="18"/>
              </w:rPr>
              <w:t>0.2887</w:t>
            </w:r>
          </w:p>
        </w:tc>
        <w:tc>
          <w:tcPr>
            <w:tcW w:type="dxa" w:w="936"/>
            <w:vAlign w:val="center"/>
          </w:tcPr>
          <w:p>
            <w:pPr>
              <w:spacing w:after="0" w:line="240" w:lineRule="auto"/>
            </w:pPr>
            <w:r/>
            <w:r>
              <w:rPr>
                <w:b w:val="0"/>
                <w:sz w:val="18"/>
              </w:rPr>
              <w:t>29%</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CS-02</w:t>
            </w:r>
          </w:p>
        </w:tc>
        <w:tc>
          <w:tcPr>
            <w:tcW w:type="dxa" w:w="2880"/>
            <w:vAlign w:val="center"/>
          </w:tcPr>
          <w:p>
            <w:pPr>
              <w:spacing w:after="0" w:line="240" w:lineRule="auto"/>
            </w:pPr>
            <w:r/>
            <w:r>
              <w:rPr>
                <w:b w:val="0"/>
                <w:sz w:val="18"/>
              </w:rPr>
              <w:t>Profil sama</w:t>
            </w:r>
          </w:p>
        </w:tc>
        <w:tc>
          <w:tcPr>
            <w:tcW w:type="dxa" w:w="1656"/>
            <w:vAlign w:val="center"/>
          </w:tcPr>
          <w:p>
            <w:pPr>
              <w:spacing w:after="0" w:line="240" w:lineRule="auto"/>
            </w:pPr>
            <w:r/>
            <w:r>
              <w:rPr>
                <w:b w:val="0"/>
                <w:sz w:val="18"/>
              </w:rPr>
              <w:t>Hair Mask</w:t>
            </w:r>
          </w:p>
        </w:tc>
        <w:tc>
          <w:tcPr>
            <w:tcW w:type="dxa" w:w="1008"/>
            <w:vAlign w:val="center"/>
          </w:tcPr>
          <w:p>
            <w:pPr>
              <w:spacing w:after="0" w:line="240" w:lineRule="auto"/>
            </w:pPr>
            <w:r/>
            <w:r>
              <w:rPr>
                <w:b w:val="0"/>
                <w:sz w:val="18"/>
              </w:rPr>
              <w:t>1/4</w:t>
            </w:r>
          </w:p>
        </w:tc>
        <w:tc>
          <w:tcPr>
            <w:tcW w:type="dxa" w:w="1080"/>
            <w:vAlign w:val="center"/>
          </w:tcPr>
          <w:p>
            <w:pPr>
              <w:spacing w:after="0" w:line="240" w:lineRule="auto"/>
            </w:pPr>
            <w:r/>
            <w:r>
              <w:rPr>
                <w:b w:val="0"/>
                <w:sz w:val="18"/>
              </w:rPr>
              <w:t>0.2887</w:t>
            </w:r>
          </w:p>
        </w:tc>
        <w:tc>
          <w:tcPr>
            <w:tcW w:type="dxa" w:w="936"/>
            <w:vAlign w:val="center"/>
          </w:tcPr>
          <w:p>
            <w:pPr>
              <w:spacing w:after="0" w:line="240" w:lineRule="auto"/>
            </w:pPr>
            <w:r/>
            <w:r>
              <w:rPr>
                <w:b w:val="0"/>
                <w:sz w:val="18"/>
              </w:rPr>
              <w:t>29%</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CS-03</w:t>
            </w:r>
          </w:p>
        </w:tc>
        <w:tc>
          <w:tcPr>
            <w:tcW w:type="dxa" w:w="2880"/>
            <w:vAlign w:val="center"/>
          </w:tcPr>
          <w:p>
            <w:pPr>
              <w:spacing w:after="0" w:line="240" w:lineRule="auto"/>
            </w:pPr>
            <w:r/>
            <w:r>
              <w:rPr>
                <w:b w:val="0"/>
                <w:sz w:val="18"/>
              </w:rPr>
              <w:t>Kuku tangan + Normal + Kuku kusam + Kebersihan kuku</w:t>
            </w:r>
          </w:p>
        </w:tc>
        <w:tc>
          <w:tcPr>
            <w:tcW w:type="dxa" w:w="1656"/>
            <w:vAlign w:val="center"/>
          </w:tcPr>
          <w:p>
            <w:pPr>
              <w:spacing w:after="0" w:line="240" w:lineRule="auto"/>
            </w:pPr>
            <w:r/>
            <w:r>
              <w:rPr>
                <w:b w:val="0"/>
                <w:sz w:val="18"/>
              </w:rPr>
              <w:t>Manicure</w:t>
            </w:r>
          </w:p>
        </w:tc>
        <w:tc>
          <w:tcPr>
            <w:tcW w:type="dxa" w:w="1008"/>
            <w:vAlign w:val="center"/>
          </w:tcPr>
          <w:p>
            <w:pPr>
              <w:spacing w:after="0" w:line="240" w:lineRule="auto"/>
            </w:pPr>
            <w:r/>
            <w:r>
              <w:rPr>
                <w:b w:val="0"/>
                <w:sz w:val="18"/>
              </w:rPr>
              <w:t>3/4</w:t>
            </w:r>
          </w:p>
        </w:tc>
        <w:tc>
          <w:tcPr>
            <w:tcW w:type="dxa" w:w="1080"/>
            <w:vAlign w:val="center"/>
          </w:tcPr>
          <w:p>
            <w:pPr>
              <w:spacing w:after="0" w:line="240" w:lineRule="auto"/>
            </w:pPr>
            <w:r/>
            <w:r>
              <w:rPr>
                <w:b w:val="0"/>
                <w:sz w:val="18"/>
              </w:rPr>
              <w:t>0.8660</w:t>
            </w:r>
          </w:p>
        </w:tc>
        <w:tc>
          <w:tcPr>
            <w:tcW w:type="dxa" w:w="936"/>
            <w:vAlign w:val="center"/>
          </w:tcPr>
          <w:p>
            <w:pPr>
              <w:spacing w:after="0" w:line="240" w:lineRule="auto"/>
            </w:pPr>
            <w:r/>
            <w:r>
              <w:rPr>
                <w:b w:val="0"/>
                <w:sz w:val="18"/>
              </w:rPr>
              <w:t>87%</w:t>
            </w:r>
          </w:p>
        </w:tc>
        <w:tc>
          <w:tcPr>
            <w:tcW w:type="dxa" w:w="1584"/>
            <w:vAlign w:val="center"/>
          </w:tcPr>
          <w:p>
            <w:pPr>
              <w:spacing w:after="0" w:line="240" w:lineRule="auto"/>
            </w:pPr>
            <w:r/>
            <w:r>
              <w:rPr>
                <w:b w:val="0"/>
                <w:sz w:val="18"/>
              </w:rPr>
              <w:t>Sesuai</w:t>
            </w:r>
          </w:p>
        </w:tc>
      </w:tr>
      <w:tr>
        <w:tc>
          <w:tcPr>
            <w:tcW w:type="dxa" w:w="792"/>
            <w:vAlign w:val="center"/>
          </w:tcPr>
          <w:p>
            <w:pPr>
              <w:spacing w:after="0" w:line="240" w:lineRule="auto"/>
            </w:pPr>
            <w:r/>
            <w:r>
              <w:rPr>
                <w:b w:val="0"/>
                <w:sz w:val="18"/>
              </w:rPr>
              <w:t>CS-04</w:t>
            </w:r>
          </w:p>
        </w:tc>
        <w:tc>
          <w:tcPr>
            <w:tcW w:type="dxa" w:w="2880"/>
            <w:vAlign w:val="center"/>
          </w:tcPr>
          <w:p>
            <w:pPr>
              <w:spacing w:after="0" w:line="240" w:lineRule="auto"/>
            </w:pPr>
            <w:r/>
            <w:r>
              <w:rPr>
                <w:b w:val="0"/>
                <w:sz w:val="18"/>
              </w:rPr>
              <w:t>preferences=null</w:t>
            </w:r>
          </w:p>
        </w:tc>
        <w:tc>
          <w:tcPr>
            <w:tcW w:type="dxa" w:w="1656"/>
            <w:vAlign w:val="center"/>
          </w:tcPr>
          <w:p>
            <w:pPr>
              <w:spacing w:after="0" w:line="240" w:lineRule="auto"/>
            </w:pPr>
            <w:r/>
            <w:r>
              <w:rPr>
                <w:b w:val="0"/>
                <w:sz w:val="18"/>
              </w:rPr>
              <w:t>Facial/Hair Spa/Creambath</w:t>
            </w:r>
          </w:p>
        </w:tc>
        <w:tc>
          <w:tcPr>
            <w:tcW w:type="dxa" w:w="1008"/>
            <w:vAlign w:val="center"/>
          </w:tcPr>
          <w:p>
            <w:pPr>
              <w:spacing w:after="0" w:line="240" w:lineRule="auto"/>
            </w:pPr>
            <w:r/>
            <w:r>
              <w:rPr>
                <w:b w:val="0"/>
                <w:sz w:val="18"/>
              </w:rPr>
              <w:t>0/0</w:t>
            </w:r>
          </w:p>
        </w:tc>
        <w:tc>
          <w:tcPr>
            <w:tcW w:type="dxa" w:w="1080"/>
            <w:vAlign w:val="center"/>
          </w:tcPr>
          <w:p>
            <w:pPr>
              <w:spacing w:after="0" w:line="240" w:lineRule="auto"/>
            </w:pPr>
            <w:r/>
            <w:r>
              <w:rPr>
                <w:b w:val="0"/>
                <w:sz w:val="18"/>
              </w:rPr>
              <w:t>-</w:t>
            </w:r>
          </w:p>
        </w:tc>
        <w:tc>
          <w:tcPr>
            <w:tcW w:type="dxa" w:w="936"/>
            <w:vAlign w:val="center"/>
          </w:tcPr>
          <w:p>
            <w:pPr>
              <w:spacing w:after="0" w:line="240" w:lineRule="auto"/>
            </w:pPr>
            <w:r/>
            <w:r>
              <w:rPr>
                <w:b w:val="0"/>
                <w:sz w:val="18"/>
              </w:rPr>
              <w:t>0%</w:t>
            </w:r>
          </w:p>
        </w:tc>
        <w:tc>
          <w:tcPr>
            <w:tcW w:type="dxa" w:w="1584"/>
            <w:vAlign w:val="center"/>
          </w:tcPr>
          <w:p>
            <w:pPr>
              <w:spacing w:after="0" w:line="240" w:lineRule="auto"/>
            </w:pPr>
            <w:r/>
            <w:r>
              <w:rPr>
                <w:b w:val="0"/>
                <w:sz w:val="18"/>
              </w:rPr>
              <w:t>Catatan: matchPercentage ada, tetapi similarityScore tidak ada.</w:t>
            </w:r>
          </w:p>
        </w:tc>
      </w:tr>
    </w:tbl>
    <w:p>
      <w:r>
        <w:rPr>
          <w:rFonts w:ascii="Calibri" w:hAnsi="Calibri"/>
          <w:sz w:val="20"/>
        </w:rPr>
        <w:t>Contoh validasi manual untuk Facial pada CS-01:</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0" w:line="240" w:lineRule="auto"/>
            </w:pPr>
            <w:r/>
            <w:r>
              <w:rPr>
                <w:b/>
                <w:sz w:val="18"/>
              </w:rPr>
              <w:t>Item</w:t>
            </w:r>
          </w:p>
        </w:tc>
        <w:tc>
          <w:tcPr>
            <w:tcW w:type="dxa" w:w="7200"/>
            <w:vAlign w:val="center"/>
            <w:shd w:fill="D9EAF7"/>
          </w:tcPr>
          <w:p>
            <w:pPr>
              <w:spacing w:after="0" w:line="240" w:lineRule="auto"/>
            </w:pPr>
            <w:r/>
            <w:r>
              <w:rPr>
                <w:b/>
                <w:sz w:val="18"/>
              </w:rPr>
              <w:t>Nilai</w:t>
            </w:r>
          </w:p>
        </w:tc>
      </w:tr>
      <w:tr>
        <w:tc>
          <w:tcPr>
            <w:tcW w:type="dxa" w:w="2304"/>
            <w:vAlign w:val="center"/>
          </w:tcPr>
          <w:p>
            <w:pPr>
              <w:spacing w:after="0" w:line="240" w:lineRule="auto"/>
            </w:pPr>
            <w:r/>
            <w:r>
              <w:rPr>
                <w:b w:val="0"/>
                <w:sz w:val="18"/>
              </w:rPr>
              <w:t>Atribut user</w:t>
            </w:r>
          </w:p>
        </w:tc>
        <w:tc>
          <w:tcPr>
            <w:tcW w:type="dxa" w:w="7200"/>
            <w:vAlign w:val="center"/>
          </w:tcPr>
          <w:p>
            <w:pPr>
              <w:spacing w:after="0" w:line="240" w:lineRule="auto"/>
            </w:pPr>
            <w:r/>
            <w:r>
              <w:rPr>
                <w:b w:val="0"/>
                <w:sz w:val="18"/>
              </w:rPr>
              <w:t>5 atribut</w:t>
            </w:r>
          </w:p>
        </w:tc>
      </w:tr>
      <w:tr>
        <w:tc>
          <w:tcPr>
            <w:tcW w:type="dxa" w:w="2304"/>
            <w:vAlign w:val="center"/>
          </w:tcPr>
          <w:p>
            <w:pPr>
              <w:spacing w:after="0" w:line="240" w:lineRule="auto"/>
            </w:pPr>
            <w:r/>
            <w:r>
              <w:rPr>
                <w:b w:val="0"/>
                <w:sz w:val="18"/>
              </w:rPr>
              <w:t>Atribut Facial</w:t>
            </w:r>
          </w:p>
        </w:tc>
        <w:tc>
          <w:tcPr>
            <w:tcW w:type="dxa" w:w="7200"/>
            <w:vAlign w:val="center"/>
          </w:tcPr>
          <w:p>
            <w:pPr>
              <w:spacing w:after="0" w:line="240" w:lineRule="auto"/>
            </w:pPr>
            <w:r/>
            <w:r>
              <w:rPr>
                <w:b w:val="0"/>
                <w:sz w:val="18"/>
              </w:rPr>
              <w:t>5 atribut</w:t>
            </w:r>
          </w:p>
        </w:tc>
      </w:tr>
      <w:tr>
        <w:tc>
          <w:tcPr>
            <w:tcW w:type="dxa" w:w="2304"/>
            <w:vAlign w:val="center"/>
          </w:tcPr>
          <w:p>
            <w:pPr>
              <w:spacing w:after="0" w:line="240" w:lineRule="auto"/>
            </w:pPr>
            <w:r/>
            <w:r>
              <w:rPr>
                <w:b w:val="0"/>
                <w:sz w:val="18"/>
              </w:rPr>
              <w:t>Dot product</w:t>
            </w:r>
          </w:p>
        </w:tc>
        <w:tc>
          <w:tcPr>
            <w:tcW w:type="dxa" w:w="7200"/>
            <w:vAlign w:val="center"/>
          </w:tcPr>
          <w:p>
            <w:pPr>
              <w:spacing w:after="0" w:line="240" w:lineRule="auto"/>
            </w:pPr>
            <w:r/>
            <w:r>
              <w:rPr>
                <w:b w:val="0"/>
                <w:sz w:val="18"/>
              </w:rPr>
              <w:t>5 atribut cocok</w:t>
            </w:r>
          </w:p>
        </w:tc>
      </w:tr>
      <w:tr>
        <w:tc>
          <w:tcPr>
            <w:tcW w:type="dxa" w:w="2304"/>
            <w:vAlign w:val="center"/>
          </w:tcPr>
          <w:p>
            <w:pPr>
              <w:spacing w:after="0" w:line="240" w:lineRule="auto"/>
            </w:pPr>
            <w:r/>
            <w:r>
              <w:rPr>
                <w:b w:val="0"/>
                <w:sz w:val="18"/>
              </w:rPr>
              <w:t>Perhitungan</w:t>
            </w:r>
          </w:p>
        </w:tc>
        <w:tc>
          <w:tcPr>
            <w:tcW w:type="dxa" w:w="7200"/>
            <w:vAlign w:val="center"/>
          </w:tcPr>
          <w:p>
            <w:pPr>
              <w:spacing w:after="0" w:line="240" w:lineRule="auto"/>
            </w:pPr>
            <w:r/>
            <w:r>
              <w:rPr>
                <w:b w:val="0"/>
                <w:sz w:val="18"/>
              </w:rPr>
              <w:t>5 / (sqrt(5) x sqrt(5)) = 1.0000</w:t>
            </w:r>
          </w:p>
        </w:tc>
      </w:tr>
      <w:tr>
        <w:tc>
          <w:tcPr>
            <w:tcW w:type="dxa" w:w="2304"/>
            <w:vAlign w:val="center"/>
          </w:tcPr>
          <w:p>
            <w:pPr>
              <w:spacing w:after="0" w:line="240" w:lineRule="auto"/>
            </w:pPr>
            <w:r/>
            <w:r>
              <w:rPr>
                <w:b w:val="0"/>
                <w:sz w:val="18"/>
              </w:rPr>
              <w:t>Hasil fungsi</w:t>
            </w:r>
          </w:p>
        </w:tc>
        <w:tc>
          <w:tcPr>
            <w:tcW w:type="dxa" w:w="7200"/>
            <w:vAlign w:val="center"/>
          </w:tcPr>
          <w:p>
            <w:pPr>
              <w:spacing w:after="0" w:line="240" w:lineRule="auto"/>
            </w:pPr>
            <w:r/>
            <w:r>
              <w:rPr>
                <w:b w:val="0"/>
                <w:sz w:val="18"/>
              </w:rPr>
              <w:t>0.9999999999999998, ditampilkan sebagai 1.00</w:t>
            </w:r>
          </w:p>
        </w:tc>
      </w:tr>
    </w:tbl>
    <w:p>
      <w:pPr>
        <w:pStyle w:val="Heading1"/>
      </w:pPr>
      <w:r>
        <w:rPr>
          <w:rFonts w:ascii="Calibri" w:hAnsi="Calibri"/>
          <w:sz w:val="20"/>
        </w:rPr>
        <w:t>5. Temuan dan Risiko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AF7"/>
          </w:tcPr>
          <w:p>
            <w:pPr>
              <w:spacing w:after="0" w:line="240" w:lineRule="auto"/>
            </w:pPr>
            <w:r/>
            <w:r>
              <w:rPr>
                <w:b/>
                <w:sz w:val="18"/>
              </w:rPr>
              <w:t>ID</w:t>
            </w:r>
          </w:p>
        </w:tc>
        <w:tc>
          <w:tcPr>
            <w:tcW w:type="dxa" w:w="1152"/>
            <w:vAlign w:val="center"/>
            <w:shd w:fill="D9EAF7"/>
          </w:tcPr>
          <w:p>
            <w:pPr>
              <w:spacing w:after="0" w:line="240" w:lineRule="auto"/>
            </w:pPr>
            <w:r/>
            <w:r>
              <w:rPr>
                <w:b/>
                <w:sz w:val="18"/>
              </w:rPr>
              <w:t>Severity</w:t>
            </w:r>
          </w:p>
        </w:tc>
        <w:tc>
          <w:tcPr>
            <w:tcW w:type="dxa" w:w="2880"/>
            <w:vAlign w:val="center"/>
            <w:shd w:fill="D9EAF7"/>
          </w:tcPr>
          <w:p>
            <w:pPr>
              <w:spacing w:after="0" w:line="240" w:lineRule="auto"/>
            </w:pPr>
            <w:r/>
            <w:r>
              <w:rPr>
                <w:b/>
                <w:sz w:val="18"/>
              </w:rPr>
              <w:t>Temuan</w:t>
            </w:r>
          </w:p>
        </w:tc>
        <w:tc>
          <w:tcPr>
            <w:tcW w:type="dxa" w:w="5040"/>
            <w:vAlign w:val="center"/>
            <w:shd w:fill="D9EAF7"/>
          </w:tcPr>
          <w:p>
            <w:pPr>
              <w:spacing w:after="0" w:line="240" w:lineRule="auto"/>
            </w:pPr>
            <w:r/>
            <w:r>
              <w:rPr>
                <w:b/>
                <w:sz w:val="18"/>
              </w:rPr>
              <w:t>Bukti/Dampak</w:t>
            </w:r>
          </w:p>
        </w:tc>
      </w:tr>
      <w:tr>
        <w:tc>
          <w:tcPr>
            <w:tcW w:type="dxa" w:w="792"/>
            <w:vAlign w:val="center"/>
          </w:tcPr>
          <w:p>
            <w:pPr>
              <w:spacing w:after="0" w:line="240" w:lineRule="auto"/>
            </w:pPr>
            <w:r/>
            <w:r>
              <w:rPr>
                <w:b w:val="0"/>
                <w:sz w:val="18"/>
              </w:rPr>
              <w:t>F-01</w:t>
            </w:r>
          </w:p>
        </w:tc>
        <w:tc>
          <w:tcPr>
            <w:tcW w:type="dxa" w:w="1152"/>
            <w:vAlign w:val="center"/>
          </w:tcPr>
          <w:p>
            <w:pPr>
              <w:spacing w:after="0" w:line="240" w:lineRule="auto"/>
            </w:pPr>
            <w:r/>
            <w:r>
              <w:rPr>
                <w:b w:val="0"/>
                <w:sz w:val="18"/>
              </w:rPr>
              <w:t>High</w:t>
            </w:r>
          </w:p>
        </w:tc>
        <w:tc>
          <w:tcPr>
            <w:tcW w:type="dxa" w:w="2880"/>
            <w:vAlign w:val="center"/>
          </w:tcPr>
          <w:p>
            <w:pPr>
              <w:spacing w:after="0" w:line="240" w:lineRule="auto"/>
            </w:pPr>
            <w:r/>
            <w:r>
              <w:rPr>
                <w:b w:val="0"/>
                <w:sz w:val="18"/>
              </w:rPr>
              <w:t>Akses langsung /recommendations tanpa preferences menyebabkan runtime error.</w:t>
            </w:r>
          </w:p>
        </w:tc>
        <w:tc>
          <w:tcPr>
            <w:tcW w:type="dxa" w:w="5040"/>
            <w:vAlign w:val="center"/>
          </w:tcPr>
          <w:p>
            <w:pPr>
              <w:spacing w:after="0" w:line="240" w:lineRule="auto"/>
            </w:pPr>
            <w:r/>
            <w:r>
              <w:rPr>
                <w:b w:val="0"/>
                <w:sz w:val="18"/>
              </w:rPr>
              <w:t>src/pages/Recommendations.jsx memanggil treatment.similarityScore.toFixed(2), sedangkan getRecommendations(null) tidak mengisi similarityScore.</w:t>
            </w:r>
          </w:p>
        </w:tc>
      </w:tr>
      <w:tr>
        <w:tc>
          <w:tcPr>
            <w:tcW w:type="dxa" w:w="792"/>
            <w:vAlign w:val="center"/>
          </w:tcPr>
          <w:p>
            <w:pPr>
              <w:spacing w:after="0" w:line="240" w:lineRule="auto"/>
            </w:pPr>
            <w:r/>
            <w:r>
              <w:rPr>
                <w:b w:val="0"/>
                <w:sz w:val="18"/>
              </w:rPr>
              <w:t>F-02</w:t>
            </w:r>
          </w:p>
        </w:tc>
        <w:tc>
          <w:tcPr>
            <w:tcW w:type="dxa" w:w="1152"/>
            <w:vAlign w:val="center"/>
          </w:tcPr>
          <w:p>
            <w:pPr>
              <w:spacing w:after="0" w:line="240" w:lineRule="auto"/>
            </w:pPr>
            <w:r/>
            <w:r>
              <w:rPr>
                <w:b w:val="0"/>
                <w:sz w:val="18"/>
              </w:rPr>
              <w:t>Medium</w:t>
            </w:r>
          </w:p>
        </w:tc>
        <w:tc>
          <w:tcPr>
            <w:tcW w:type="dxa" w:w="2880"/>
            <w:vAlign w:val="center"/>
          </w:tcPr>
          <w:p>
            <w:pPr>
              <w:spacing w:after="0" w:line="240" w:lineRule="auto"/>
            </w:pPr>
            <w:r/>
            <w:r>
              <w:rPr>
                <w:b w:val="0"/>
                <w:sz w:val="18"/>
              </w:rPr>
              <w:t>ESLint gagal dengan 9 error.</w:t>
            </w:r>
          </w:p>
        </w:tc>
        <w:tc>
          <w:tcPr>
            <w:tcW w:type="dxa" w:w="5040"/>
            <w:vAlign w:val="center"/>
          </w:tcPr>
          <w:p>
            <w:pPr>
              <w:spacing w:after="0" w:line="240" w:lineRule="auto"/>
            </w:pPr>
            <w:r/>
            <w:r>
              <w:rPr>
                <w:b w:val="0"/>
                <w:sz w:val="18"/>
              </w:rPr>
              <w:t>React import tidak digunakan di beberapa file; ada peringatan react-hooks/set-state-in-effect pada Recommendations.jsx.</w:t>
            </w:r>
          </w:p>
        </w:tc>
      </w:tr>
      <w:tr>
        <w:tc>
          <w:tcPr>
            <w:tcW w:type="dxa" w:w="792"/>
            <w:vAlign w:val="center"/>
          </w:tcPr>
          <w:p>
            <w:pPr>
              <w:spacing w:after="0" w:line="240" w:lineRule="auto"/>
            </w:pPr>
            <w:r/>
            <w:r>
              <w:rPr>
                <w:b w:val="0"/>
                <w:sz w:val="18"/>
              </w:rPr>
              <w:t>F-03</w:t>
            </w:r>
          </w:p>
        </w:tc>
        <w:tc>
          <w:tcPr>
            <w:tcW w:type="dxa" w:w="1152"/>
            <w:vAlign w:val="center"/>
          </w:tcPr>
          <w:p>
            <w:pPr>
              <w:spacing w:after="0" w:line="240" w:lineRule="auto"/>
            </w:pPr>
            <w:r/>
            <w:r>
              <w:rPr>
                <w:b w:val="0"/>
                <w:sz w:val="18"/>
              </w:rPr>
              <w:t>Low</w:t>
            </w:r>
          </w:p>
        </w:tc>
        <w:tc>
          <w:tcPr>
            <w:tcW w:type="dxa" w:w="2880"/>
            <w:vAlign w:val="center"/>
          </w:tcPr>
          <w:p>
            <w:pPr>
              <w:spacing w:after="0" w:line="240" w:lineRule="auto"/>
            </w:pPr>
            <w:r/>
            <w:r>
              <w:rPr>
                <w:b w:val="0"/>
                <w:sz w:val="18"/>
              </w:rPr>
              <w:t>Terdapat karakter mojibake pada beberapa teks/ikon.</w:t>
            </w:r>
          </w:p>
        </w:tc>
        <w:tc>
          <w:tcPr>
            <w:tcW w:type="dxa" w:w="5040"/>
            <w:vAlign w:val="center"/>
          </w:tcPr>
          <w:p>
            <w:pPr>
              <w:spacing w:after="0" w:line="240" w:lineRule="auto"/>
            </w:pPr>
            <w:r/>
            <w:r>
              <w:rPr>
                <w:b w:val="0"/>
                <w:sz w:val="18"/>
              </w:rPr>
              <w:t>Contoh: ??, ???, ???, ???, ????. Ini dapat mengganggu tampilan profesional.</w:t>
            </w:r>
          </w:p>
        </w:tc>
      </w:tr>
      <w:tr>
        <w:tc>
          <w:tcPr>
            <w:tcW w:type="dxa" w:w="792"/>
            <w:vAlign w:val="center"/>
          </w:tcPr>
          <w:p>
            <w:pPr>
              <w:spacing w:after="0" w:line="240" w:lineRule="auto"/>
            </w:pPr>
            <w:r/>
            <w:r>
              <w:rPr>
                <w:b w:val="0"/>
                <w:sz w:val="18"/>
              </w:rPr>
              <w:t>F-04</w:t>
            </w:r>
          </w:p>
        </w:tc>
        <w:tc>
          <w:tcPr>
            <w:tcW w:type="dxa" w:w="1152"/>
            <w:vAlign w:val="center"/>
          </w:tcPr>
          <w:p>
            <w:pPr>
              <w:spacing w:after="0" w:line="240" w:lineRule="auto"/>
            </w:pPr>
            <w:r/>
            <w:r>
              <w:rPr>
                <w:b w:val="0"/>
                <w:sz w:val="18"/>
              </w:rPr>
              <w:t>Low</w:t>
            </w:r>
          </w:p>
        </w:tc>
        <w:tc>
          <w:tcPr>
            <w:tcW w:type="dxa" w:w="2880"/>
            <w:vAlign w:val="center"/>
          </w:tcPr>
          <w:p>
            <w:pPr>
              <w:spacing w:after="0" w:line="240" w:lineRule="auto"/>
            </w:pPr>
            <w:r/>
            <w:r>
              <w:rPr>
                <w:b w:val="0"/>
                <w:sz w:val="18"/>
              </w:rPr>
              <w:t>Menu admin Data Pelanggan dan Pengaturan belum memiliki route.</w:t>
            </w:r>
          </w:p>
        </w:tc>
        <w:tc>
          <w:tcPr>
            <w:tcW w:type="dxa" w:w="5040"/>
            <w:vAlign w:val="center"/>
          </w:tcPr>
          <w:p>
            <w:pPr>
              <w:spacing w:after="0" w:line="240" w:lineRule="auto"/>
            </w:pPr>
            <w:r/>
            <w:r>
              <w:rPr>
                <w:b w:val="0"/>
                <w:sz w:val="18"/>
              </w:rPr>
              <w:t>Klik menu tersebut berpotensi menuju halaman kosong karena route belum didefinisikan.</w:t>
            </w:r>
          </w:p>
        </w:tc>
      </w:tr>
    </w:tbl>
    <w:p>
      <w:pPr>
        <w:pStyle w:val="Heading1"/>
      </w:pPr>
      <w:r>
        <w:rPr>
          <w:rFonts w:ascii="Calibri" w:hAnsi="Calibri"/>
          <w:sz w:val="20"/>
        </w:rPr>
        <w:t>6. Rekomendasi Perbaikan</w:t>
      </w:r>
    </w:p>
    <w:tbl>
      <w:tblPr>
        <w:tblStyle w:val="TableGrid"/>
        <w:tblW w:type="auto" w:w="0"/>
        <w:jc w:val="center"/>
        <w:tblLook w:firstColumn="1" w:firstRow="1" w:lastColumn="0" w:lastRow="0" w:noHBand="0" w:noVBand="1" w:val="04A0"/>
      </w:tblPr>
      <w:tblGrid>
        <w:gridCol w:w="5040"/>
        <w:gridCol w:w="5040"/>
      </w:tblGrid>
      <w:tr>
        <w:tc>
          <w:tcPr>
            <w:tcW w:type="dxa" w:w="1008"/>
            <w:vAlign w:val="center"/>
            <w:shd w:fill="D9EAF7"/>
          </w:tcPr>
          <w:p>
            <w:pPr>
              <w:spacing w:after="0" w:line="240" w:lineRule="auto"/>
            </w:pPr>
            <w:r/>
            <w:r>
              <w:rPr>
                <w:b/>
                <w:sz w:val="18"/>
              </w:rPr>
              <w:t>ID</w:t>
            </w:r>
          </w:p>
        </w:tc>
        <w:tc>
          <w:tcPr>
            <w:tcW w:type="dxa" w:w="8496"/>
            <w:vAlign w:val="center"/>
            <w:shd w:fill="D9EAF7"/>
          </w:tcPr>
          <w:p>
            <w:pPr>
              <w:spacing w:after="0" w:line="240" w:lineRule="auto"/>
            </w:pPr>
            <w:r/>
            <w:r>
              <w:rPr>
                <w:b/>
                <w:sz w:val="18"/>
              </w:rPr>
              <w:t>Rekomendasi</w:t>
            </w:r>
          </w:p>
        </w:tc>
      </w:tr>
      <w:tr>
        <w:tc>
          <w:tcPr>
            <w:tcW w:type="dxa" w:w="1008"/>
            <w:vAlign w:val="center"/>
          </w:tcPr>
          <w:p>
            <w:pPr>
              <w:spacing w:after="0" w:line="240" w:lineRule="auto"/>
            </w:pPr>
            <w:r/>
            <w:r>
              <w:rPr>
                <w:b w:val="0"/>
                <w:sz w:val="18"/>
              </w:rPr>
              <w:t>R-01</w:t>
            </w:r>
          </w:p>
        </w:tc>
        <w:tc>
          <w:tcPr>
            <w:tcW w:type="dxa" w:w="8496"/>
            <w:vAlign w:val="center"/>
          </w:tcPr>
          <w:p>
            <w:pPr>
              <w:spacing w:after="0" w:line="240" w:lineRule="auto"/>
            </w:pPr>
            <w:r/>
            <w:r>
              <w:rPr>
                <w:b w:val="0"/>
                <w:sz w:val="18"/>
              </w:rPr>
              <w:t>Tambahkan guard pada /recommendations: redirect ke /quiz bila preferences kosong, atau buat getRecommendations(null) tetap mengembalikan similarityScore: 0.</w:t>
            </w:r>
          </w:p>
        </w:tc>
      </w:tr>
      <w:tr>
        <w:tc>
          <w:tcPr>
            <w:tcW w:type="dxa" w:w="1008"/>
            <w:vAlign w:val="center"/>
          </w:tcPr>
          <w:p>
            <w:pPr>
              <w:spacing w:after="0" w:line="240" w:lineRule="auto"/>
            </w:pPr>
            <w:r/>
            <w:r>
              <w:rPr>
                <w:b w:val="0"/>
                <w:sz w:val="18"/>
              </w:rPr>
              <w:t>R-02</w:t>
            </w:r>
          </w:p>
        </w:tc>
        <w:tc>
          <w:tcPr>
            <w:tcW w:type="dxa" w:w="8496"/>
            <w:vAlign w:val="center"/>
          </w:tcPr>
          <w:p>
            <w:pPr>
              <w:spacing w:after="0" w:line="240" w:lineRule="auto"/>
            </w:pPr>
            <w:r/>
            <w:r>
              <w:rPr>
                <w:b w:val="0"/>
                <w:sz w:val="18"/>
              </w:rPr>
              <w:t>Rapikan Recommendations.jsx agar hasil rekomendasi bisa dihitung langsung dari preferences tanpa setState sinkron di useEffect, atau gunakan useMemo.</w:t>
            </w:r>
          </w:p>
        </w:tc>
      </w:tr>
      <w:tr>
        <w:tc>
          <w:tcPr>
            <w:tcW w:type="dxa" w:w="1008"/>
            <w:vAlign w:val="center"/>
          </w:tcPr>
          <w:p>
            <w:pPr>
              <w:spacing w:after="0" w:line="240" w:lineRule="auto"/>
            </w:pPr>
            <w:r/>
            <w:r>
              <w:rPr>
                <w:b w:val="0"/>
                <w:sz w:val="18"/>
              </w:rPr>
              <w:t>R-03</w:t>
            </w:r>
          </w:p>
        </w:tc>
        <w:tc>
          <w:tcPr>
            <w:tcW w:type="dxa" w:w="8496"/>
            <w:vAlign w:val="center"/>
          </w:tcPr>
          <w:p>
            <w:pPr>
              <w:spacing w:after="0" w:line="240" w:lineRule="auto"/>
            </w:pPr>
            <w:r/>
            <w:r>
              <w:rPr>
                <w:b w:val="0"/>
                <w:sz w:val="18"/>
              </w:rPr>
              <w:t>Hapus import React yang tidak digunakan pada komponen dengan JSX transform modern.</w:t>
            </w:r>
          </w:p>
        </w:tc>
      </w:tr>
      <w:tr>
        <w:tc>
          <w:tcPr>
            <w:tcW w:type="dxa" w:w="1008"/>
            <w:vAlign w:val="center"/>
          </w:tcPr>
          <w:p>
            <w:pPr>
              <w:spacing w:after="0" w:line="240" w:lineRule="auto"/>
            </w:pPr>
            <w:r/>
            <w:r>
              <w:rPr>
                <w:b w:val="0"/>
                <w:sz w:val="18"/>
              </w:rPr>
              <w:t>R-04</w:t>
            </w:r>
          </w:p>
        </w:tc>
        <w:tc>
          <w:tcPr>
            <w:tcW w:type="dxa" w:w="8496"/>
            <w:vAlign w:val="center"/>
          </w:tcPr>
          <w:p>
            <w:pPr>
              <w:spacing w:after="0" w:line="240" w:lineRule="auto"/>
            </w:pPr>
            <w:r/>
            <w:r>
              <w:rPr>
                <w:b w:val="0"/>
                <w:sz w:val="18"/>
              </w:rPr>
              <w:t>Perbaiki encoding karakter ikon/teks; gunakan entitas HTML, lucide-react, atau karakter Unicode yang tersimpan dengan UTF-8 benar.</w:t>
            </w:r>
          </w:p>
        </w:tc>
      </w:tr>
      <w:tr>
        <w:tc>
          <w:tcPr>
            <w:tcW w:type="dxa" w:w="1008"/>
            <w:vAlign w:val="center"/>
          </w:tcPr>
          <w:p>
            <w:pPr>
              <w:spacing w:after="0" w:line="240" w:lineRule="auto"/>
            </w:pPr>
            <w:r/>
            <w:r>
              <w:rPr>
                <w:b w:val="0"/>
                <w:sz w:val="18"/>
              </w:rPr>
              <w:t>R-05</w:t>
            </w:r>
          </w:p>
        </w:tc>
        <w:tc>
          <w:tcPr>
            <w:tcW w:type="dxa" w:w="8496"/>
            <w:vAlign w:val="center"/>
          </w:tcPr>
          <w:p>
            <w:pPr>
              <w:spacing w:after="0" w:line="240" w:lineRule="auto"/>
            </w:pPr>
            <w:r/>
            <w:r>
              <w:rPr>
                <w:b w:val="0"/>
                <w:sz w:val="18"/>
              </w:rPr>
              <w:t>Tambahkan route placeholder atau nonaktifkan menu admin yang belum tersedia agar navigasi tidak membingungkan.</w:t>
            </w:r>
          </w:p>
        </w:tc>
      </w:tr>
    </w:tbl>
    <w:p>
      <w:pPr>
        <w:pStyle w:val="Heading1"/>
      </w:pPr>
      <w:r>
        <w:rPr>
          <w:rFonts w:ascii="Calibri" w:hAnsi="Calibri"/>
          <w:sz w:val="20"/>
        </w:rPr>
        <w:t>7. Kesimpulan</w:t>
      </w:r>
    </w:p>
    <w:p>
      <w:r>
        <w:rPr>
          <w:rFonts w:ascii="Calibri" w:hAnsi="Calibri"/>
          <w:sz w:val="20"/>
        </w:rPr>
        <w:t>Secara fungsional, alur utama konsultasi dan rekomendasi salon sudah berjalan dan hasil cosine similarity untuk profil valid sesuai dengan perhitungan manual. Namun aplikasi belum sepenuhnya siap dinyatakan bersih karena masih ada defect pada akses langsung halaman rekomendasi, lint error, dan masalah encoding tampilan. Prioritas perbaikan utama adalah menangani preferences kosong pada halaman rekomendasi agar aplikasi tidak crash.</w:t>
      </w:r>
    </w:p>
    <w:p>
      <w:pPr>
        <w:pStyle w:val="Heading1"/>
      </w:pPr>
      <w:r>
        <w:rPr>
          <w:rFonts w:ascii="Calibri" w:hAnsi="Calibri"/>
          <w:sz w:val="20"/>
        </w:rPr>
        <w:t>8. Uji Semua Skenario Data Pengguna</w:t>
      </w:r>
    </w:p>
    <w:p>
      <w:r>
        <w:rPr>
          <w:rFonts w:ascii="Calibri" w:hAnsi="Calibri"/>
          <w:sz w:val="20"/>
        </w:rPr>
        <w:t>Pengujian exhaustif dilakukan terhadap seluruh kombinasi input form pengguna: 4 area perawatan, 5 jenis kulit, 512 kombinasi permasalahan, 5 tujuan perawatan, dan 3 riwayat treatment. Total skenario yang dihitung adalah 153.600 baris. Karena riwayat treatment belum digunakan oleh algoritma dalam pembentukan userAttributes, jumlah profil cosine similarity unik tanpa riwayat adalah 51.200.</w:t>
      </w:r>
    </w:p>
    <w:p>
      <w:r>
        <w:rPr>
          <w:rFonts w:ascii="Calibri" w:hAnsi="Calibri"/>
          <w:sz w:val="20"/>
        </w:rPr>
        <w:t>File data lengkap Google Sheets: https://docs.google.com/spreadsheets/d/15o6KpWMkpWS4HwY76sKXGVi7pJDLKhO1-Gb_0gtC0b8/edit?usp=drivesdk</w:t>
      </w:r>
    </w:p>
    <w:p>
      <w:r>
        <w:rPr>
          <w:rFonts w:ascii="Calibri" w:hAnsi="Calibri"/>
          <w:sz w:val="20"/>
        </w:rPr>
        <w:t>File lokal CSV: reports/hasil_semua_skenario_cosine_similarity_pengguna.csv</w:t>
      </w:r>
    </w:p>
    <w:p>
      <w:r>
        <w:rPr>
          <w:rFonts w:ascii="Calibri" w:hAnsi="Calibri"/>
          <w:sz w:val="20"/>
        </w:rPr>
        <w:t>Ringkasan hasil:</w:t>
      </w:r>
    </w:p>
    <w:p>
      <w:pPr>
        <w:pStyle w:val="ListBullet"/>
      </w:pPr>
      <w:r>
        <w:rPr>
          <w:rFonts w:ascii="Calibri" w:hAnsi="Calibri"/>
          <w:sz w:val="20"/>
        </w:rPr>
        <w:t>Distribusi rekomendasi utama dari 153.600 skenario: Facial 57.780, Hair Spa 18.546, Creambath 26.268, Hair Mask 4.848, Manicure 22.593, Pedicure 11.217, Masker Wajah 6.300, Totok Wajah 6.048.</w:t>
      </w:r>
    </w:p>
    <w:p>
      <w:pPr>
        <w:pStyle w:val="ListBullet"/>
      </w:pPr>
      <w:r>
        <w:rPr>
          <w:rFonts w:ascii="Calibri" w:hAnsi="Calibri"/>
          <w:sz w:val="20"/>
        </w:rPr>
        <w:t>Skor maksimum per treatment: Facial 1.000000, Hair Spa 0.750000, Creambath 0.866025, Hair Mask 0.577350, Manicure 0.866025, Pedicure 0.577350, Masker Wajah 0.750000, Totok Wajah 0.750000.</w:t>
      </w:r>
    </w:p>
    <w:p>
      <w:pPr>
        <w:pStyle w:val="ListBullet"/>
      </w:pPr>
      <w:r>
        <w:rPr>
          <w:rFonts w:ascii="Calibri" w:hAnsi="Calibri"/>
          <w:sz w:val="20"/>
        </w:rPr>
        <w:t>Tidak ada skenario dengan skor rekomendasi utama 0.</w:t>
      </w:r>
    </w:p>
    <w:p>
      <w:pPr>
        <w:pStyle w:val="ListBullet"/>
      </w:pPr>
      <w:r>
        <w:rPr>
          <w:rFonts w:ascii="Calibri" w:hAnsi="Calibri"/>
          <w:sz w:val="20"/>
        </w:rPr>
        <w:t>Dari 51.200 profil unik tanpa riwayat, terdapat 7.710 profil yang memiliki skor tertinggi sama pada lebih dari satu treatment. Dalam kasus tie, urutan rekomendasi mengikuti urutan array treatment saat ini.</w:t>
      </w:r>
    </w:p>
    <w:p>
      <w:r>
        <w:rPr>
          <w:rFonts w:ascii="Calibri" w:hAnsi="Calibri"/>
          <w:sz w:val="20"/>
        </w:rPr>
        <w:t>Catatan pengujian: hasil lengkap memuat top-3 treatment, skor dan persentase seluruh treatment, serta atribut yang cocok untuk setiap skenario.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Laporan Pengujian Sistem Rekomendasi Salon - 5 Juni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