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AFADF" w14:textId="77777777" w:rsidR="00514D6C" w:rsidRPr="001B3152" w:rsidRDefault="00514D6C" w:rsidP="00514D6C">
      <w:pPr>
        <w:pStyle w:val="Ttulo1"/>
        <w:rPr>
          <w:lang w:val="es-419"/>
        </w:rPr>
      </w:pPr>
      <w:r w:rsidRPr="00776886">
        <w:rPr>
          <w:b/>
          <w:bCs/>
          <w:lang w:val="es-419"/>
        </w:rPr>
        <w:t>NTTDATA</w:t>
      </w:r>
      <w:r w:rsidRPr="001B3152">
        <w:rPr>
          <w:lang w:val="es-419"/>
        </w:rPr>
        <w:t xml:space="preserve"> </w:t>
      </w:r>
      <w:proofErr w:type="spellStart"/>
      <w:r w:rsidRPr="001B3152">
        <w:rPr>
          <w:lang w:val="es-419"/>
        </w:rPr>
        <w:t>Bootcamp</w:t>
      </w:r>
      <w:proofErr w:type="spellEnd"/>
      <w:r w:rsidRPr="001B3152">
        <w:rPr>
          <w:lang w:val="es-419"/>
        </w:rPr>
        <w:t xml:space="preserve"> Microservicios</w:t>
      </w:r>
    </w:p>
    <w:p w14:paraId="04F6FE6E" w14:textId="77777777" w:rsidR="00514D6C" w:rsidRDefault="00514D6C" w:rsidP="00514D6C">
      <w:pPr>
        <w:pStyle w:val="Ttulo1"/>
      </w:pPr>
      <w:r w:rsidRPr="00061DD9">
        <w:t>Proyecto II</w:t>
      </w:r>
    </w:p>
    <w:p w14:paraId="128B6508" w14:textId="77777777" w:rsidR="00514D6C" w:rsidRDefault="00514D6C" w:rsidP="00514D6C">
      <w:r>
        <w:t>El sistema a desarrollar está planteado en el contexto del negocio bancario que extiende las funcionalidades y requerimientos presentados en el proyecto I. Por lo tanto, en este enunciado solo se agregan nuevas características o modificaciones a las ya presentada en el proyecto anterior.</w:t>
      </w:r>
    </w:p>
    <w:p w14:paraId="08AF97AF" w14:textId="77777777" w:rsidR="00514D6C" w:rsidRDefault="00514D6C" w:rsidP="00514D6C">
      <w:pPr>
        <w:pStyle w:val="Ttulo2"/>
      </w:pPr>
      <w:r>
        <w:t>Bases a Desarrollar</w:t>
      </w:r>
    </w:p>
    <w:p w14:paraId="535ADBC1" w14:textId="77777777" w:rsidR="00514D6C" w:rsidRDefault="00514D6C" w:rsidP="00514D6C">
      <w:pPr>
        <w:ind w:left="360"/>
      </w:pPr>
      <w:r>
        <w:t>Los desarrollos deben continuar con la base de conocimiento requerida en el proyecto anterior, más las que se listan a continuación:</w:t>
      </w:r>
    </w:p>
    <w:p w14:paraId="7473E8F3" w14:textId="7D36E2EB" w:rsidR="00752072" w:rsidRPr="008C0C4D" w:rsidRDefault="00752072" w:rsidP="00752072">
      <w:pPr>
        <w:pStyle w:val="Prrafodelista"/>
        <w:numPr>
          <w:ilvl w:val="0"/>
          <w:numId w:val="6"/>
        </w:numPr>
        <w:rPr>
          <w:color w:val="70AD47" w:themeColor="accent6"/>
        </w:rPr>
      </w:pPr>
      <w:r w:rsidRPr="008C0C4D">
        <w:rPr>
          <w:color w:val="70AD47" w:themeColor="accent6"/>
        </w:rPr>
        <w:t>Desarrollo de las nuevas funcionalidades con programación funcional</w:t>
      </w:r>
      <w:r w:rsidR="00E72264" w:rsidRPr="008C0C4D">
        <w:rPr>
          <w:color w:val="70AD47" w:themeColor="accent6"/>
        </w:rPr>
        <w:t xml:space="preserve"> </w:t>
      </w:r>
    </w:p>
    <w:p w14:paraId="1DBCAA64" w14:textId="77777777" w:rsidR="00752072" w:rsidRPr="008C0C4D" w:rsidRDefault="00752072" w:rsidP="00752072">
      <w:pPr>
        <w:pStyle w:val="Prrafodelista"/>
        <w:numPr>
          <w:ilvl w:val="0"/>
          <w:numId w:val="6"/>
        </w:numPr>
        <w:rPr>
          <w:color w:val="70AD47" w:themeColor="accent6"/>
        </w:rPr>
      </w:pPr>
      <w:r w:rsidRPr="008C0C4D">
        <w:rPr>
          <w:color w:val="70AD47" w:themeColor="accent6"/>
        </w:rPr>
        <w:t xml:space="preserve">Manejo de colecciones utilizando correctamente las </w:t>
      </w:r>
      <w:proofErr w:type="spellStart"/>
      <w:r w:rsidRPr="008C0C4D">
        <w:rPr>
          <w:color w:val="70AD47" w:themeColor="accent6"/>
        </w:rPr>
        <w:t>APIs</w:t>
      </w:r>
      <w:proofErr w:type="spellEnd"/>
      <w:r w:rsidRPr="008C0C4D">
        <w:rPr>
          <w:color w:val="70AD47" w:themeColor="accent6"/>
        </w:rPr>
        <w:t xml:space="preserve"> para </w:t>
      </w:r>
      <w:proofErr w:type="spellStart"/>
      <w:r w:rsidRPr="008C0C4D">
        <w:rPr>
          <w:color w:val="70AD47" w:themeColor="accent6"/>
        </w:rPr>
        <w:t>Streams</w:t>
      </w:r>
      <w:proofErr w:type="spellEnd"/>
      <w:r w:rsidRPr="008C0C4D">
        <w:rPr>
          <w:color w:val="70AD47" w:themeColor="accent6"/>
        </w:rPr>
        <w:t>. </w:t>
      </w:r>
    </w:p>
    <w:p w14:paraId="69E17865" w14:textId="77777777" w:rsidR="00752072" w:rsidRPr="00D4003A" w:rsidRDefault="00752072" w:rsidP="00752072">
      <w:pPr>
        <w:pStyle w:val="Prrafodelista"/>
        <w:numPr>
          <w:ilvl w:val="0"/>
          <w:numId w:val="6"/>
        </w:numPr>
        <w:rPr>
          <w:color w:val="70AD47" w:themeColor="accent6"/>
        </w:rPr>
      </w:pPr>
      <w:r w:rsidRPr="00D4003A">
        <w:rPr>
          <w:color w:val="70AD47" w:themeColor="accent6"/>
        </w:rPr>
        <w:t xml:space="preserve">Agregar el uso de </w:t>
      </w:r>
      <w:proofErr w:type="spellStart"/>
      <w:r w:rsidRPr="00D4003A">
        <w:rPr>
          <w:color w:val="70AD47" w:themeColor="accent6"/>
        </w:rPr>
        <w:t>Checkstyle</w:t>
      </w:r>
      <w:proofErr w:type="spellEnd"/>
      <w:r w:rsidRPr="00D4003A">
        <w:rPr>
          <w:color w:val="70AD47" w:themeColor="accent6"/>
        </w:rPr>
        <w:t xml:space="preserve"> agregando su plugin en el pom.xml. </w:t>
      </w:r>
    </w:p>
    <w:p w14:paraId="09D4B221" w14:textId="77777777" w:rsidR="00752072" w:rsidRPr="00752072" w:rsidRDefault="00752072" w:rsidP="00752072">
      <w:pPr>
        <w:pStyle w:val="Prrafodelista"/>
        <w:numPr>
          <w:ilvl w:val="0"/>
          <w:numId w:val="6"/>
        </w:numPr>
      </w:pPr>
      <w:r w:rsidRPr="00752072">
        <w:t>Implementar un servidor de SonarQube para visualizar los reportes de análisis de código de todo el código desarrollado. </w:t>
      </w:r>
    </w:p>
    <w:p w14:paraId="5FAD6A61" w14:textId="77777777" w:rsidR="00514D6C" w:rsidRPr="00D4003A" w:rsidRDefault="00514D6C" w:rsidP="00514D6C">
      <w:pPr>
        <w:pStyle w:val="Prrafodelista"/>
        <w:numPr>
          <w:ilvl w:val="0"/>
          <w:numId w:val="6"/>
        </w:numPr>
        <w:rPr>
          <w:color w:val="70AD47" w:themeColor="accent6"/>
        </w:rPr>
      </w:pPr>
      <w:r w:rsidRPr="00D4003A">
        <w:rPr>
          <w:color w:val="70AD47" w:themeColor="accent6"/>
        </w:rPr>
        <w:t>Cada microservicio deberá estar en un contenedor independiente en Docker.</w:t>
      </w:r>
    </w:p>
    <w:p w14:paraId="1AD70154" w14:textId="77777777" w:rsidR="00514D6C" w:rsidRPr="003147D7" w:rsidRDefault="00514D6C" w:rsidP="00514D6C">
      <w:pPr>
        <w:pStyle w:val="Prrafodelista"/>
        <w:numPr>
          <w:ilvl w:val="0"/>
          <w:numId w:val="6"/>
        </w:numPr>
        <w:rPr>
          <w:color w:val="70AD47" w:themeColor="accent6"/>
        </w:rPr>
      </w:pPr>
      <w:r w:rsidRPr="003147D7">
        <w:rPr>
          <w:color w:val="70AD47" w:themeColor="accent6"/>
        </w:rPr>
        <w:t xml:space="preserve">Crear un microservicio de registro de </w:t>
      </w:r>
      <w:proofErr w:type="spellStart"/>
      <w:r w:rsidRPr="003147D7">
        <w:rPr>
          <w:color w:val="70AD47" w:themeColor="accent6"/>
        </w:rPr>
        <w:t>APIs</w:t>
      </w:r>
      <w:proofErr w:type="spellEnd"/>
      <w:r w:rsidRPr="003147D7">
        <w:rPr>
          <w:color w:val="70AD47" w:themeColor="accent6"/>
        </w:rPr>
        <w:t xml:space="preserve"> con Eureka, habilitar su panel de control e implementar el registro de las </w:t>
      </w:r>
      <w:proofErr w:type="spellStart"/>
      <w:r w:rsidRPr="003147D7">
        <w:rPr>
          <w:color w:val="70AD47" w:themeColor="accent6"/>
        </w:rPr>
        <w:t>APIs</w:t>
      </w:r>
      <w:proofErr w:type="spellEnd"/>
      <w:r w:rsidRPr="003147D7">
        <w:rPr>
          <w:color w:val="70AD47" w:themeColor="accent6"/>
        </w:rPr>
        <w:t xml:space="preserve"> para todos los microservicios.</w:t>
      </w:r>
    </w:p>
    <w:p w14:paraId="455AB12E" w14:textId="77777777" w:rsidR="00514D6C" w:rsidRPr="00D560A8" w:rsidRDefault="00514D6C" w:rsidP="00514D6C">
      <w:pPr>
        <w:pStyle w:val="Prrafodelista"/>
        <w:numPr>
          <w:ilvl w:val="0"/>
          <w:numId w:val="6"/>
        </w:numPr>
        <w:rPr>
          <w:color w:val="70AD47" w:themeColor="accent6"/>
        </w:rPr>
      </w:pPr>
      <w:r w:rsidRPr="00D560A8">
        <w:rPr>
          <w:color w:val="70AD47" w:themeColor="accent6"/>
        </w:rPr>
        <w:t xml:space="preserve">Crear un microservicio que sirva como API </w:t>
      </w:r>
      <w:proofErr w:type="spellStart"/>
      <w:r w:rsidRPr="00D560A8">
        <w:rPr>
          <w:color w:val="70AD47" w:themeColor="accent6"/>
        </w:rPr>
        <w:t>gateway</w:t>
      </w:r>
      <w:proofErr w:type="spellEnd"/>
      <w:r w:rsidRPr="00D560A8">
        <w:rPr>
          <w:color w:val="70AD47" w:themeColor="accent6"/>
        </w:rPr>
        <w:t xml:space="preserve"> para </w:t>
      </w:r>
      <w:proofErr w:type="spellStart"/>
      <w:r w:rsidRPr="00D560A8">
        <w:rPr>
          <w:color w:val="70AD47" w:themeColor="accent6"/>
        </w:rPr>
        <w:t>APIs</w:t>
      </w:r>
      <w:proofErr w:type="spellEnd"/>
      <w:r w:rsidRPr="00D560A8">
        <w:rPr>
          <w:color w:val="70AD47" w:themeColor="accent6"/>
        </w:rPr>
        <w:t xml:space="preserve"> con Spring Cloud Gateway.</w:t>
      </w:r>
    </w:p>
    <w:p w14:paraId="6CB9403F" w14:textId="77777777" w:rsidR="00514D6C" w:rsidRDefault="00514D6C" w:rsidP="00514D6C">
      <w:pPr>
        <w:pStyle w:val="Ttulo2"/>
      </w:pPr>
      <w:r>
        <w:t>Funcionalidades obligatorias</w:t>
      </w:r>
    </w:p>
    <w:p w14:paraId="19E2A16F" w14:textId="77777777" w:rsidR="00514D6C" w:rsidRDefault="00514D6C" w:rsidP="00514D6C">
      <w:r>
        <w:t xml:space="preserve">Crear </w:t>
      </w:r>
      <w:proofErr w:type="spellStart"/>
      <w:r>
        <w:t>APIs</w:t>
      </w:r>
      <w:proofErr w:type="spellEnd"/>
      <w:r>
        <w:t xml:space="preserve"> implementadas en microservicios que ofrezcan las siguientes funcionalidades:</w:t>
      </w:r>
    </w:p>
    <w:p w14:paraId="2657CC35" w14:textId="77777777" w:rsidR="00514D6C" w:rsidRPr="006C7FB2" w:rsidRDefault="00514D6C" w:rsidP="00514D6C">
      <w:pPr>
        <w:pStyle w:val="Prrafodelista"/>
        <w:numPr>
          <w:ilvl w:val="0"/>
          <w:numId w:val="7"/>
        </w:numPr>
        <w:rPr>
          <w:color w:val="70AD47" w:themeColor="accent6"/>
        </w:rPr>
      </w:pPr>
      <w:r w:rsidRPr="006C7FB2">
        <w:rPr>
          <w:color w:val="70AD47" w:themeColor="accent6"/>
        </w:rPr>
        <w:t>Se conservarán las funcionalidades definidas para el proyecto 1</w:t>
      </w:r>
    </w:p>
    <w:p w14:paraId="19F1D47B" w14:textId="2884DA79" w:rsidR="00AF51A6" w:rsidRPr="00AF51A6" w:rsidRDefault="00514D6C" w:rsidP="00AF51A6">
      <w:pPr>
        <w:pStyle w:val="Prrafodelista"/>
        <w:numPr>
          <w:ilvl w:val="0"/>
          <w:numId w:val="7"/>
        </w:numPr>
        <w:rPr>
          <w:color w:val="70AD47" w:themeColor="accent6"/>
        </w:rPr>
      </w:pPr>
      <w:r w:rsidRPr="00EC060E">
        <w:rPr>
          <w:color w:val="70AD47" w:themeColor="accent6"/>
        </w:rPr>
        <w:t>Las cuentas bancarias tienen un monto mínimo de apertura que puede ser cero (0)</w:t>
      </w:r>
      <w:r w:rsidR="00AF51A6">
        <w:rPr>
          <w:color w:val="70AD47" w:themeColor="accent6"/>
        </w:rPr>
        <w:t xml:space="preserve"> (A NIVEL DE API</w:t>
      </w:r>
      <w:r w:rsidR="00307382">
        <w:rPr>
          <w:color w:val="70AD47" w:themeColor="accent6"/>
        </w:rPr>
        <w:t xml:space="preserve"> SE RECIBE EL CAMPO MONTOMINIMO A NIVEL DE JPA TRANSPARENTE EN LOGICA DE NEGOCIO SE DECIDE SI EL CAMPO MONTOMINIMO APLICA O NO</w:t>
      </w:r>
      <w:r w:rsidR="00AF51A6">
        <w:rPr>
          <w:color w:val="70AD47" w:themeColor="accent6"/>
        </w:rPr>
        <w:t>)</w:t>
      </w:r>
    </w:p>
    <w:p w14:paraId="27290274" w14:textId="77777777" w:rsidR="00514D6C" w:rsidRDefault="00514D6C" w:rsidP="00514D6C">
      <w:pPr>
        <w:pStyle w:val="Prrafodelista"/>
        <w:numPr>
          <w:ilvl w:val="0"/>
          <w:numId w:val="7"/>
        </w:numPr>
      </w:pPr>
      <w:r>
        <w:t>El sistema manejará nuevos perfiles de clientes adicionales a los que ya existen, los nuevos perfiles son</w:t>
      </w:r>
    </w:p>
    <w:p w14:paraId="6B4FEFC2" w14:textId="77777777" w:rsidR="00514D6C" w:rsidRDefault="00514D6C" w:rsidP="00514D6C">
      <w:pPr>
        <w:pStyle w:val="Prrafodelista"/>
        <w:numPr>
          <w:ilvl w:val="1"/>
          <w:numId w:val="7"/>
        </w:numPr>
      </w:pPr>
      <w:r>
        <w:t>Personal:</w:t>
      </w:r>
    </w:p>
    <w:p w14:paraId="74ADDA96" w14:textId="77777777" w:rsidR="00514D6C" w:rsidRDefault="00514D6C" w:rsidP="00514D6C">
      <w:pPr>
        <w:pStyle w:val="Prrafodelista"/>
        <w:numPr>
          <w:ilvl w:val="2"/>
          <w:numId w:val="7"/>
        </w:numPr>
      </w:pPr>
      <w:r>
        <w:t>VIP</w:t>
      </w:r>
    </w:p>
    <w:p w14:paraId="4CA7A919" w14:textId="77777777" w:rsidR="00514D6C" w:rsidRDefault="00514D6C" w:rsidP="00514D6C">
      <w:pPr>
        <w:pStyle w:val="Prrafodelista"/>
        <w:numPr>
          <w:ilvl w:val="3"/>
          <w:numId w:val="7"/>
        </w:numPr>
      </w:pPr>
      <w:r>
        <w:t>Cuenta de ahorro que requiere un monto mínimo de promedio diario cada mes. Adicionalmente, para solicitar este producto el cliente debe tener una tarjeta de crédito con el banco al momento de la creación de la cuenta.</w:t>
      </w:r>
    </w:p>
    <w:p w14:paraId="052B1398" w14:textId="7F473B0A" w:rsidR="009125AC" w:rsidRDefault="009125AC" w:rsidP="009125AC">
      <w:pPr>
        <w:pStyle w:val="Prrafodelista"/>
        <w:ind w:left="2880"/>
      </w:pPr>
      <w:r>
        <w:t>APP CREARCUENTA VIP DEBE SER CLIENTE PERSONAL,</w:t>
      </w:r>
      <w:r w:rsidR="003E61C6">
        <w:t xml:space="preserve"> Y TENER TARJETA DE CREDITO</w:t>
      </w:r>
      <w:r w:rsidR="00137BE8">
        <w:t>, RECIBIR MONTO MINIMO DIARIO</w:t>
      </w:r>
    </w:p>
    <w:p w14:paraId="2CEC099B" w14:textId="77777777" w:rsidR="003E61C6" w:rsidRDefault="003E61C6" w:rsidP="009125AC">
      <w:pPr>
        <w:pStyle w:val="Prrafodelista"/>
        <w:ind w:left="2880"/>
      </w:pPr>
    </w:p>
    <w:p w14:paraId="0F23EF3E" w14:textId="77777777" w:rsidR="003E61C6" w:rsidRDefault="003E61C6" w:rsidP="009125AC">
      <w:pPr>
        <w:pStyle w:val="Prrafodelista"/>
        <w:ind w:left="2880"/>
      </w:pPr>
    </w:p>
    <w:p w14:paraId="70D24565" w14:textId="77777777" w:rsidR="003E61C6" w:rsidRDefault="003E61C6" w:rsidP="009125AC">
      <w:pPr>
        <w:pStyle w:val="Prrafodelista"/>
        <w:ind w:left="2880"/>
      </w:pPr>
    </w:p>
    <w:p w14:paraId="6C0FC5DF" w14:textId="77777777" w:rsidR="003E61C6" w:rsidRDefault="003E61C6" w:rsidP="009125AC">
      <w:pPr>
        <w:pStyle w:val="Prrafodelista"/>
        <w:ind w:left="2880"/>
      </w:pPr>
    </w:p>
    <w:p w14:paraId="530BE551" w14:textId="77777777" w:rsidR="003E61C6" w:rsidRDefault="003E61C6" w:rsidP="009125AC">
      <w:pPr>
        <w:pStyle w:val="Prrafodelista"/>
        <w:ind w:left="2880"/>
      </w:pPr>
    </w:p>
    <w:p w14:paraId="7F2C635D" w14:textId="77777777" w:rsidR="003E61C6" w:rsidRDefault="003E61C6" w:rsidP="009125AC">
      <w:pPr>
        <w:pStyle w:val="Prrafodelista"/>
        <w:ind w:left="2880"/>
      </w:pPr>
    </w:p>
    <w:p w14:paraId="7015A1B1" w14:textId="77777777" w:rsidR="003E61C6" w:rsidRDefault="003E61C6" w:rsidP="009125AC">
      <w:pPr>
        <w:pStyle w:val="Prrafodelista"/>
        <w:ind w:left="2880"/>
      </w:pPr>
    </w:p>
    <w:p w14:paraId="570F009E" w14:textId="77777777" w:rsidR="00514D6C" w:rsidRDefault="00514D6C" w:rsidP="00514D6C">
      <w:pPr>
        <w:pStyle w:val="Prrafodelista"/>
        <w:numPr>
          <w:ilvl w:val="1"/>
          <w:numId w:val="7"/>
        </w:numPr>
      </w:pPr>
      <w:r>
        <w:t>Empresarial:</w:t>
      </w:r>
    </w:p>
    <w:p w14:paraId="759793BF" w14:textId="77777777" w:rsidR="00514D6C" w:rsidRDefault="00514D6C" w:rsidP="00514D6C">
      <w:pPr>
        <w:pStyle w:val="Prrafodelista"/>
        <w:numPr>
          <w:ilvl w:val="2"/>
          <w:numId w:val="7"/>
        </w:numPr>
      </w:pPr>
      <w:r>
        <w:t>PYME</w:t>
      </w:r>
    </w:p>
    <w:p w14:paraId="530C0B3C" w14:textId="77777777" w:rsidR="00514D6C" w:rsidRDefault="00514D6C" w:rsidP="00514D6C">
      <w:pPr>
        <w:pStyle w:val="Prrafodelista"/>
        <w:numPr>
          <w:ilvl w:val="3"/>
          <w:numId w:val="7"/>
        </w:numPr>
      </w:pPr>
      <w:r>
        <w:t>Cuenta corriente sin comisión de mantenimiento. Como requisito, el cliente debe tener una tarjeta de crédito con el banco al momento de la creación de la cuenta.</w:t>
      </w:r>
    </w:p>
    <w:p w14:paraId="7AA45085" w14:textId="6D04E465" w:rsidR="003E61C6" w:rsidRDefault="003E61C6" w:rsidP="003E61C6">
      <w:pPr>
        <w:pStyle w:val="Prrafodelista"/>
        <w:ind w:left="2880"/>
      </w:pPr>
      <w:r>
        <w:t>APP CREARCUENTA PYME SER EMPRESARIAL Y TENER TARJETA DE CREDITO</w:t>
      </w:r>
    </w:p>
    <w:p w14:paraId="217B1F50" w14:textId="0CB1F57E" w:rsidR="003E61C6" w:rsidRDefault="003E61C6" w:rsidP="003E61C6">
      <w:pPr>
        <w:ind w:left="2520"/>
      </w:pPr>
    </w:p>
    <w:p w14:paraId="1017D896" w14:textId="5EF46BFB" w:rsidR="00514D6C" w:rsidRPr="00D560A8" w:rsidRDefault="00514D6C" w:rsidP="00514D6C">
      <w:pPr>
        <w:pStyle w:val="Prrafodelista"/>
        <w:numPr>
          <w:ilvl w:val="0"/>
          <w:numId w:val="7"/>
        </w:numPr>
        <w:rPr>
          <w:color w:val="70AD47" w:themeColor="accent6"/>
        </w:rPr>
      </w:pPr>
      <w:r w:rsidRPr="00D560A8">
        <w:rPr>
          <w:color w:val="70AD47" w:themeColor="accent6"/>
        </w:rPr>
        <w:t>Todas las cuentas bancarias tendrán un número máximo de transacciones (depósitos y retiros) que no cobrará comisión y superado ese número se cobrará comisión por cada transacción realizada.</w:t>
      </w:r>
      <w:r w:rsidR="00CE5497" w:rsidRPr="00D560A8">
        <w:rPr>
          <w:color w:val="70AD47" w:themeColor="accent6"/>
        </w:rPr>
        <w:t xml:space="preserve"> </w:t>
      </w:r>
    </w:p>
    <w:p w14:paraId="7DDCB985" w14:textId="77777777" w:rsidR="00514D6C" w:rsidRPr="00D560A8" w:rsidRDefault="00514D6C" w:rsidP="00514D6C">
      <w:pPr>
        <w:pStyle w:val="Prrafodelista"/>
        <w:numPr>
          <w:ilvl w:val="0"/>
          <w:numId w:val="7"/>
        </w:numPr>
        <w:rPr>
          <w:color w:val="70AD47" w:themeColor="accent6"/>
        </w:rPr>
      </w:pPr>
      <w:r w:rsidRPr="00D560A8">
        <w:rPr>
          <w:color w:val="70AD47" w:themeColor="accent6"/>
        </w:rPr>
        <w:t>Implementar las transferencias bancarias entre cuentas del mismo cliente y cuentas a terceros del mismo banco.</w:t>
      </w:r>
    </w:p>
    <w:p w14:paraId="17C62B04" w14:textId="77777777" w:rsidR="00514D6C" w:rsidRDefault="00514D6C" w:rsidP="00514D6C">
      <w:pPr>
        <w:pStyle w:val="Prrafodelista"/>
        <w:numPr>
          <w:ilvl w:val="0"/>
          <w:numId w:val="7"/>
        </w:numPr>
      </w:pPr>
      <w:r>
        <w:t>El sistema debe generar los siguientes reportes:</w:t>
      </w:r>
    </w:p>
    <w:p w14:paraId="286CEA22" w14:textId="77777777" w:rsidR="00514D6C" w:rsidRDefault="00514D6C" w:rsidP="00514D6C">
      <w:pPr>
        <w:pStyle w:val="Prrafodelista"/>
        <w:numPr>
          <w:ilvl w:val="1"/>
          <w:numId w:val="7"/>
        </w:numPr>
      </w:pPr>
      <w:r>
        <w:t>Para un cliente se debe generar un resumen con los saldos promedio diarios del mes en curso de todos los productos de crédito o cuentas bancarias que posee.</w:t>
      </w:r>
    </w:p>
    <w:p w14:paraId="755EDE3C" w14:textId="77777777" w:rsidR="00514D6C" w:rsidRDefault="00514D6C" w:rsidP="00514D6C">
      <w:pPr>
        <w:pStyle w:val="Prrafodelista"/>
        <w:numPr>
          <w:ilvl w:val="1"/>
          <w:numId w:val="7"/>
        </w:numPr>
      </w:pPr>
      <w:r>
        <w:t>Generar un reporte de todas las comisiones cobradas por producto en un periodo de tiempo.</w:t>
      </w:r>
    </w:p>
    <w:p w14:paraId="5380935D" w14:textId="77777777" w:rsidR="00514D6C" w:rsidRDefault="00514D6C" w:rsidP="00514D6C">
      <w:pPr>
        <w:pStyle w:val="Ttulo2"/>
      </w:pPr>
      <w:r>
        <w:t>Artefactos y entregables.</w:t>
      </w:r>
    </w:p>
    <w:p w14:paraId="06A24276" w14:textId="173E6F74" w:rsidR="00514D6C" w:rsidRDefault="00514D6C" w:rsidP="00514D6C">
      <w:pPr>
        <w:pStyle w:val="Prrafodelista"/>
        <w:numPr>
          <w:ilvl w:val="0"/>
          <w:numId w:val="5"/>
        </w:numPr>
      </w:pPr>
      <w:r>
        <w:t xml:space="preserve">La entrega del código de este proyecto tiene como fecha fin de entrega el </w:t>
      </w:r>
      <w:r w:rsidR="00EF750E">
        <w:t>DD/MM</w:t>
      </w:r>
      <w:r>
        <w:t xml:space="preserve"> hasta las 18 horas con el código que esté en ese momento en el repositorio remoto.</w:t>
      </w:r>
    </w:p>
    <w:p w14:paraId="3FD0E174" w14:textId="548CB857" w:rsidR="002E385F" w:rsidRDefault="002E385F"/>
    <w:sectPr w:rsidR="002E385F">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67679" w14:textId="77777777" w:rsidR="00D1694B" w:rsidRDefault="00D1694B" w:rsidP="00D558E0">
      <w:pPr>
        <w:spacing w:after="0" w:line="240" w:lineRule="auto"/>
      </w:pPr>
      <w:r>
        <w:separator/>
      </w:r>
    </w:p>
  </w:endnote>
  <w:endnote w:type="continuationSeparator" w:id="0">
    <w:p w14:paraId="794E201C" w14:textId="77777777" w:rsidR="00D1694B" w:rsidRDefault="00D1694B" w:rsidP="00D558E0">
      <w:pPr>
        <w:spacing w:after="0" w:line="240" w:lineRule="auto"/>
      </w:pPr>
      <w:r>
        <w:continuationSeparator/>
      </w:r>
    </w:p>
  </w:endnote>
  <w:endnote w:type="continuationNotice" w:id="1">
    <w:p w14:paraId="48E30873" w14:textId="77777777" w:rsidR="00D1694B" w:rsidRDefault="00D169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6E9F3" w14:textId="77777777" w:rsidR="00D1694B" w:rsidRDefault="00D1694B" w:rsidP="00D558E0">
      <w:pPr>
        <w:spacing w:after="0" w:line="240" w:lineRule="auto"/>
      </w:pPr>
      <w:r>
        <w:separator/>
      </w:r>
    </w:p>
  </w:footnote>
  <w:footnote w:type="continuationSeparator" w:id="0">
    <w:p w14:paraId="183933C3" w14:textId="77777777" w:rsidR="00D1694B" w:rsidRDefault="00D1694B" w:rsidP="00D558E0">
      <w:pPr>
        <w:spacing w:after="0" w:line="240" w:lineRule="auto"/>
      </w:pPr>
      <w:r>
        <w:continuationSeparator/>
      </w:r>
    </w:p>
  </w:footnote>
  <w:footnote w:type="continuationNotice" w:id="1">
    <w:p w14:paraId="01B49C07" w14:textId="77777777" w:rsidR="00D1694B" w:rsidRDefault="00D169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039C6" w14:textId="77777777" w:rsidR="00D558E0" w:rsidRDefault="00D558E0" w:rsidP="00D558E0">
    <w:pPr>
      <w:pStyle w:val="Encabezado"/>
      <w:pBdr>
        <w:bottom w:val="single" w:sz="6" w:space="31" w:color="auto"/>
      </w:pBdr>
      <w:rPr>
        <w:rFonts w:ascii="Arial" w:hAnsi="Arial" w:cs="Arial"/>
        <w:color w:val="404040" w:themeColor="text1" w:themeTint="BF"/>
      </w:rPr>
    </w:pPr>
    <w:r>
      <w:rPr>
        <w:rFonts w:ascii="Arial" w:hAnsi="Arial" w:cs="Arial"/>
        <w:caps/>
        <w:noProof/>
        <w:color w:val="808080" w:themeColor="background1" w:themeShade="80"/>
        <w:sz w:val="20"/>
        <w:szCs w:val="20"/>
      </w:rPr>
      <w:drawing>
        <wp:anchor distT="0" distB="0" distL="114300" distR="114300" simplePos="0" relativeHeight="251658240" behindDoc="1" locked="0" layoutInCell="1" allowOverlap="1" wp14:anchorId="3C552D95" wp14:editId="2AC28000">
          <wp:simplePos x="0" y="0"/>
          <wp:positionH relativeFrom="column">
            <wp:posOffset>339090</wp:posOffset>
          </wp:positionH>
          <wp:positionV relativeFrom="paragraph">
            <wp:posOffset>201930</wp:posOffset>
          </wp:positionV>
          <wp:extent cx="1748155" cy="254635"/>
          <wp:effectExtent l="0" t="0" r="4445" b="0"/>
          <wp:wrapNone/>
          <wp:docPr id="3" name="Imagen 3" descr="Imagen que contiene monitor, reloj, computadora,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monitor, reloj, computadora, medidor&#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48155" cy="2546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aps/>
        <w:noProof/>
        <w:color w:val="808080" w:themeColor="background1" w:themeShade="80"/>
        <w:sz w:val="20"/>
        <w:szCs w:val="20"/>
      </w:rPr>
      <mc:AlternateContent>
        <mc:Choice Requires="wpg">
          <w:drawing>
            <wp:anchor distT="0" distB="0" distL="114300" distR="114300" simplePos="0" relativeHeight="251658241" behindDoc="0" locked="0" layoutInCell="1" allowOverlap="1" wp14:anchorId="02B555CC" wp14:editId="01A925C4">
              <wp:simplePos x="0" y="0"/>
              <wp:positionH relativeFrom="column">
                <wp:posOffset>-1080135</wp:posOffset>
              </wp:positionH>
              <wp:positionV relativeFrom="paragraph">
                <wp:posOffset>-112395</wp:posOffset>
              </wp:positionV>
              <wp:extent cx="1343025" cy="723900"/>
              <wp:effectExtent l="0" t="0" r="9525" b="0"/>
              <wp:wrapNone/>
              <wp:docPr id="159" name="Grupo 159"/>
              <wp:cNvGraphicFramePr/>
              <a:graphic xmlns:a="http://schemas.openxmlformats.org/drawingml/2006/main">
                <a:graphicData uri="http://schemas.microsoft.com/office/word/2010/wordprocessingGroup">
                  <wpg:wgp>
                    <wpg:cNvGrpSpPr/>
                    <wpg:grpSpPr>
                      <a:xfrm>
                        <a:off x="0" y="0"/>
                        <a:ext cx="1343025" cy="723900"/>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w:pict>
            <v:group w14:anchorId="10AD718C" id="Grupo 159" o:spid="_x0000_s1026" style="position:absolute;margin-left:-85.05pt;margin-top:-8.85pt;width:105.75pt;height:57pt;z-index:25166028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Y7K69QQAAJMVAAAOAAAAZHJzL2Uyb0RvYy54bWzsWN1u2zYYvR+wdyB0&#10;OWCxJDu2Y8QpgmQJChRt0GRod0lTlCWAIjWSjpO+zZ5lL7ZDUlJk14idDNhQIL6QKfH74+HHw488&#10;ffdQCXLPtSmVnEfJURwRLpnKSrmcR7/fXf06jYixVGZUKMnn0SM30buzn386XdcznqpCiYxrAiPS&#10;zNb1PCqsrWeDgWEFr6g5UjWX6MyVrqjFq14OMk3XsF6JQRrH48Fa6azWinFj8PUydEZn3n6ec2Y/&#10;5bnhloh5hNisf2r/XLjn4OyUzpaa1kXJmjDoK6KoaCnhtDN1SS0lK11+Z6oqmVZG5faIqWqg8rxk&#10;3I8Bo0nirdFca7Wq/ViWs/Wy7mACtFs4vdos+3h/revb+kYDiXW9BBb+zY3lIdeV+0eU5MFD9thB&#10;xh8sYfiYDEfDOD2OCEPfJB2exA2mrADw36mx4rdWcRLHk+koKCZxOkrSqZuNQet3sBHNukZ+mCcI&#10;zL+D4LagNffImhkguNGkzDCYMVJE0gp5+hmZ8/dfcrkSirjPHh0v22FlZgawHQzUvvHSWa2Nveaq&#10;Iq4xjzRC8DlF7z8YG6BpRZxXo0SZXZVC+Be3YPiF0OSeItUXyySoirqg4ZMfA9D1S8tJeqw3jAjp&#10;TEnljAZ/7gsmoh2qb9lHwZ2ckJ95DtyQBal31lkODiljXNoQhyloxsPn4xi/ZqY7DR+LN+gs5/Df&#10;2W4MbI6vtR2ibOSdKvdrvlOOnwssKHca3rOStlOuSqn0LgMCo2o8B/kWpACNQ2mhskdklVaBcUzN&#10;rkrM6gdq7A3VoBhkGmjTfsIjF2o9j1TTikih9Ldd35080h69EVmDsuaR+XNFNY+IeC+xIE6S0chx&#10;nH8ZHU9SvOh+z6LfI1fVhUKqJCDomvmmk7eibeZaVV/ArufOK7qoZPA9j5jV7cuFDVQKfmb8/NyL&#10;gddqaj/I25o54w5Vl7V3D1+orpvUtqCPj6pdhHS2leFB1mlKdb6yKi99+j/h2uANQnCk9Z8wA2Da&#10;wQwv4oU0nY6R+mQHi47Gw9jNnWPRJE5GJ2DGkGEtCbNVIAeHSgsXtpsM1OA+LbMmPKakNKXlX2Et&#10;rwQy7ZcBicmaJKNxOk1TZ3aH+B+b4gVxUYymPs93iH8FHJ31xvJ+H32lmOz1kb7Gx4ZSGMN+T8Oe&#10;pwOw6os3OO33ga2uQ+wAH5vie7HanL4ffbZPkng4SfcnVH+yhxOsofH+eehP3gHz0Bf/H+YaG3a3&#10;xmkR6gA6Yw+yWfdogZhREIadrlbG1Vx9EgCjtK9Y5IFUoOVYYI8ylmtfud3zDlPG1PSVPe9gMIcp&#10;A/S+8vBFYWPl9JVbIvWeQwQNdq7AcucC4c8FFpsfiq6I4FywCCyJfcxB7qByTYJdumVRUgSidhTp&#10;+its33fKS9qtqhc+n3qF7Et11hBwOzetRPtfe3thRfiRhURvIGml2v8gDTaAxR6FI4ZWov3vS277&#10;ZkIZHlLFDdxXZx0YDsPeZrRRQXYF3WYJGExtSL7VmvlbrflWa+48hYI7d9SaY8+hrtzFiXX/KfS5&#10;anOSJs8dvV98FF2Ism5Poq7d3FSAT7fuKXbc54Q7kEvFVhWOi+FSR3NBLW6UTFHWBrw849WCZ2Dn&#10;91lTkRqruWVgpva0yJoTctcBmuqH9cY3b3zzw51t/R0Ybv78BtzcUrqrxf67Pws/3aWe/Q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A7xkrZ4AAAAAoBAAAPAAAAZHJzL2Rvd25yZXYueG1sTI/BTsMwDIbvSLxDZCRuWxo2NihNp2kC&#10;ThMSGxLi5jVeW61xqiZru7cncIGbLX/6/f3ZarSN6KnztWMNapqAIC6cqbnU8LF/mTyA8AHZYOOY&#10;NFzIwyq/vsowNW7gd+p3oRQxhH2KGqoQ2lRKX1Rk0U9dSxxvR9dZDHHtSmk6HGK4beRdkiykxZrj&#10;hwpb2lRUnHZnq+F1wGE9U8/99nTcXL7292+fW0Va396M6ycQgcbwB8OPflSHPDod3JmNF42GiVom&#10;KrK/0xJEROZqDuKg4XExA5ln8n+F/B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bY7K69QQAAJMVAAAOAAAAAAAAAAAAAAAAADoCAABkcnMvZTJvRG9jLnhtbFBL&#10;AQItAAoAAAAAAAAAIQBjZE2XeBoAAHgaAAAUAAAAAAAAAAAAAAAAAFsHAABkcnMvbWVkaWEvaW1h&#10;Z2UxLnBuZ1BLAQItABQABgAIAAAAIQA7xkrZ4AAAAAoBAAAPAAAAAAAAAAAAAAAAAAUiAABkcnMv&#10;ZG93bnJldi54bWxQSwECLQAUAAYACAAAACEAqiYOvrwAAAAhAQAAGQAAAAAAAAAAAAAAAAASIwAA&#10;ZHJzL19yZWxzL2Uyb0RvYy54bWwucmVsc1BLBQYAAAAABgAGAHwBAAAFJAAAAAA=&#10;">
              <v:rect id="Rectángulo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ángulo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p>
  <w:p w14:paraId="53EA07A7" w14:textId="77777777" w:rsidR="00D558E0" w:rsidRDefault="00D558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0D0F"/>
    <w:multiLevelType w:val="hybridMultilevel"/>
    <w:tmpl w:val="3C24AE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2894DAF"/>
    <w:multiLevelType w:val="hybridMultilevel"/>
    <w:tmpl w:val="12CECE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69D43C4"/>
    <w:multiLevelType w:val="multilevel"/>
    <w:tmpl w:val="0F6C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691A76"/>
    <w:multiLevelType w:val="hybridMultilevel"/>
    <w:tmpl w:val="A732DC3C"/>
    <w:lvl w:ilvl="0" w:tplc="AC18BDE2">
      <w:numFmt w:val="bullet"/>
      <w:lvlText w:val="•"/>
      <w:lvlJc w:val="left"/>
      <w:pPr>
        <w:ind w:left="1065" w:hanging="705"/>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C2763E5"/>
    <w:multiLevelType w:val="hybridMultilevel"/>
    <w:tmpl w:val="0C58EB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EE61C05"/>
    <w:multiLevelType w:val="hybridMultilevel"/>
    <w:tmpl w:val="6002A3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0453F04"/>
    <w:multiLevelType w:val="hybridMultilevel"/>
    <w:tmpl w:val="58B0CA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6A94B48"/>
    <w:multiLevelType w:val="multilevel"/>
    <w:tmpl w:val="77FC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206650"/>
    <w:multiLevelType w:val="hybridMultilevel"/>
    <w:tmpl w:val="A06CE31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CE89A88"/>
    <w:multiLevelType w:val="hybridMultilevel"/>
    <w:tmpl w:val="E7C8702C"/>
    <w:lvl w:ilvl="0" w:tplc="BF0222AE">
      <w:start w:val="1"/>
      <w:numFmt w:val="bullet"/>
      <w:lvlText w:val="·"/>
      <w:lvlJc w:val="left"/>
      <w:pPr>
        <w:ind w:left="720" w:hanging="360"/>
      </w:pPr>
      <w:rPr>
        <w:rFonts w:ascii="Symbol" w:hAnsi="Symbol" w:hint="default"/>
      </w:rPr>
    </w:lvl>
    <w:lvl w:ilvl="1" w:tplc="B4688268">
      <w:start w:val="1"/>
      <w:numFmt w:val="bullet"/>
      <w:lvlText w:val="o"/>
      <w:lvlJc w:val="left"/>
      <w:pPr>
        <w:ind w:left="1440" w:hanging="360"/>
      </w:pPr>
      <w:rPr>
        <w:rFonts w:ascii="Courier New" w:hAnsi="Courier New" w:hint="default"/>
      </w:rPr>
    </w:lvl>
    <w:lvl w:ilvl="2" w:tplc="54CC746A">
      <w:start w:val="1"/>
      <w:numFmt w:val="bullet"/>
      <w:lvlText w:val=""/>
      <w:lvlJc w:val="left"/>
      <w:pPr>
        <w:ind w:left="2160" w:hanging="360"/>
      </w:pPr>
      <w:rPr>
        <w:rFonts w:ascii="Wingdings" w:hAnsi="Wingdings" w:hint="default"/>
      </w:rPr>
    </w:lvl>
    <w:lvl w:ilvl="3" w:tplc="83EED0AA">
      <w:start w:val="1"/>
      <w:numFmt w:val="bullet"/>
      <w:lvlText w:val=""/>
      <w:lvlJc w:val="left"/>
      <w:pPr>
        <w:ind w:left="2880" w:hanging="360"/>
      </w:pPr>
      <w:rPr>
        <w:rFonts w:ascii="Symbol" w:hAnsi="Symbol" w:hint="default"/>
      </w:rPr>
    </w:lvl>
    <w:lvl w:ilvl="4" w:tplc="9F88C2C2">
      <w:start w:val="1"/>
      <w:numFmt w:val="bullet"/>
      <w:lvlText w:val="o"/>
      <w:lvlJc w:val="left"/>
      <w:pPr>
        <w:ind w:left="3600" w:hanging="360"/>
      </w:pPr>
      <w:rPr>
        <w:rFonts w:ascii="Courier New" w:hAnsi="Courier New" w:hint="default"/>
      </w:rPr>
    </w:lvl>
    <w:lvl w:ilvl="5" w:tplc="4738915C">
      <w:start w:val="1"/>
      <w:numFmt w:val="bullet"/>
      <w:lvlText w:val=""/>
      <w:lvlJc w:val="left"/>
      <w:pPr>
        <w:ind w:left="4320" w:hanging="360"/>
      </w:pPr>
      <w:rPr>
        <w:rFonts w:ascii="Wingdings" w:hAnsi="Wingdings" w:hint="default"/>
      </w:rPr>
    </w:lvl>
    <w:lvl w:ilvl="6" w:tplc="19F411F0">
      <w:start w:val="1"/>
      <w:numFmt w:val="bullet"/>
      <w:lvlText w:val=""/>
      <w:lvlJc w:val="left"/>
      <w:pPr>
        <w:ind w:left="5040" w:hanging="360"/>
      </w:pPr>
      <w:rPr>
        <w:rFonts w:ascii="Symbol" w:hAnsi="Symbol" w:hint="default"/>
      </w:rPr>
    </w:lvl>
    <w:lvl w:ilvl="7" w:tplc="9D9605E2">
      <w:start w:val="1"/>
      <w:numFmt w:val="bullet"/>
      <w:lvlText w:val="o"/>
      <w:lvlJc w:val="left"/>
      <w:pPr>
        <w:ind w:left="5760" w:hanging="360"/>
      </w:pPr>
      <w:rPr>
        <w:rFonts w:ascii="Courier New" w:hAnsi="Courier New" w:hint="default"/>
      </w:rPr>
    </w:lvl>
    <w:lvl w:ilvl="8" w:tplc="05A853DA">
      <w:start w:val="1"/>
      <w:numFmt w:val="bullet"/>
      <w:lvlText w:val=""/>
      <w:lvlJc w:val="left"/>
      <w:pPr>
        <w:ind w:left="6480" w:hanging="360"/>
      </w:pPr>
      <w:rPr>
        <w:rFonts w:ascii="Wingdings" w:hAnsi="Wingdings" w:hint="default"/>
      </w:rPr>
    </w:lvl>
  </w:abstractNum>
  <w:abstractNum w:abstractNumId="10" w15:restartNumberingAfterBreak="0">
    <w:nsid w:val="797B3F9C"/>
    <w:multiLevelType w:val="hybridMultilevel"/>
    <w:tmpl w:val="F4AE63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AC409D5"/>
    <w:multiLevelType w:val="hybridMultilevel"/>
    <w:tmpl w:val="006ED4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E7E0598"/>
    <w:multiLevelType w:val="multilevel"/>
    <w:tmpl w:val="A0C2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1B0A6C"/>
    <w:multiLevelType w:val="multilevel"/>
    <w:tmpl w:val="0146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8801239">
    <w:abstractNumId w:val="6"/>
  </w:num>
  <w:num w:numId="2" w16cid:durableId="1618101234">
    <w:abstractNumId w:val="10"/>
  </w:num>
  <w:num w:numId="3" w16cid:durableId="1660767927">
    <w:abstractNumId w:val="1"/>
  </w:num>
  <w:num w:numId="4" w16cid:durableId="539786427">
    <w:abstractNumId w:val="0"/>
  </w:num>
  <w:num w:numId="5" w16cid:durableId="986201724">
    <w:abstractNumId w:val="5"/>
  </w:num>
  <w:num w:numId="6" w16cid:durableId="1561672630">
    <w:abstractNumId w:val="11"/>
  </w:num>
  <w:num w:numId="7" w16cid:durableId="1821384230">
    <w:abstractNumId w:val="4"/>
  </w:num>
  <w:num w:numId="8" w16cid:durableId="480392461">
    <w:abstractNumId w:val="2"/>
  </w:num>
  <w:num w:numId="9" w16cid:durableId="968437552">
    <w:abstractNumId w:val="13"/>
  </w:num>
  <w:num w:numId="10" w16cid:durableId="142813565">
    <w:abstractNumId w:val="12"/>
  </w:num>
  <w:num w:numId="11" w16cid:durableId="1198393376">
    <w:abstractNumId w:val="7"/>
  </w:num>
  <w:num w:numId="12" w16cid:durableId="1253005058">
    <w:abstractNumId w:val="8"/>
  </w:num>
  <w:num w:numId="13" w16cid:durableId="1496991999">
    <w:abstractNumId w:val="9"/>
  </w:num>
  <w:num w:numId="14" w16cid:durableId="1094521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342"/>
    <w:rsid w:val="00034C7C"/>
    <w:rsid w:val="00034F47"/>
    <w:rsid w:val="000C24DF"/>
    <w:rsid w:val="000E0D66"/>
    <w:rsid w:val="0011735A"/>
    <w:rsid w:val="00133758"/>
    <w:rsid w:val="00137BE8"/>
    <w:rsid w:val="00145CAB"/>
    <w:rsid w:val="0015422A"/>
    <w:rsid w:val="00154C3F"/>
    <w:rsid w:val="001777E7"/>
    <w:rsid w:val="00186B0A"/>
    <w:rsid w:val="001A20FA"/>
    <w:rsid w:val="001A60FD"/>
    <w:rsid w:val="001B3152"/>
    <w:rsid w:val="001D5A1A"/>
    <w:rsid w:val="001E043E"/>
    <w:rsid w:val="001F4082"/>
    <w:rsid w:val="00200DDC"/>
    <w:rsid w:val="00201309"/>
    <w:rsid w:val="00203485"/>
    <w:rsid w:val="00241AA3"/>
    <w:rsid w:val="002D5C9F"/>
    <w:rsid w:val="002E385F"/>
    <w:rsid w:val="002F7304"/>
    <w:rsid w:val="002F7E21"/>
    <w:rsid w:val="003070D9"/>
    <w:rsid w:val="00307382"/>
    <w:rsid w:val="003147D7"/>
    <w:rsid w:val="0036604E"/>
    <w:rsid w:val="003A2006"/>
    <w:rsid w:val="003B2C2C"/>
    <w:rsid w:val="003D4C30"/>
    <w:rsid w:val="003E61C6"/>
    <w:rsid w:val="003E7FEF"/>
    <w:rsid w:val="003F57F5"/>
    <w:rsid w:val="00406EF4"/>
    <w:rsid w:val="00413553"/>
    <w:rsid w:val="004B0F99"/>
    <w:rsid w:val="004B6742"/>
    <w:rsid w:val="00514D6C"/>
    <w:rsid w:val="00533D9D"/>
    <w:rsid w:val="00535449"/>
    <w:rsid w:val="00591F25"/>
    <w:rsid w:val="005A54DD"/>
    <w:rsid w:val="005B1F46"/>
    <w:rsid w:val="00680791"/>
    <w:rsid w:val="00681CE1"/>
    <w:rsid w:val="006A3A22"/>
    <w:rsid w:val="006C6FE7"/>
    <w:rsid w:val="006C7FB2"/>
    <w:rsid w:val="006D3DA0"/>
    <w:rsid w:val="006F0286"/>
    <w:rsid w:val="00752072"/>
    <w:rsid w:val="007D5CC4"/>
    <w:rsid w:val="007D68D4"/>
    <w:rsid w:val="007F4E70"/>
    <w:rsid w:val="00844E35"/>
    <w:rsid w:val="00847061"/>
    <w:rsid w:val="008533D5"/>
    <w:rsid w:val="00853EC5"/>
    <w:rsid w:val="0087571F"/>
    <w:rsid w:val="00875926"/>
    <w:rsid w:val="00881B32"/>
    <w:rsid w:val="00891AD3"/>
    <w:rsid w:val="008B3CBC"/>
    <w:rsid w:val="008C0C4D"/>
    <w:rsid w:val="008F2723"/>
    <w:rsid w:val="009125AC"/>
    <w:rsid w:val="0091315B"/>
    <w:rsid w:val="00941294"/>
    <w:rsid w:val="009553BC"/>
    <w:rsid w:val="00992ADB"/>
    <w:rsid w:val="009B2499"/>
    <w:rsid w:val="009B758A"/>
    <w:rsid w:val="009D42B8"/>
    <w:rsid w:val="00A3496E"/>
    <w:rsid w:val="00A71D1D"/>
    <w:rsid w:val="00AC7238"/>
    <w:rsid w:val="00AF51A6"/>
    <w:rsid w:val="00B76D50"/>
    <w:rsid w:val="00B97E60"/>
    <w:rsid w:val="00BF1870"/>
    <w:rsid w:val="00BF54C9"/>
    <w:rsid w:val="00C1543F"/>
    <w:rsid w:val="00C9797C"/>
    <w:rsid w:val="00CA24A9"/>
    <w:rsid w:val="00CB1F79"/>
    <w:rsid w:val="00CB470F"/>
    <w:rsid w:val="00CD7591"/>
    <w:rsid w:val="00CE5497"/>
    <w:rsid w:val="00CF4D1B"/>
    <w:rsid w:val="00D054D3"/>
    <w:rsid w:val="00D1694B"/>
    <w:rsid w:val="00D16AD1"/>
    <w:rsid w:val="00D4003A"/>
    <w:rsid w:val="00D558E0"/>
    <w:rsid w:val="00D560A8"/>
    <w:rsid w:val="00D65B85"/>
    <w:rsid w:val="00D97C13"/>
    <w:rsid w:val="00DC7342"/>
    <w:rsid w:val="00DD5989"/>
    <w:rsid w:val="00E47209"/>
    <w:rsid w:val="00E57385"/>
    <w:rsid w:val="00E72264"/>
    <w:rsid w:val="00E86823"/>
    <w:rsid w:val="00E870CF"/>
    <w:rsid w:val="00E9116A"/>
    <w:rsid w:val="00EC060E"/>
    <w:rsid w:val="00ED4FC3"/>
    <w:rsid w:val="00EF1B81"/>
    <w:rsid w:val="00EF2875"/>
    <w:rsid w:val="00EF750E"/>
    <w:rsid w:val="00F06F6C"/>
    <w:rsid w:val="00F33E96"/>
    <w:rsid w:val="00FA7BFE"/>
    <w:rsid w:val="00FD3C0E"/>
    <w:rsid w:val="41617235"/>
    <w:rsid w:val="69CB58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744B"/>
  <w15:chartTrackingRefBased/>
  <w15:docId w15:val="{E9227106-1F56-4568-9648-021B632D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7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C7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734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C734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C7342"/>
    <w:pPr>
      <w:ind w:left="720"/>
      <w:contextualSpacing/>
    </w:pPr>
  </w:style>
  <w:style w:type="paragraph" w:styleId="Encabezado">
    <w:name w:val="header"/>
    <w:basedOn w:val="Normal"/>
    <w:link w:val="EncabezadoCar"/>
    <w:uiPriority w:val="99"/>
    <w:unhideWhenUsed/>
    <w:rsid w:val="00D558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58E0"/>
  </w:style>
  <w:style w:type="paragraph" w:styleId="Piedepgina">
    <w:name w:val="footer"/>
    <w:basedOn w:val="Normal"/>
    <w:link w:val="PiedepginaCar"/>
    <w:uiPriority w:val="99"/>
    <w:unhideWhenUsed/>
    <w:rsid w:val="00D558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58E0"/>
  </w:style>
  <w:style w:type="character" w:customStyle="1" w:styleId="normaltextrun">
    <w:name w:val="normaltextrun"/>
    <w:basedOn w:val="Fuentedeprrafopredeter"/>
    <w:rsid w:val="00853EC5"/>
  </w:style>
  <w:style w:type="character" w:customStyle="1" w:styleId="eop">
    <w:name w:val="eop"/>
    <w:basedOn w:val="Fuentedeprrafopredeter"/>
    <w:rsid w:val="00853EC5"/>
  </w:style>
  <w:style w:type="paragraph" w:customStyle="1" w:styleId="paragraph">
    <w:name w:val="paragraph"/>
    <w:basedOn w:val="Normal"/>
    <w:rsid w:val="00752072"/>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578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C7A5328423F947B7CADF86BF4B5F1D" ma:contentTypeVersion="14" ma:contentTypeDescription="Create a new document." ma:contentTypeScope="" ma:versionID="48315f6b806f830639f36f1000383bb0">
  <xsd:schema xmlns:xsd="http://www.w3.org/2001/XMLSchema" xmlns:xs="http://www.w3.org/2001/XMLSchema" xmlns:p="http://schemas.microsoft.com/office/2006/metadata/properties" xmlns:ns2="a187525e-e1e3-4ceb-ae75-ae90cc840746" xmlns:ns3="bc13aabc-3052-46c8-a7f6-8bdc113471dd" targetNamespace="http://schemas.microsoft.com/office/2006/metadata/properties" ma:root="true" ma:fieldsID="ad178324bb99319d0422427f0c0b2831" ns2:_="" ns3:_="">
    <xsd:import namespace="a187525e-e1e3-4ceb-ae75-ae90cc840746"/>
    <xsd:import namespace="bc13aabc-3052-46c8-a7f6-8bdc113471d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87525e-e1e3-4ceb-ae75-ae90cc84074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13aabc-3052-46c8-a7f6-8bdc113471d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7063be4-33ea-4db2-a46a-177ef6d922c9}" ma:internalName="TaxCatchAll" ma:showField="CatchAllData" ma:web="bc13aabc-3052-46c8-a7f6-8bdc113471d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87525e-e1e3-4ceb-ae75-ae90cc840746">
      <Terms xmlns="http://schemas.microsoft.com/office/infopath/2007/PartnerControls"/>
    </lcf76f155ced4ddcb4097134ff3c332f>
    <TaxCatchAll xmlns="bc13aabc-3052-46c8-a7f6-8bdc113471d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746174-103E-4C2E-8937-51A6B785E9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87525e-e1e3-4ceb-ae75-ae90cc840746"/>
    <ds:schemaRef ds:uri="bc13aabc-3052-46c8-a7f6-8bdc11347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7675A1-9D7C-443B-A85B-5C2278E755FD}">
  <ds:schemaRefs>
    <ds:schemaRef ds:uri="http://schemas.microsoft.com/office/2006/metadata/properties"/>
    <ds:schemaRef ds:uri="http://schemas.microsoft.com/office/infopath/2007/PartnerControls"/>
    <ds:schemaRef ds:uri="a187525e-e1e3-4ceb-ae75-ae90cc840746"/>
    <ds:schemaRef ds:uri="bc13aabc-3052-46c8-a7f6-8bdc113471dd"/>
  </ds:schemaRefs>
</ds:datastoreItem>
</file>

<file path=customXml/itemProps3.xml><?xml version="1.0" encoding="utf-8"?>
<ds:datastoreItem xmlns:ds="http://schemas.openxmlformats.org/officeDocument/2006/customXml" ds:itemID="{ABF9F9B2-B399-4804-BF6E-BE9E9BC9BC18}">
  <ds:schemaRefs>
    <ds:schemaRef ds:uri="http://schemas.microsoft.com/sharepoint/v3/contenttype/forms"/>
  </ds:schemaRefs>
</ds:datastoreItem>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2548</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Arnoldo Enrique Gasperi Acevedo</dc:creator>
  <cp:keywords/>
  <dc:description/>
  <cp:lastModifiedBy>Victor Pablo Alberto Solis Peña</cp:lastModifiedBy>
  <cp:revision>26</cp:revision>
  <dcterms:created xsi:type="dcterms:W3CDTF">2024-06-24T16:41:00Z</dcterms:created>
  <dcterms:modified xsi:type="dcterms:W3CDTF">2024-11-18T20:01:00Z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0x010100BCC7A5328423F947B7CADF86BF4B5F1D</vt:lpwstr>
  </property>
  <property fmtid="{D5CDD505-2E9C-101B-9397-08002B2CF9AE}" pid="3" name="MediaServiceImageTags">
    <vt:lpwstr/>
  </property>
</Properties>
</file>