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E616" w14:textId="519CB3C6" w:rsidR="002A7486" w:rsidRPr="00B744FE" w:rsidRDefault="002A7486" w:rsidP="00B744FE">
      <w:pPr>
        <w:pStyle w:val="Title"/>
        <w:rPr>
          <w:rFonts w:cs="Times New Roman"/>
          <w:sz w:val="56"/>
          <w:szCs w:val="200"/>
          <w:lang w:val="fr-CH"/>
        </w:rPr>
      </w:pPr>
      <w:r w:rsidRPr="00B744FE">
        <w:rPr>
          <w:rStyle w:val="Emphasis"/>
          <w:rFonts w:cs="Times New Roman"/>
          <w:i w:val="0"/>
          <w:iCs w:val="0"/>
          <w:sz w:val="56"/>
          <w:szCs w:val="200"/>
        </w:rPr>
        <w:t>Comparer le discours des enseignants en formation et en exercice : une approche par les méthodes du Traitement Automatique du Langage (TAL)</w:t>
      </w:r>
    </w:p>
    <w:p w14:paraId="2828164D" w14:textId="77777777" w:rsidR="005108A4" w:rsidRPr="00B744FE" w:rsidRDefault="005108A4" w:rsidP="00B744FE">
      <w:pPr>
        <w:rPr>
          <w:rFonts w:cs="Times New Roman"/>
          <w:b/>
          <w:bCs/>
          <w:sz w:val="40"/>
          <w:szCs w:val="40"/>
        </w:rPr>
      </w:pPr>
    </w:p>
    <w:p w14:paraId="197D10BD" w14:textId="77777777" w:rsidR="005108A4" w:rsidRPr="00B744FE" w:rsidRDefault="005108A4" w:rsidP="00B744FE">
      <w:pPr>
        <w:rPr>
          <w:rFonts w:cs="Times New Roman"/>
          <w:b/>
          <w:bCs/>
          <w:sz w:val="40"/>
          <w:szCs w:val="40"/>
          <w:lang w:val="fr-CH"/>
        </w:rPr>
      </w:pPr>
    </w:p>
    <w:p w14:paraId="043E159B" w14:textId="77777777" w:rsidR="00A34DB9" w:rsidRPr="00B744FE" w:rsidRDefault="00A34DB9" w:rsidP="00B744FE">
      <w:pPr>
        <w:rPr>
          <w:rFonts w:cs="Times New Roman"/>
          <w:b/>
          <w:bCs/>
          <w:sz w:val="40"/>
          <w:szCs w:val="40"/>
          <w:lang w:val="fr-CH"/>
        </w:rPr>
      </w:pPr>
    </w:p>
    <w:p w14:paraId="1F0AA4B3" w14:textId="77777777" w:rsidR="00A34DB9" w:rsidRPr="00B744FE" w:rsidRDefault="00A34DB9" w:rsidP="00B744FE">
      <w:pPr>
        <w:rPr>
          <w:rFonts w:cs="Times New Roman"/>
          <w:b/>
          <w:bCs/>
          <w:sz w:val="40"/>
          <w:szCs w:val="40"/>
          <w:lang w:val="fr-CH"/>
        </w:rPr>
      </w:pPr>
    </w:p>
    <w:p w14:paraId="42D7EEE3" w14:textId="3D0D45AC" w:rsidR="00A34DB9" w:rsidRPr="00B744FE" w:rsidRDefault="005108A4" w:rsidP="00B744FE">
      <w:pPr>
        <w:rPr>
          <w:rStyle w:val="Strong"/>
          <w:rFonts w:cs="Times New Roman"/>
          <w:lang w:val="fr-CH"/>
        </w:rPr>
      </w:pPr>
      <w:r w:rsidRPr="00B744FE">
        <w:rPr>
          <w:rStyle w:val="Strong"/>
          <w:rFonts w:cs="Times New Roman"/>
        </w:rPr>
        <w:t>Haute école pédagogique du canton de Vaud</w:t>
      </w:r>
      <w:r w:rsidRPr="00B744FE">
        <w:rPr>
          <w:rFonts w:cs="Times New Roman"/>
        </w:rPr>
        <w:br/>
      </w:r>
      <w:r w:rsidRPr="00B744FE">
        <w:rPr>
          <w:rStyle w:val="Strong"/>
          <w:rFonts w:cs="Times New Roman"/>
        </w:rPr>
        <w:t xml:space="preserve">Master of </w:t>
      </w:r>
      <w:r w:rsidR="00A34DB9" w:rsidRPr="00B744FE">
        <w:rPr>
          <w:rStyle w:val="Strong"/>
          <w:rFonts w:cs="Times New Roman"/>
          <w:lang w:val="fr-CH"/>
        </w:rPr>
        <w:t>Science HEP Vaud  pour le degré secondaire II</w:t>
      </w:r>
    </w:p>
    <w:p w14:paraId="66E2157E" w14:textId="717C9915" w:rsidR="00A34DB9" w:rsidRPr="00B744FE" w:rsidRDefault="00A34DB9" w:rsidP="00B744FE">
      <w:pPr>
        <w:rPr>
          <w:rStyle w:val="Strong"/>
          <w:rFonts w:cs="Times New Roman"/>
          <w:lang w:val="fr-CH"/>
        </w:rPr>
      </w:pPr>
      <w:r w:rsidRPr="00B744FE">
        <w:rPr>
          <w:rStyle w:val="Strong"/>
          <w:rFonts w:cs="Times New Roman"/>
          <w:lang w:val="fr-CH"/>
        </w:rPr>
        <w:t>Discipline Informatique</w:t>
      </w:r>
    </w:p>
    <w:p w14:paraId="3F7FFD60" w14:textId="77777777" w:rsidR="00A34DB9" w:rsidRPr="00B744FE" w:rsidRDefault="00A34DB9" w:rsidP="00B744FE">
      <w:pPr>
        <w:rPr>
          <w:rStyle w:val="Strong"/>
          <w:rFonts w:cs="Times New Roman"/>
          <w:lang w:val="fr-CH"/>
        </w:rPr>
      </w:pPr>
    </w:p>
    <w:p w14:paraId="719CDA2E" w14:textId="0CEB71F8" w:rsidR="005108A4" w:rsidRPr="00B744FE" w:rsidRDefault="005108A4" w:rsidP="00B744FE">
      <w:pPr>
        <w:rPr>
          <w:rStyle w:val="Strong"/>
          <w:rFonts w:cs="Times New Roman"/>
          <w:lang w:val="fr-CH"/>
        </w:rPr>
      </w:pPr>
      <w:r w:rsidRPr="00B744FE">
        <w:rPr>
          <w:rFonts w:cs="Times New Roman"/>
        </w:rPr>
        <w:br/>
      </w:r>
      <w:r w:rsidRPr="00B744FE">
        <w:rPr>
          <w:rStyle w:val="Strong"/>
          <w:rFonts w:cs="Times New Roman"/>
        </w:rPr>
        <w:t xml:space="preserve">Année académique : </w:t>
      </w:r>
      <w:r w:rsidR="00D94728" w:rsidRPr="00B744FE">
        <w:rPr>
          <w:rStyle w:val="Strong"/>
          <w:rFonts w:cs="Times New Roman"/>
        </w:rPr>
        <w:tab/>
      </w:r>
      <w:r w:rsidR="00D94728" w:rsidRPr="00B744FE">
        <w:rPr>
          <w:rStyle w:val="Strong"/>
          <w:rFonts w:cs="Times New Roman"/>
        </w:rPr>
        <w:tab/>
      </w:r>
      <w:r w:rsidRPr="00B744FE">
        <w:rPr>
          <w:rStyle w:val="Strong"/>
          <w:rFonts w:cs="Times New Roman"/>
        </w:rPr>
        <w:t>2024–202</w:t>
      </w:r>
      <w:r w:rsidR="00D94728" w:rsidRPr="00B744FE">
        <w:rPr>
          <w:rStyle w:val="Strong"/>
          <w:rFonts w:cs="Times New Roman"/>
          <w:lang w:val="fr-CH"/>
        </w:rPr>
        <w:t>5</w:t>
      </w:r>
    </w:p>
    <w:p w14:paraId="0FEE9A76" w14:textId="30694F74" w:rsidR="005108A4" w:rsidRPr="00B744FE" w:rsidRDefault="005108A4" w:rsidP="00B744FE">
      <w:pPr>
        <w:rPr>
          <w:rFonts w:cs="Times New Roman"/>
          <w:b/>
          <w:bCs/>
          <w:lang w:val="fr-CH"/>
        </w:rPr>
      </w:pPr>
      <w:r w:rsidRPr="00B744FE">
        <w:rPr>
          <w:rFonts w:cs="Times New Roman"/>
          <w:b/>
          <w:bCs/>
        </w:rPr>
        <w:t>Auteur :</w:t>
      </w:r>
      <w:r w:rsidR="00D94728" w:rsidRPr="00B744FE">
        <w:rPr>
          <w:rFonts w:cs="Times New Roman"/>
          <w:b/>
          <w:bCs/>
          <w:lang w:val="fr-CH"/>
        </w:rPr>
        <w:t xml:space="preserve"> </w:t>
      </w:r>
      <w:r w:rsidR="00D94728" w:rsidRPr="00B744FE">
        <w:rPr>
          <w:rFonts w:cs="Times New Roman"/>
          <w:b/>
          <w:bCs/>
          <w:lang w:val="fr-CH"/>
        </w:rPr>
        <w:tab/>
      </w:r>
      <w:r w:rsidR="00D94728" w:rsidRPr="00B744FE">
        <w:rPr>
          <w:rFonts w:cs="Times New Roman"/>
          <w:b/>
          <w:bCs/>
          <w:lang w:val="fr-CH"/>
        </w:rPr>
        <w:tab/>
      </w:r>
      <w:r w:rsidR="00B744FE">
        <w:rPr>
          <w:rFonts w:cs="Times New Roman"/>
          <w:b/>
          <w:bCs/>
          <w:lang w:val="fr-CH"/>
        </w:rPr>
        <w:tab/>
      </w:r>
      <w:r w:rsidRPr="00B744FE">
        <w:rPr>
          <w:rFonts w:cs="Times New Roman"/>
          <w:b/>
          <w:bCs/>
        </w:rPr>
        <w:t>Gerber</w:t>
      </w:r>
      <w:r w:rsidR="00C56A6A" w:rsidRPr="00B744FE">
        <w:rPr>
          <w:rFonts w:cs="Times New Roman"/>
          <w:b/>
          <w:bCs/>
          <w:lang w:val="fr-CH"/>
        </w:rPr>
        <w:t xml:space="preserve"> </w:t>
      </w:r>
      <w:r w:rsidR="00C56A6A" w:rsidRPr="00B744FE">
        <w:rPr>
          <w:rFonts w:cs="Times New Roman"/>
          <w:b/>
          <w:bCs/>
        </w:rPr>
        <w:t>Nino</w:t>
      </w:r>
    </w:p>
    <w:p w14:paraId="4FA8614E" w14:textId="52F8C207" w:rsidR="005108A4" w:rsidRPr="00B744FE" w:rsidRDefault="005108A4" w:rsidP="00B744FE">
      <w:pPr>
        <w:rPr>
          <w:rFonts w:cs="Times New Roman"/>
          <w:b/>
          <w:bCs/>
          <w:lang w:val="fr-CH"/>
        </w:rPr>
      </w:pPr>
      <w:r w:rsidRPr="00B744FE">
        <w:rPr>
          <w:rFonts w:cs="Times New Roman"/>
          <w:b/>
          <w:bCs/>
        </w:rPr>
        <w:t>n° HEP : p</w:t>
      </w:r>
    </w:p>
    <w:p w14:paraId="09A9DDA3" w14:textId="77777777" w:rsidR="005108A4" w:rsidRPr="00B744FE" w:rsidRDefault="005108A4" w:rsidP="00B744FE">
      <w:pPr>
        <w:rPr>
          <w:rFonts w:cs="Times New Roman"/>
          <w:b/>
          <w:bCs/>
        </w:rPr>
      </w:pPr>
    </w:p>
    <w:p w14:paraId="485CCABB" w14:textId="3E4F2913" w:rsidR="005108A4" w:rsidRPr="00B744FE" w:rsidRDefault="005108A4" w:rsidP="00B744FE">
      <w:pPr>
        <w:rPr>
          <w:rFonts w:cs="Times New Roman"/>
          <w:b/>
          <w:bCs/>
          <w:lang w:val="fr-CH"/>
        </w:rPr>
      </w:pPr>
      <w:r w:rsidRPr="00B744FE">
        <w:rPr>
          <w:rFonts w:cs="Times New Roman"/>
          <w:b/>
          <w:bCs/>
          <w:lang w:val="fr-CH"/>
        </w:rPr>
        <w:t>Directeur de mémoire :</w:t>
      </w:r>
      <w:r w:rsidR="00D94728" w:rsidRPr="00B744FE">
        <w:rPr>
          <w:rFonts w:cs="Times New Roman"/>
          <w:b/>
          <w:bCs/>
          <w:lang w:val="fr-CH"/>
        </w:rPr>
        <w:t xml:space="preserve"> </w:t>
      </w:r>
      <w:r w:rsidR="00A34DB9" w:rsidRPr="00B744FE">
        <w:rPr>
          <w:rFonts w:cs="Times New Roman"/>
          <w:b/>
          <w:bCs/>
          <w:lang w:val="fr-CH"/>
        </w:rPr>
        <w:tab/>
      </w:r>
      <w:proofErr w:type="spellStart"/>
      <w:r w:rsidR="00A34DB9" w:rsidRPr="00B744FE">
        <w:rPr>
          <w:rFonts w:cs="Times New Roman"/>
          <w:b/>
          <w:bCs/>
          <w:lang w:val="fr-CH"/>
        </w:rPr>
        <w:t>Parriaux</w:t>
      </w:r>
      <w:proofErr w:type="spellEnd"/>
      <w:r w:rsidR="00A34DB9" w:rsidRPr="00B744FE">
        <w:rPr>
          <w:rFonts w:cs="Times New Roman"/>
          <w:b/>
          <w:bCs/>
          <w:lang w:val="fr-CH"/>
        </w:rPr>
        <w:t xml:space="preserve"> Gabriel</w:t>
      </w:r>
    </w:p>
    <w:p w14:paraId="2ADA4658" w14:textId="21C6FB7F" w:rsidR="005108A4" w:rsidRPr="00B744FE" w:rsidRDefault="005108A4" w:rsidP="00B744FE">
      <w:pPr>
        <w:rPr>
          <w:rFonts w:cs="Times New Roman"/>
          <w:b/>
          <w:bCs/>
          <w:lang w:val="fr-CH"/>
        </w:rPr>
      </w:pPr>
      <w:r w:rsidRPr="00B744FE">
        <w:rPr>
          <w:rFonts w:cs="Times New Roman"/>
          <w:b/>
          <w:bCs/>
          <w:lang w:val="fr-CH"/>
        </w:rPr>
        <w:t>Membre(s) du jury :</w:t>
      </w:r>
      <w:r w:rsidR="00A34DB9" w:rsidRPr="00B744FE">
        <w:rPr>
          <w:rFonts w:cs="Times New Roman"/>
          <w:b/>
          <w:bCs/>
          <w:lang w:val="fr-CH"/>
        </w:rPr>
        <w:tab/>
      </w:r>
      <w:r w:rsidR="00A34DB9" w:rsidRPr="00B744FE">
        <w:rPr>
          <w:rFonts w:cs="Times New Roman"/>
          <w:b/>
          <w:bCs/>
          <w:lang w:val="fr-CH"/>
        </w:rPr>
        <w:tab/>
        <w:t>Pellet Jean-Philippe</w:t>
      </w:r>
    </w:p>
    <w:p w14:paraId="79A9D64F" w14:textId="77777777" w:rsidR="005108A4" w:rsidRPr="00B744FE" w:rsidRDefault="005108A4" w:rsidP="00B744FE">
      <w:pPr>
        <w:rPr>
          <w:rFonts w:cs="Times New Roman"/>
          <w:b/>
          <w:bCs/>
          <w:lang w:val="fr-CH"/>
        </w:rPr>
      </w:pPr>
    </w:p>
    <w:p w14:paraId="36B7AF03" w14:textId="77777777" w:rsidR="005108A4" w:rsidRPr="00B744FE" w:rsidRDefault="005108A4" w:rsidP="00B744FE">
      <w:pPr>
        <w:rPr>
          <w:rFonts w:cs="Times New Roman"/>
          <w:b/>
          <w:bCs/>
          <w:lang w:val="fr-CH"/>
        </w:rPr>
      </w:pPr>
    </w:p>
    <w:p w14:paraId="1ED8D2EB" w14:textId="4666790E" w:rsidR="00A34DB9" w:rsidRPr="00B744FE" w:rsidRDefault="005108A4" w:rsidP="00B744FE">
      <w:pPr>
        <w:rPr>
          <w:rFonts w:cs="Times New Roman"/>
          <w:b/>
          <w:bCs/>
          <w:lang w:val="fr-CH"/>
        </w:rPr>
      </w:pPr>
      <w:r w:rsidRPr="00B744FE">
        <w:rPr>
          <w:rStyle w:val="Strong"/>
          <w:rFonts w:cs="Times New Roman"/>
        </w:rPr>
        <w:t>Date de soutenance</w:t>
      </w:r>
      <w:r w:rsidRPr="00B744FE">
        <w:rPr>
          <w:rFonts w:cs="Times New Roman"/>
        </w:rPr>
        <w:t xml:space="preserve"> :</w:t>
      </w:r>
      <w:r w:rsidR="00A34DB9" w:rsidRPr="00B744FE">
        <w:rPr>
          <w:rFonts w:cs="Times New Roman"/>
          <w:lang w:val="fr-CH"/>
        </w:rPr>
        <w:tab/>
      </w:r>
      <w:r w:rsidR="00A34DB9" w:rsidRPr="00B744FE">
        <w:rPr>
          <w:rFonts w:cs="Times New Roman"/>
          <w:lang w:val="fr-CH"/>
        </w:rPr>
        <w:tab/>
      </w:r>
      <w:r w:rsidR="00A34DB9" w:rsidRPr="00B744FE">
        <w:rPr>
          <w:rFonts w:cs="Times New Roman"/>
          <w:b/>
          <w:bCs/>
          <w:lang w:val="fr-CH"/>
        </w:rPr>
        <w:t>23.06.2025</w:t>
      </w:r>
    </w:p>
    <w:p w14:paraId="643EDEC8" w14:textId="77777777" w:rsidR="00A34DB9" w:rsidRPr="00B744FE" w:rsidRDefault="00A34DB9" w:rsidP="00B744FE">
      <w:pPr>
        <w:rPr>
          <w:rFonts w:cs="Times New Roman"/>
          <w:b/>
          <w:bCs/>
          <w:lang w:val="fr-CH"/>
        </w:rPr>
      </w:pPr>
      <w:r w:rsidRPr="00B744FE">
        <w:rPr>
          <w:rFonts w:cs="Times New Roman"/>
          <w:b/>
          <w:bCs/>
          <w:lang w:val="fr-CH"/>
        </w:rPr>
        <w:br w:type="page"/>
      </w:r>
    </w:p>
    <w:p w14:paraId="38792572" w14:textId="77777777" w:rsidR="00B42112" w:rsidRPr="00B42112" w:rsidRDefault="00B42112" w:rsidP="00B42112">
      <w:pPr>
        <w:pStyle w:val="Heading1"/>
        <w:rPr>
          <w:rStyle w:val="Strong"/>
          <w:b/>
          <w:bCs w:val="0"/>
        </w:rPr>
      </w:pPr>
      <w:bookmarkStart w:id="0" w:name="_Toc200578396"/>
      <w:bookmarkStart w:id="1" w:name="_Toc200578459"/>
      <w:r w:rsidRPr="00B42112">
        <w:rPr>
          <w:rStyle w:val="Strong"/>
          <w:b/>
          <w:bCs w:val="0"/>
        </w:rPr>
        <w:lastRenderedPageBreak/>
        <w:t>Résumé :</w:t>
      </w:r>
      <w:bookmarkEnd w:id="0"/>
      <w:bookmarkEnd w:id="1"/>
    </w:p>
    <w:p w14:paraId="1A9E49DA" w14:textId="141C8121" w:rsidR="00B42112" w:rsidRPr="00B42112" w:rsidRDefault="00B42112" w:rsidP="00B42112">
      <w:pPr>
        <w:rPr>
          <w:rStyle w:val="Strong"/>
          <w:rFonts w:eastAsia="Times New Roman" w:cs="Times New Roman"/>
          <w:b w:val="0"/>
          <w:bCs w:val="0"/>
          <w:kern w:val="0"/>
          <w:lang w:eastAsia="en-GB"/>
          <w14:ligatures w14:val="none"/>
        </w:rPr>
      </w:pPr>
      <w:r w:rsidRPr="00B42112">
        <w:rPr>
          <w:rStyle w:val="Strong"/>
          <w:rFonts w:eastAsia="Times New Roman" w:cs="Times New Roman"/>
          <w:b w:val="0"/>
          <w:bCs w:val="0"/>
          <w:kern w:val="0"/>
          <w:lang w:eastAsia="en-GB"/>
          <w14:ligatures w14:val="none"/>
        </w:rPr>
        <w:t>Ce mémoire propose une analyse comparative du discours d’enseignants en formation (pre-service) et en exercice (in-service) à l’aide d’outils avancés de Traitement Automatique du Langage (TAL). Le corpus, constitué de transcriptions de discours d’enseignants francophones, est analysé au moyen d’un pipeline incluant prétraitement, embeddings (Sentence-BERT), réduction de dimension (PCA), modélisation thématique (BERTopic)</w:t>
      </w:r>
      <w:r>
        <w:rPr>
          <w:rStyle w:val="Strong"/>
          <w:rFonts w:eastAsia="Times New Roman" w:cs="Times New Roman"/>
          <w:b w:val="0"/>
          <w:bCs w:val="0"/>
          <w:kern w:val="0"/>
          <w:lang w:val="fr-CH" w:eastAsia="en-GB"/>
          <w14:ligatures w14:val="none"/>
        </w:rPr>
        <w:t xml:space="preserve"> et </w:t>
      </w:r>
      <w:r w:rsidRPr="00B42112">
        <w:rPr>
          <w:rStyle w:val="Strong"/>
          <w:rFonts w:eastAsia="Times New Roman" w:cs="Times New Roman"/>
          <w:b w:val="0"/>
          <w:bCs w:val="0"/>
          <w:kern w:val="0"/>
          <w:lang w:eastAsia="en-GB"/>
          <w14:ligatures w14:val="none"/>
        </w:rPr>
        <w:t>analyse de sentiments.</w:t>
      </w:r>
    </w:p>
    <w:p w14:paraId="4583F5F4" w14:textId="77777777" w:rsidR="00B42112" w:rsidRPr="00B42112" w:rsidRDefault="00B42112" w:rsidP="00B42112">
      <w:pPr>
        <w:rPr>
          <w:rStyle w:val="Strong"/>
          <w:rFonts w:eastAsia="Times New Roman" w:cs="Times New Roman"/>
          <w:b w:val="0"/>
          <w:bCs w:val="0"/>
          <w:kern w:val="0"/>
          <w:lang w:eastAsia="en-GB"/>
          <w14:ligatures w14:val="none"/>
        </w:rPr>
      </w:pPr>
    </w:p>
    <w:p w14:paraId="727F6F99" w14:textId="77777777" w:rsidR="00B42112" w:rsidRPr="00B42112" w:rsidRDefault="00B42112" w:rsidP="00B42112">
      <w:pPr>
        <w:rPr>
          <w:rStyle w:val="Strong"/>
          <w:rFonts w:eastAsia="Times New Roman" w:cs="Times New Roman"/>
          <w:b w:val="0"/>
          <w:bCs w:val="0"/>
          <w:kern w:val="0"/>
          <w:lang w:eastAsia="en-GB"/>
          <w14:ligatures w14:val="none"/>
        </w:rPr>
      </w:pPr>
      <w:r w:rsidRPr="00B42112">
        <w:rPr>
          <w:rStyle w:val="Strong"/>
          <w:rFonts w:eastAsia="Times New Roman" w:cs="Times New Roman"/>
          <w:b w:val="0"/>
          <w:bCs w:val="0"/>
          <w:kern w:val="0"/>
          <w:lang w:eastAsia="en-GB"/>
          <w14:ligatures w14:val="none"/>
        </w:rPr>
        <w:t>L’analyse thématique montre que les enseignants en formation ont un discours plus spontanné, orienté vers l'action immédiate, tandis que les enseignants en exercice utilisent un langage plus normatif, abstrait et structuré. Ces tendances sont confirmées par la projection PCA, dont les axes sémantiques sont interprétables et convergents avec les topics discriminants de BERTopic. L’analyse de sentiment, en revanche, ne montre pas de différence significative entre les deux groupes, ce qui relativise certains résultats précédemment avancés dans la littérature.</w:t>
      </w:r>
    </w:p>
    <w:p w14:paraId="2E6B8807" w14:textId="77777777" w:rsidR="00B42112" w:rsidRPr="00B42112" w:rsidRDefault="00B42112" w:rsidP="00B42112">
      <w:pPr>
        <w:rPr>
          <w:rStyle w:val="Strong"/>
          <w:rFonts w:eastAsia="Times New Roman" w:cs="Times New Roman"/>
          <w:b w:val="0"/>
          <w:bCs w:val="0"/>
          <w:kern w:val="0"/>
          <w:lang w:eastAsia="en-GB"/>
          <w14:ligatures w14:val="none"/>
        </w:rPr>
      </w:pPr>
    </w:p>
    <w:p w14:paraId="6E4E3A4C" w14:textId="77777777" w:rsidR="00B42112" w:rsidRPr="00B42112" w:rsidRDefault="00B42112" w:rsidP="00B42112">
      <w:pPr>
        <w:rPr>
          <w:rStyle w:val="Strong"/>
          <w:rFonts w:eastAsia="Times New Roman" w:cs="Times New Roman"/>
          <w:b w:val="0"/>
          <w:bCs w:val="0"/>
          <w:kern w:val="0"/>
          <w:lang w:eastAsia="en-GB"/>
          <w14:ligatures w14:val="none"/>
        </w:rPr>
      </w:pPr>
      <w:r w:rsidRPr="00B42112">
        <w:rPr>
          <w:rStyle w:val="Strong"/>
          <w:rFonts w:eastAsia="Times New Roman" w:cs="Times New Roman"/>
          <w:kern w:val="0"/>
          <w:lang w:eastAsia="en-GB"/>
          <w14:ligatures w14:val="none"/>
        </w:rPr>
        <w:t>Mots-clés :</w:t>
      </w:r>
      <w:r w:rsidRPr="00B42112">
        <w:rPr>
          <w:rStyle w:val="Strong"/>
          <w:rFonts w:eastAsia="Times New Roman" w:cs="Times New Roman"/>
          <w:b w:val="0"/>
          <w:bCs w:val="0"/>
          <w:kern w:val="0"/>
          <w:lang w:eastAsia="en-GB"/>
          <w14:ligatures w14:val="none"/>
        </w:rPr>
        <w:t xml:space="preserve"> Traitement Automatique du Langage, enseignants, discours, embeddings, TPACK, préservice, in-service, PCA, clustering, sentiment analysis</w:t>
      </w:r>
    </w:p>
    <w:p w14:paraId="214CCE62" w14:textId="29ED25D1" w:rsidR="003453AD" w:rsidRDefault="00802B82" w:rsidP="0099372E">
      <w:pPr>
        <w:rPr>
          <w:rFonts w:cs="Times New Roman"/>
          <w:lang w:val="fr-CH"/>
        </w:rPr>
      </w:pPr>
      <w:r w:rsidRPr="00B744FE">
        <w:rPr>
          <w:rFonts w:cs="Times New Roman"/>
          <w:lang w:val="fr-CH"/>
        </w:rPr>
        <w:br w:type="page"/>
      </w:r>
    </w:p>
    <w:sdt>
      <w:sdtPr>
        <w:rPr>
          <w:rFonts w:ascii="Times New Roman" w:hAnsi="Times New Roman" w:cs="Times New Roman"/>
        </w:rPr>
        <w:id w:val="1971400872"/>
        <w:docPartObj>
          <w:docPartGallery w:val="Table of Contents"/>
          <w:docPartUnique/>
        </w:docPartObj>
      </w:sdtPr>
      <w:sdtEndPr>
        <w:rPr>
          <w:rFonts w:eastAsiaTheme="minorHAnsi"/>
          <w:b/>
          <w:noProof/>
          <w:color w:val="auto"/>
          <w:kern w:val="2"/>
          <w:sz w:val="24"/>
          <w:szCs w:val="24"/>
          <w:lang w:val="en-CH"/>
          <w14:ligatures w14:val="standardContextual"/>
        </w:rPr>
      </w:sdtEndPr>
      <w:sdtContent>
        <w:p w14:paraId="0418CF66" w14:textId="544D7652" w:rsidR="0099372E" w:rsidRPr="0099372E" w:rsidRDefault="0099372E">
          <w:pPr>
            <w:pStyle w:val="TOCHeading"/>
            <w:rPr>
              <w:rFonts w:ascii="Times New Roman" w:hAnsi="Times New Roman" w:cs="Times New Roman"/>
              <w:b/>
              <w:bCs w:val="0"/>
              <w:color w:val="000000" w:themeColor="text1"/>
            </w:rPr>
          </w:pPr>
          <w:r w:rsidRPr="0099372E">
            <w:rPr>
              <w:rFonts w:ascii="Times New Roman" w:hAnsi="Times New Roman" w:cs="Times New Roman"/>
              <w:b/>
              <w:bCs w:val="0"/>
              <w:color w:val="000000" w:themeColor="text1"/>
            </w:rPr>
            <w:t>Table of Contents</w:t>
          </w:r>
        </w:p>
        <w:p w14:paraId="6C4CE09D" w14:textId="1D14496C" w:rsidR="0099372E" w:rsidRPr="0099372E" w:rsidRDefault="0099372E">
          <w:pPr>
            <w:pStyle w:val="TOC1"/>
            <w:tabs>
              <w:tab w:val="right" w:leader="dot" w:pos="9016"/>
            </w:tabs>
            <w:rPr>
              <w:rFonts w:ascii="Times New Roman" w:eastAsiaTheme="minorEastAsia" w:hAnsi="Times New Roman" w:cs="Times New Roman"/>
              <w:b w:val="0"/>
              <w:bCs w:val="0"/>
              <w:i w:val="0"/>
              <w:iCs w:val="0"/>
              <w:noProof/>
              <w:lang w:eastAsia="en-GB"/>
            </w:rPr>
          </w:pPr>
          <w:r w:rsidRPr="0099372E">
            <w:rPr>
              <w:rFonts w:ascii="Times New Roman" w:hAnsi="Times New Roman" w:cs="Times New Roman"/>
              <w:b w:val="0"/>
              <w:bCs w:val="0"/>
            </w:rPr>
            <w:fldChar w:fldCharType="begin"/>
          </w:r>
          <w:r w:rsidRPr="0099372E">
            <w:rPr>
              <w:rFonts w:ascii="Times New Roman" w:hAnsi="Times New Roman" w:cs="Times New Roman"/>
            </w:rPr>
            <w:instrText xml:space="preserve"> TOC \o "1-3" \h \z \u </w:instrText>
          </w:r>
          <w:r w:rsidRPr="0099372E">
            <w:rPr>
              <w:rFonts w:ascii="Times New Roman" w:hAnsi="Times New Roman" w:cs="Times New Roman"/>
              <w:b w:val="0"/>
              <w:bCs w:val="0"/>
            </w:rPr>
            <w:fldChar w:fldCharType="separate"/>
          </w:r>
          <w:hyperlink w:anchor="_Toc200578459" w:history="1">
            <w:r w:rsidRPr="0099372E">
              <w:rPr>
                <w:rStyle w:val="Hyperlink"/>
                <w:rFonts w:ascii="Times New Roman" w:hAnsi="Times New Roman" w:cs="Times New Roman"/>
                <w:noProof/>
              </w:rPr>
              <w:t>Résumé :</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_Toc200578459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2</w:t>
            </w:r>
            <w:r w:rsidRPr="0099372E">
              <w:rPr>
                <w:rFonts w:ascii="Times New Roman" w:hAnsi="Times New Roman" w:cs="Times New Roman"/>
                <w:noProof/>
                <w:webHidden/>
              </w:rPr>
              <w:fldChar w:fldCharType="end"/>
            </w:r>
          </w:hyperlink>
        </w:p>
        <w:p w14:paraId="5C51DB53" w14:textId="4133736E" w:rsidR="0099372E" w:rsidRPr="0099372E" w:rsidRDefault="0099372E">
          <w:pPr>
            <w:pStyle w:val="TOC1"/>
            <w:tabs>
              <w:tab w:val="right" w:leader="dot" w:pos="9016"/>
            </w:tabs>
            <w:rPr>
              <w:rFonts w:ascii="Times New Roman" w:eastAsiaTheme="minorEastAsia" w:hAnsi="Times New Roman" w:cs="Times New Roman"/>
              <w:b w:val="0"/>
              <w:bCs w:val="0"/>
              <w:i w:val="0"/>
              <w:iCs w:val="0"/>
              <w:noProof/>
              <w:lang w:eastAsia="en-GB"/>
            </w:rPr>
          </w:pPr>
          <w:hyperlink w:anchor="_Toc200578460" w:history="1">
            <w:r w:rsidRPr="0099372E">
              <w:rPr>
                <w:rStyle w:val="Hyperlink"/>
                <w:rFonts w:ascii="Times New Roman" w:hAnsi="Times New Roman" w:cs="Times New Roman"/>
                <w:noProof/>
              </w:rPr>
              <w:t>Revue de la littérature</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_Toc200578460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4</w:t>
            </w:r>
            <w:r w:rsidRPr="0099372E">
              <w:rPr>
                <w:rFonts w:ascii="Times New Roman" w:hAnsi="Times New Roman" w:cs="Times New Roman"/>
                <w:noProof/>
                <w:webHidden/>
              </w:rPr>
              <w:fldChar w:fldCharType="end"/>
            </w:r>
          </w:hyperlink>
        </w:p>
        <w:p w14:paraId="4B57D565" w14:textId="2F8DCAFD" w:rsidR="0099372E" w:rsidRPr="0099372E" w:rsidRDefault="0099372E">
          <w:pPr>
            <w:pStyle w:val="TOC2"/>
            <w:tabs>
              <w:tab w:val="right" w:leader="dot" w:pos="9016"/>
            </w:tabs>
            <w:rPr>
              <w:rFonts w:ascii="Times New Roman" w:eastAsiaTheme="minorEastAsia" w:hAnsi="Times New Roman" w:cs="Times New Roman"/>
              <w:b w:val="0"/>
              <w:bCs w:val="0"/>
              <w:noProof/>
              <w:sz w:val="24"/>
              <w:szCs w:val="24"/>
              <w:lang w:eastAsia="en-GB"/>
            </w:rPr>
          </w:pPr>
          <w:hyperlink w:anchor="_Toc200578461" w:history="1">
            <w:r w:rsidRPr="0099372E">
              <w:rPr>
                <w:rStyle w:val="Hyperlink"/>
                <w:rFonts w:ascii="Times New Roman" w:hAnsi="Times New Roman" w:cs="Times New Roman"/>
                <w:noProof/>
              </w:rPr>
              <w:t>A Glimpse Into Primary and Secondary Teachers’ Knowledge to Teach Informatics</w:t>
            </w:r>
            <w:r w:rsidRPr="0099372E">
              <w:rPr>
                <w:rStyle w:val="Hyperlink"/>
                <w:rFonts w:ascii="Times New Roman" w:hAnsi="Times New Roman" w:cs="Times New Roman"/>
                <w:noProof/>
                <w:lang w:val="en-US"/>
              </w:rPr>
              <w:t xml:space="preserve"> </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_Toc200578461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4</w:t>
            </w:r>
            <w:r w:rsidRPr="0099372E">
              <w:rPr>
                <w:rFonts w:ascii="Times New Roman" w:hAnsi="Times New Roman" w:cs="Times New Roman"/>
                <w:noProof/>
                <w:webHidden/>
              </w:rPr>
              <w:fldChar w:fldCharType="end"/>
            </w:r>
          </w:hyperlink>
        </w:p>
        <w:p w14:paraId="03A26028" w14:textId="0C253C6C" w:rsidR="0099372E" w:rsidRPr="0099372E" w:rsidRDefault="0099372E">
          <w:pPr>
            <w:pStyle w:val="TOC2"/>
            <w:tabs>
              <w:tab w:val="right" w:leader="dot" w:pos="9016"/>
            </w:tabs>
            <w:rPr>
              <w:rFonts w:ascii="Times New Roman" w:eastAsiaTheme="minorEastAsia" w:hAnsi="Times New Roman" w:cs="Times New Roman"/>
              <w:b w:val="0"/>
              <w:bCs w:val="0"/>
              <w:noProof/>
              <w:sz w:val="24"/>
              <w:szCs w:val="24"/>
              <w:lang w:eastAsia="en-GB"/>
            </w:rPr>
          </w:pPr>
          <w:hyperlink w:anchor="_Toc200578462" w:history="1">
            <w:r w:rsidRPr="0099372E">
              <w:rPr>
                <w:rStyle w:val="Hyperlink"/>
                <w:rFonts w:ascii="Times New Roman" w:hAnsi="Times New Roman" w:cs="Times New Roman"/>
                <w:noProof/>
              </w:rPr>
              <w:t>Is it in their words? Teachers' enthusiasm and their natural language in class-A sentiment analysis approach</w:t>
            </w:r>
            <w:r w:rsidRPr="0099372E">
              <w:rPr>
                <w:rStyle w:val="Hyperlink"/>
                <w:rFonts w:ascii="Times New Roman" w:hAnsi="Times New Roman" w:cs="Times New Roman"/>
                <w:noProof/>
                <w:lang w:val="en-US"/>
              </w:rPr>
              <w:t xml:space="preserve"> (Frenzel, 2025)</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_Toc200578462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4</w:t>
            </w:r>
            <w:r w:rsidRPr="0099372E">
              <w:rPr>
                <w:rFonts w:ascii="Times New Roman" w:hAnsi="Times New Roman" w:cs="Times New Roman"/>
                <w:noProof/>
                <w:webHidden/>
              </w:rPr>
              <w:fldChar w:fldCharType="end"/>
            </w:r>
          </w:hyperlink>
        </w:p>
        <w:p w14:paraId="074F978E" w14:textId="5C110D3C" w:rsidR="0099372E" w:rsidRPr="0099372E" w:rsidRDefault="0099372E">
          <w:pPr>
            <w:pStyle w:val="TOC2"/>
            <w:tabs>
              <w:tab w:val="right" w:leader="dot" w:pos="9016"/>
            </w:tabs>
            <w:rPr>
              <w:rFonts w:ascii="Times New Roman" w:eastAsiaTheme="minorEastAsia" w:hAnsi="Times New Roman" w:cs="Times New Roman"/>
              <w:b w:val="0"/>
              <w:bCs w:val="0"/>
              <w:noProof/>
              <w:sz w:val="24"/>
              <w:szCs w:val="24"/>
              <w:lang w:eastAsia="en-GB"/>
            </w:rPr>
          </w:pPr>
          <w:hyperlink w:anchor="_Toc200578463" w:history="1">
            <w:r w:rsidRPr="0099372E">
              <w:rPr>
                <w:rStyle w:val="Hyperlink"/>
                <w:rFonts w:ascii="Times New Roman" w:hAnsi="Times New Roman" w:cs="Times New Roman"/>
                <w:noProof/>
              </w:rPr>
              <w:t>Exploring teacher discourse patterns: Comparative insights from novice and expert teachers in junior high school EFL contexts</w:t>
            </w:r>
            <w:r w:rsidRPr="0099372E">
              <w:rPr>
                <w:rStyle w:val="Hyperlink"/>
                <w:rFonts w:ascii="Times New Roman" w:hAnsi="Times New Roman" w:cs="Times New Roman"/>
                <w:noProof/>
                <w:lang w:val="en-US"/>
              </w:rPr>
              <w:t xml:space="preserve"> (Tong, 2024)</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_Toc200578463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5</w:t>
            </w:r>
            <w:r w:rsidRPr="0099372E">
              <w:rPr>
                <w:rFonts w:ascii="Times New Roman" w:hAnsi="Times New Roman" w:cs="Times New Roman"/>
                <w:noProof/>
                <w:webHidden/>
              </w:rPr>
              <w:fldChar w:fldCharType="end"/>
            </w:r>
          </w:hyperlink>
        </w:p>
        <w:p w14:paraId="1375DED5" w14:textId="67F09213" w:rsidR="0099372E" w:rsidRPr="0099372E" w:rsidRDefault="0099372E">
          <w:pPr>
            <w:pStyle w:val="TOC2"/>
            <w:tabs>
              <w:tab w:val="right" w:leader="dot" w:pos="9016"/>
            </w:tabs>
            <w:rPr>
              <w:rFonts w:ascii="Times New Roman" w:eastAsiaTheme="minorEastAsia" w:hAnsi="Times New Roman" w:cs="Times New Roman"/>
              <w:b w:val="0"/>
              <w:bCs w:val="0"/>
              <w:noProof/>
              <w:sz w:val="24"/>
              <w:szCs w:val="24"/>
              <w:lang w:eastAsia="en-GB"/>
            </w:rPr>
          </w:pPr>
          <w:hyperlink w:anchor="_Toc200578464" w:history="1">
            <w:r w:rsidRPr="0099372E">
              <w:rPr>
                <w:rStyle w:val="Hyperlink"/>
                <w:rFonts w:ascii="Times New Roman" w:hAnsi="Times New Roman" w:cs="Times New Roman"/>
                <w:noProof/>
                <w:lang w:val="fr-CH"/>
              </w:rPr>
              <w:t>Commentaire</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_Toc200578464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6</w:t>
            </w:r>
            <w:r w:rsidRPr="0099372E">
              <w:rPr>
                <w:rFonts w:ascii="Times New Roman" w:hAnsi="Times New Roman" w:cs="Times New Roman"/>
                <w:noProof/>
                <w:webHidden/>
              </w:rPr>
              <w:fldChar w:fldCharType="end"/>
            </w:r>
          </w:hyperlink>
        </w:p>
        <w:p w14:paraId="2BF2465B" w14:textId="2A497E1F" w:rsidR="0099372E" w:rsidRPr="0099372E" w:rsidRDefault="0099372E">
          <w:pPr>
            <w:pStyle w:val="TOC1"/>
            <w:tabs>
              <w:tab w:val="right" w:leader="dot" w:pos="9016"/>
            </w:tabs>
            <w:rPr>
              <w:rFonts w:ascii="Times New Roman" w:eastAsiaTheme="minorEastAsia" w:hAnsi="Times New Roman" w:cs="Times New Roman"/>
              <w:b w:val="0"/>
              <w:bCs w:val="0"/>
              <w:i w:val="0"/>
              <w:iCs w:val="0"/>
              <w:noProof/>
              <w:lang w:eastAsia="en-GB"/>
            </w:rPr>
          </w:pPr>
          <w:hyperlink w:anchor="_Toc200578465" w:history="1">
            <w:r w:rsidRPr="0099372E">
              <w:rPr>
                <w:rStyle w:val="Hyperlink"/>
                <w:rFonts w:ascii="Times New Roman" w:hAnsi="Times New Roman" w:cs="Times New Roman"/>
                <w:noProof/>
                <w:lang w:val="fr-CH"/>
              </w:rPr>
              <w:t>Explication des données</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_Toc200578465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6</w:t>
            </w:r>
            <w:r w:rsidRPr="0099372E">
              <w:rPr>
                <w:rFonts w:ascii="Times New Roman" w:hAnsi="Times New Roman" w:cs="Times New Roman"/>
                <w:noProof/>
                <w:webHidden/>
              </w:rPr>
              <w:fldChar w:fldCharType="end"/>
            </w:r>
          </w:hyperlink>
        </w:p>
        <w:p w14:paraId="0881D4A6" w14:textId="7A285D76" w:rsidR="0099372E" w:rsidRPr="0099372E" w:rsidRDefault="0099372E">
          <w:pPr>
            <w:pStyle w:val="TOC1"/>
            <w:tabs>
              <w:tab w:val="right" w:leader="dot" w:pos="9016"/>
            </w:tabs>
            <w:rPr>
              <w:rFonts w:ascii="Times New Roman" w:eastAsiaTheme="minorEastAsia" w:hAnsi="Times New Roman" w:cs="Times New Roman"/>
              <w:b w:val="0"/>
              <w:bCs w:val="0"/>
              <w:i w:val="0"/>
              <w:iCs w:val="0"/>
              <w:noProof/>
              <w:lang w:eastAsia="en-GB"/>
            </w:rPr>
          </w:pPr>
          <w:hyperlink w:anchor="_Toc200578466" w:history="1">
            <w:r w:rsidRPr="0099372E">
              <w:rPr>
                <w:rStyle w:val="Hyperlink"/>
                <w:rFonts w:ascii="Times New Roman" w:hAnsi="Times New Roman" w:cs="Times New Roman"/>
                <w:noProof/>
              </w:rPr>
              <w:t>Méthodes utilisées</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_Toc200578466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7</w:t>
            </w:r>
            <w:r w:rsidRPr="0099372E">
              <w:rPr>
                <w:rFonts w:ascii="Times New Roman" w:hAnsi="Times New Roman" w:cs="Times New Roman"/>
                <w:noProof/>
                <w:webHidden/>
              </w:rPr>
              <w:fldChar w:fldCharType="end"/>
            </w:r>
          </w:hyperlink>
        </w:p>
        <w:p w14:paraId="77C791A2" w14:textId="579773B8" w:rsidR="0099372E" w:rsidRPr="0099372E" w:rsidRDefault="0099372E">
          <w:pPr>
            <w:pStyle w:val="TOC2"/>
            <w:tabs>
              <w:tab w:val="right" w:leader="dot" w:pos="9016"/>
            </w:tabs>
            <w:rPr>
              <w:rFonts w:ascii="Times New Roman" w:eastAsiaTheme="minorEastAsia" w:hAnsi="Times New Roman" w:cs="Times New Roman"/>
              <w:b w:val="0"/>
              <w:bCs w:val="0"/>
              <w:noProof/>
              <w:sz w:val="24"/>
              <w:szCs w:val="24"/>
              <w:lang w:eastAsia="en-GB"/>
            </w:rPr>
          </w:pPr>
          <w:hyperlink w:anchor="_Toc200578467" w:history="1">
            <w:r w:rsidRPr="0099372E">
              <w:rPr>
                <w:rStyle w:val="Hyperlink"/>
                <w:rFonts w:ascii="Times New Roman" w:hAnsi="Times New Roman" w:cs="Times New Roman"/>
                <w:noProof/>
                <w:kern w:val="0"/>
                <w:lang w:eastAsia="en-GB"/>
                <w14:ligatures w14:val="none"/>
              </w:rPr>
              <w:t>Prétraitement des données</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_Toc200578467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7</w:t>
            </w:r>
            <w:r w:rsidRPr="0099372E">
              <w:rPr>
                <w:rFonts w:ascii="Times New Roman" w:hAnsi="Times New Roman" w:cs="Times New Roman"/>
                <w:noProof/>
                <w:webHidden/>
              </w:rPr>
              <w:fldChar w:fldCharType="end"/>
            </w:r>
          </w:hyperlink>
        </w:p>
        <w:p w14:paraId="3E2AEFEF" w14:textId="36F860FE" w:rsidR="0099372E" w:rsidRPr="0099372E" w:rsidRDefault="0099372E">
          <w:pPr>
            <w:pStyle w:val="TOC2"/>
            <w:tabs>
              <w:tab w:val="right" w:leader="dot" w:pos="9016"/>
            </w:tabs>
            <w:rPr>
              <w:rFonts w:ascii="Times New Roman" w:eastAsiaTheme="minorEastAsia" w:hAnsi="Times New Roman" w:cs="Times New Roman"/>
              <w:b w:val="0"/>
              <w:bCs w:val="0"/>
              <w:noProof/>
              <w:sz w:val="24"/>
              <w:szCs w:val="24"/>
              <w:lang w:eastAsia="en-GB"/>
            </w:rPr>
          </w:pPr>
          <w:hyperlink w:anchor="_Toc200578468" w:history="1">
            <w:r w:rsidRPr="0099372E">
              <w:rPr>
                <w:rStyle w:val="Hyperlink"/>
                <w:rFonts w:ascii="Times New Roman" w:hAnsi="Times New Roman" w:cs="Times New Roman"/>
                <w:noProof/>
                <w:kern w:val="0"/>
                <w:lang w:eastAsia="en-GB"/>
                <w14:ligatures w14:val="none"/>
              </w:rPr>
              <w:t>Vectorisation sémantique par embeddings</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_Toc200578468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7</w:t>
            </w:r>
            <w:r w:rsidRPr="0099372E">
              <w:rPr>
                <w:rFonts w:ascii="Times New Roman" w:hAnsi="Times New Roman" w:cs="Times New Roman"/>
                <w:noProof/>
                <w:webHidden/>
              </w:rPr>
              <w:fldChar w:fldCharType="end"/>
            </w:r>
          </w:hyperlink>
        </w:p>
        <w:p w14:paraId="104375E0" w14:textId="49FC711D" w:rsidR="0099372E" w:rsidRPr="0099372E" w:rsidRDefault="0099372E">
          <w:pPr>
            <w:pStyle w:val="TOC2"/>
            <w:tabs>
              <w:tab w:val="right" w:leader="dot" w:pos="9016"/>
            </w:tabs>
            <w:rPr>
              <w:rFonts w:ascii="Times New Roman" w:eastAsiaTheme="minorEastAsia" w:hAnsi="Times New Roman" w:cs="Times New Roman"/>
              <w:b w:val="0"/>
              <w:bCs w:val="0"/>
              <w:noProof/>
              <w:sz w:val="24"/>
              <w:szCs w:val="24"/>
              <w:lang w:eastAsia="en-GB"/>
            </w:rPr>
          </w:pPr>
          <w:hyperlink w:anchor="_Toc200578469" w:history="1">
            <w:r w:rsidRPr="0099372E">
              <w:rPr>
                <w:rStyle w:val="Hyperlink"/>
                <w:rFonts w:ascii="Times New Roman" w:hAnsi="Times New Roman" w:cs="Times New Roman"/>
                <w:noProof/>
              </w:rPr>
              <w:t>BERTopic et approche statistique</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_Toc200578469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7</w:t>
            </w:r>
            <w:r w:rsidRPr="0099372E">
              <w:rPr>
                <w:rFonts w:ascii="Times New Roman" w:hAnsi="Times New Roman" w:cs="Times New Roman"/>
                <w:noProof/>
                <w:webHidden/>
              </w:rPr>
              <w:fldChar w:fldCharType="end"/>
            </w:r>
          </w:hyperlink>
        </w:p>
        <w:p w14:paraId="070DC1E2" w14:textId="6DFB069D" w:rsidR="0099372E" w:rsidRPr="0099372E" w:rsidRDefault="0099372E">
          <w:pPr>
            <w:pStyle w:val="TOC2"/>
            <w:tabs>
              <w:tab w:val="right" w:leader="dot" w:pos="9016"/>
            </w:tabs>
            <w:rPr>
              <w:rFonts w:ascii="Times New Roman" w:eastAsiaTheme="minorEastAsia" w:hAnsi="Times New Roman" w:cs="Times New Roman"/>
              <w:b w:val="0"/>
              <w:bCs w:val="0"/>
              <w:noProof/>
              <w:sz w:val="24"/>
              <w:szCs w:val="24"/>
              <w:lang w:eastAsia="en-GB"/>
            </w:rPr>
          </w:pPr>
          <w:hyperlink w:anchor="_Toc200578470" w:history="1">
            <w:r w:rsidRPr="0099372E">
              <w:rPr>
                <w:rStyle w:val="Hyperlink"/>
                <w:rFonts w:ascii="Times New Roman" w:hAnsi="Times New Roman" w:cs="Times New Roman"/>
                <w:noProof/>
                <w:kern w:val="0"/>
                <w:lang w:eastAsia="en-GB"/>
                <w14:ligatures w14:val="none"/>
              </w:rPr>
              <w:t>Réduction de dimension (PCA)</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_Toc200578470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8</w:t>
            </w:r>
            <w:r w:rsidRPr="0099372E">
              <w:rPr>
                <w:rFonts w:ascii="Times New Roman" w:hAnsi="Times New Roman" w:cs="Times New Roman"/>
                <w:noProof/>
                <w:webHidden/>
              </w:rPr>
              <w:fldChar w:fldCharType="end"/>
            </w:r>
          </w:hyperlink>
        </w:p>
        <w:p w14:paraId="35D3B4B9" w14:textId="2E553A09" w:rsidR="0099372E" w:rsidRPr="0099372E" w:rsidRDefault="0099372E">
          <w:pPr>
            <w:pStyle w:val="TOC2"/>
            <w:tabs>
              <w:tab w:val="right" w:leader="dot" w:pos="9016"/>
            </w:tabs>
            <w:rPr>
              <w:rFonts w:ascii="Times New Roman" w:eastAsiaTheme="minorEastAsia" w:hAnsi="Times New Roman" w:cs="Times New Roman"/>
              <w:b w:val="0"/>
              <w:bCs w:val="0"/>
              <w:noProof/>
              <w:sz w:val="24"/>
              <w:szCs w:val="24"/>
              <w:lang w:eastAsia="en-GB"/>
            </w:rPr>
          </w:pPr>
          <w:hyperlink w:anchor="_Toc200578471" w:history="1">
            <w:r w:rsidRPr="0099372E">
              <w:rPr>
                <w:rStyle w:val="Hyperlink"/>
                <w:rFonts w:ascii="Times New Roman" w:hAnsi="Times New Roman" w:cs="Times New Roman"/>
                <w:noProof/>
                <w:kern w:val="0"/>
                <w:lang w:eastAsia="en-GB"/>
                <w14:ligatures w14:val="none"/>
              </w:rPr>
              <w:t>Analyse de sentiments et d’affects</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_Toc200578471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8</w:t>
            </w:r>
            <w:r w:rsidRPr="0099372E">
              <w:rPr>
                <w:rFonts w:ascii="Times New Roman" w:hAnsi="Times New Roman" w:cs="Times New Roman"/>
                <w:noProof/>
                <w:webHidden/>
              </w:rPr>
              <w:fldChar w:fldCharType="end"/>
            </w:r>
          </w:hyperlink>
        </w:p>
        <w:p w14:paraId="15C8EAD6" w14:textId="1C541324" w:rsidR="0099372E" w:rsidRPr="0099372E" w:rsidRDefault="0099372E">
          <w:pPr>
            <w:pStyle w:val="TOC1"/>
            <w:tabs>
              <w:tab w:val="right" w:leader="dot" w:pos="9016"/>
            </w:tabs>
            <w:rPr>
              <w:rFonts w:ascii="Times New Roman" w:eastAsiaTheme="minorEastAsia" w:hAnsi="Times New Roman" w:cs="Times New Roman"/>
              <w:b w:val="0"/>
              <w:bCs w:val="0"/>
              <w:i w:val="0"/>
              <w:iCs w:val="0"/>
              <w:noProof/>
              <w:lang w:eastAsia="en-GB"/>
            </w:rPr>
          </w:pPr>
          <w:hyperlink w:anchor="_Toc200578472" w:history="1">
            <w:r w:rsidRPr="0099372E">
              <w:rPr>
                <w:rStyle w:val="Hyperlink"/>
                <w:rFonts w:ascii="Times New Roman" w:hAnsi="Times New Roman" w:cs="Times New Roman"/>
                <w:noProof/>
              </w:rPr>
              <w:t>Résultats</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_Toc200578472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10</w:t>
            </w:r>
            <w:r w:rsidRPr="0099372E">
              <w:rPr>
                <w:rFonts w:ascii="Times New Roman" w:hAnsi="Times New Roman" w:cs="Times New Roman"/>
                <w:noProof/>
                <w:webHidden/>
              </w:rPr>
              <w:fldChar w:fldCharType="end"/>
            </w:r>
          </w:hyperlink>
        </w:p>
        <w:p w14:paraId="57E5CE1C" w14:textId="1B88A8BC" w:rsidR="0099372E" w:rsidRPr="0099372E" w:rsidRDefault="0099372E">
          <w:pPr>
            <w:pStyle w:val="TOC2"/>
            <w:tabs>
              <w:tab w:val="right" w:leader="dot" w:pos="9016"/>
            </w:tabs>
            <w:rPr>
              <w:rFonts w:ascii="Times New Roman" w:eastAsiaTheme="minorEastAsia" w:hAnsi="Times New Roman" w:cs="Times New Roman"/>
              <w:b w:val="0"/>
              <w:bCs w:val="0"/>
              <w:noProof/>
              <w:sz w:val="24"/>
              <w:szCs w:val="24"/>
              <w:lang w:eastAsia="en-GB"/>
            </w:rPr>
          </w:pPr>
          <w:hyperlink w:anchor="_Toc200578473" w:history="1">
            <w:r w:rsidRPr="0099372E">
              <w:rPr>
                <w:rStyle w:val="Hyperlink"/>
                <w:rFonts w:ascii="Times New Roman" w:hAnsi="Times New Roman" w:cs="Times New Roman"/>
                <w:noProof/>
              </w:rPr>
              <w:t>Analyse affective (sentiment) :</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_Toc200578473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10</w:t>
            </w:r>
            <w:r w:rsidRPr="0099372E">
              <w:rPr>
                <w:rFonts w:ascii="Times New Roman" w:hAnsi="Times New Roman" w:cs="Times New Roman"/>
                <w:noProof/>
                <w:webHidden/>
              </w:rPr>
              <w:fldChar w:fldCharType="end"/>
            </w:r>
          </w:hyperlink>
        </w:p>
        <w:p w14:paraId="2620F51F" w14:textId="72FEED19" w:rsidR="0099372E" w:rsidRPr="0099372E" w:rsidRDefault="0099372E">
          <w:pPr>
            <w:pStyle w:val="TOC2"/>
            <w:tabs>
              <w:tab w:val="right" w:leader="dot" w:pos="9016"/>
            </w:tabs>
            <w:rPr>
              <w:rFonts w:ascii="Times New Roman" w:eastAsiaTheme="minorEastAsia" w:hAnsi="Times New Roman" w:cs="Times New Roman"/>
              <w:b w:val="0"/>
              <w:bCs w:val="0"/>
              <w:noProof/>
              <w:sz w:val="24"/>
              <w:szCs w:val="24"/>
              <w:lang w:eastAsia="en-GB"/>
            </w:rPr>
          </w:pPr>
          <w:hyperlink w:anchor="_Toc200578474" w:history="1">
            <w:r w:rsidRPr="0099372E">
              <w:rPr>
                <w:rStyle w:val="Hyperlink"/>
                <w:rFonts w:ascii="Times New Roman" w:hAnsi="Times New Roman" w:cs="Times New Roman"/>
                <w:noProof/>
              </w:rPr>
              <w:t>Lecture du graphique : les topics les plus discriminants</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_Toc200578474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11</w:t>
            </w:r>
            <w:r w:rsidRPr="0099372E">
              <w:rPr>
                <w:rFonts w:ascii="Times New Roman" w:hAnsi="Times New Roman" w:cs="Times New Roman"/>
                <w:noProof/>
                <w:webHidden/>
              </w:rPr>
              <w:fldChar w:fldCharType="end"/>
            </w:r>
          </w:hyperlink>
        </w:p>
        <w:p w14:paraId="59685DC8" w14:textId="78F51CE0" w:rsidR="0099372E" w:rsidRPr="0099372E" w:rsidRDefault="0099372E">
          <w:pPr>
            <w:pStyle w:val="TOC2"/>
            <w:tabs>
              <w:tab w:val="right" w:leader="dot" w:pos="9016"/>
            </w:tabs>
            <w:rPr>
              <w:rFonts w:ascii="Times New Roman" w:eastAsiaTheme="minorEastAsia" w:hAnsi="Times New Roman" w:cs="Times New Roman"/>
              <w:b w:val="0"/>
              <w:bCs w:val="0"/>
              <w:noProof/>
              <w:sz w:val="24"/>
              <w:szCs w:val="24"/>
              <w:lang w:eastAsia="en-GB"/>
            </w:rPr>
          </w:pPr>
          <w:hyperlink w:anchor="_Toc200578475" w:history="1">
            <w:r w:rsidRPr="0099372E">
              <w:rPr>
                <w:rStyle w:val="Hyperlink"/>
                <w:rFonts w:ascii="Times New Roman" w:hAnsi="Times New Roman" w:cs="Times New Roman"/>
                <w:noProof/>
                <w:kern w:val="0"/>
                <w:lang w:eastAsia="en-GB"/>
                <w14:ligatures w14:val="none"/>
              </w:rPr>
              <w:t>Visualisation de l’espace sémantique (PCA &amp; UMAP)</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_Toc200578475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13</w:t>
            </w:r>
            <w:r w:rsidRPr="0099372E">
              <w:rPr>
                <w:rFonts w:ascii="Times New Roman" w:hAnsi="Times New Roman" w:cs="Times New Roman"/>
                <w:noProof/>
                <w:webHidden/>
              </w:rPr>
              <w:fldChar w:fldCharType="end"/>
            </w:r>
          </w:hyperlink>
        </w:p>
        <w:p w14:paraId="13E2B25A" w14:textId="186BCD7F" w:rsidR="0099372E" w:rsidRPr="0099372E" w:rsidRDefault="0099372E">
          <w:pPr>
            <w:pStyle w:val="TOC1"/>
            <w:tabs>
              <w:tab w:val="right" w:leader="dot" w:pos="9016"/>
            </w:tabs>
            <w:rPr>
              <w:rFonts w:ascii="Times New Roman" w:eastAsiaTheme="minorEastAsia" w:hAnsi="Times New Roman" w:cs="Times New Roman"/>
              <w:b w:val="0"/>
              <w:bCs w:val="0"/>
              <w:i w:val="0"/>
              <w:iCs w:val="0"/>
              <w:noProof/>
              <w:lang w:eastAsia="en-GB"/>
            </w:rPr>
          </w:pPr>
          <w:hyperlink w:anchor="_Toc200578476" w:history="1">
            <w:r w:rsidRPr="0099372E">
              <w:rPr>
                <w:rStyle w:val="Hyperlink"/>
                <w:rFonts w:ascii="Times New Roman" w:hAnsi="Times New Roman" w:cs="Times New Roman"/>
                <w:noProof/>
                <w:lang w:val="fr-CH"/>
              </w:rPr>
              <w:t>Conclusion</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_Toc200578476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15</w:t>
            </w:r>
            <w:r w:rsidRPr="0099372E">
              <w:rPr>
                <w:rFonts w:ascii="Times New Roman" w:hAnsi="Times New Roman" w:cs="Times New Roman"/>
                <w:noProof/>
                <w:webHidden/>
              </w:rPr>
              <w:fldChar w:fldCharType="end"/>
            </w:r>
          </w:hyperlink>
        </w:p>
        <w:p w14:paraId="7AE0E15C" w14:textId="5CBEB15E" w:rsidR="0099372E" w:rsidRPr="0099372E" w:rsidRDefault="0099372E">
          <w:pPr>
            <w:pStyle w:val="TOC1"/>
            <w:tabs>
              <w:tab w:val="right" w:leader="dot" w:pos="9016"/>
            </w:tabs>
            <w:rPr>
              <w:rFonts w:ascii="Times New Roman" w:eastAsiaTheme="minorEastAsia" w:hAnsi="Times New Roman" w:cs="Times New Roman"/>
              <w:b w:val="0"/>
              <w:bCs w:val="0"/>
              <w:i w:val="0"/>
              <w:iCs w:val="0"/>
              <w:noProof/>
              <w:lang w:eastAsia="en-GB"/>
            </w:rPr>
          </w:pPr>
          <w:hyperlink w:anchor="_Toc200578477" w:history="1">
            <w:r w:rsidRPr="0099372E">
              <w:rPr>
                <w:rStyle w:val="Hyperlink"/>
                <w:rFonts w:ascii="Times New Roman" w:hAnsi="Times New Roman" w:cs="Times New Roman"/>
                <w:noProof/>
              </w:rPr>
              <w:t>Perspectives de recherche</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_Toc200578477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15</w:t>
            </w:r>
            <w:r w:rsidRPr="0099372E">
              <w:rPr>
                <w:rFonts w:ascii="Times New Roman" w:hAnsi="Times New Roman" w:cs="Times New Roman"/>
                <w:noProof/>
                <w:webHidden/>
              </w:rPr>
              <w:fldChar w:fldCharType="end"/>
            </w:r>
          </w:hyperlink>
        </w:p>
        <w:p w14:paraId="20328F3E" w14:textId="5BAAA003" w:rsidR="0099372E" w:rsidRPr="0099372E" w:rsidRDefault="0099372E">
          <w:pPr>
            <w:pStyle w:val="TOC1"/>
            <w:tabs>
              <w:tab w:val="right" w:leader="dot" w:pos="9016"/>
            </w:tabs>
            <w:rPr>
              <w:rFonts w:ascii="Times New Roman" w:eastAsiaTheme="minorEastAsia" w:hAnsi="Times New Roman" w:cs="Times New Roman"/>
              <w:b w:val="0"/>
              <w:bCs w:val="0"/>
              <w:i w:val="0"/>
              <w:iCs w:val="0"/>
              <w:noProof/>
              <w:lang w:eastAsia="en-GB"/>
            </w:rPr>
          </w:pPr>
          <w:hyperlink w:anchor="_Toc200578478" w:history="1">
            <w:r w:rsidRPr="0099372E">
              <w:rPr>
                <w:rStyle w:val="Hyperlink"/>
                <w:rFonts w:ascii="Times New Roman" w:hAnsi="Times New Roman" w:cs="Times New Roman"/>
                <w:noProof/>
              </w:rPr>
              <w:t>Bibliograph</w:t>
            </w:r>
            <w:r w:rsidRPr="0099372E">
              <w:rPr>
                <w:rStyle w:val="Hyperlink"/>
                <w:rFonts w:ascii="Times New Roman" w:hAnsi="Times New Roman" w:cs="Times New Roman"/>
                <w:noProof/>
                <w:lang w:val="fr-CH"/>
              </w:rPr>
              <w:t>ie</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_Toc200578478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16</w:t>
            </w:r>
            <w:r w:rsidRPr="0099372E">
              <w:rPr>
                <w:rFonts w:ascii="Times New Roman" w:hAnsi="Times New Roman" w:cs="Times New Roman"/>
                <w:noProof/>
                <w:webHidden/>
              </w:rPr>
              <w:fldChar w:fldCharType="end"/>
            </w:r>
          </w:hyperlink>
        </w:p>
        <w:p w14:paraId="4EAE0AEC" w14:textId="7362221F" w:rsidR="0099372E" w:rsidRPr="0099372E" w:rsidRDefault="0099372E">
          <w:pPr>
            <w:pStyle w:val="TOC1"/>
            <w:tabs>
              <w:tab w:val="right" w:leader="dot" w:pos="9016"/>
            </w:tabs>
            <w:rPr>
              <w:rFonts w:ascii="Times New Roman" w:eastAsiaTheme="minorEastAsia" w:hAnsi="Times New Roman" w:cs="Times New Roman"/>
              <w:b w:val="0"/>
              <w:bCs w:val="0"/>
              <w:i w:val="0"/>
              <w:iCs w:val="0"/>
              <w:noProof/>
              <w:lang w:eastAsia="en-GB"/>
            </w:rPr>
          </w:pPr>
          <w:hyperlink w:anchor="_Toc200578479" w:history="1">
            <w:r w:rsidRPr="0099372E">
              <w:rPr>
                <w:rStyle w:val="Hyperlink"/>
                <w:rFonts w:ascii="Times New Roman" w:hAnsi="Times New Roman" w:cs="Times New Roman"/>
                <w:noProof/>
              </w:rPr>
              <w:t>Annexe</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_Toc200578479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18</w:t>
            </w:r>
            <w:r w:rsidRPr="0099372E">
              <w:rPr>
                <w:rFonts w:ascii="Times New Roman" w:hAnsi="Times New Roman" w:cs="Times New Roman"/>
                <w:noProof/>
                <w:webHidden/>
              </w:rPr>
              <w:fldChar w:fldCharType="end"/>
            </w:r>
          </w:hyperlink>
        </w:p>
        <w:p w14:paraId="05E5F1EE" w14:textId="30E10922" w:rsidR="0099372E" w:rsidRPr="0099372E" w:rsidRDefault="0099372E">
          <w:pPr>
            <w:pStyle w:val="TOC2"/>
            <w:tabs>
              <w:tab w:val="right" w:leader="dot" w:pos="9016"/>
            </w:tabs>
            <w:rPr>
              <w:rFonts w:ascii="Times New Roman" w:eastAsiaTheme="minorEastAsia" w:hAnsi="Times New Roman" w:cs="Times New Roman"/>
              <w:b w:val="0"/>
              <w:bCs w:val="0"/>
              <w:noProof/>
              <w:sz w:val="24"/>
              <w:szCs w:val="24"/>
              <w:lang w:eastAsia="en-GB"/>
            </w:rPr>
          </w:pPr>
          <w:hyperlink w:anchor="_Toc200578480" w:history="1">
            <w:r w:rsidRPr="0099372E">
              <w:rPr>
                <w:rStyle w:val="Hyperlink"/>
                <w:rFonts w:ascii="Times New Roman" w:hAnsi="Times New Roman" w:cs="Times New Roman"/>
                <w:noProof/>
                <w:lang w:val="fr-CH"/>
              </w:rPr>
              <w:t>Github</w:t>
            </w:r>
            <w:r w:rsidRPr="0099372E">
              <w:rPr>
                <w:rFonts w:ascii="Times New Roman" w:hAnsi="Times New Roman" w:cs="Times New Roman"/>
                <w:noProof/>
                <w:webHidden/>
              </w:rPr>
              <w:tab/>
            </w:r>
            <w:r w:rsidRPr="0099372E">
              <w:rPr>
                <w:rFonts w:ascii="Times New Roman" w:hAnsi="Times New Roman" w:cs="Times New Roman"/>
                <w:noProof/>
                <w:webHidden/>
              </w:rPr>
              <w:fldChar w:fldCharType="begin"/>
            </w:r>
            <w:r w:rsidRPr="0099372E">
              <w:rPr>
                <w:rFonts w:ascii="Times New Roman" w:hAnsi="Times New Roman" w:cs="Times New Roman"/>
                <w:noProof/>
                <w:webHidden/>
              </w:rPr>
              <w:instrText xml:space="preserve"> PAGEREF _Toc200578480 \h </w:instrText>
            </w:r>
            <w:r w:rsidRPr="0099372E">
              <w:rPr>
                <w:rFonts w:ascii="Times New Roman" w:hAnsi="Times New Roman" w:cs="Times New Roman"/>
                <w:noProof/>
                <w:webHidden/>
              </w:rPr>
            </w:r>
            <w:r w:rsidRPr="0099372E">
              <w:rPr>
                <w:rFonts w:ascii="Times New Roman" w:hAnsi="Times New Roman" w:cs="Times New Roman"/>
                <w:noProof/>
                <w:webHidden/>
              </w:rPr>
              <w:fldChar w:fldCharType="separate"/>
            </w:r>
            <w:r w:rsidRPr="0099372E">
              <w:rPr>
                <w:rFonts w:ascii="Times New Roman" w:hAnsi="Times New Roman" w:cs="Times New Roman"/>
                <w:noProof/>
                <w:webHidden/>
              </w:rPr>
              <w:t>18</w:t>
            </w:r>
            <w:r w:rsidRPr="0099372E">
              <w:rPr>
                <w:rFonts w:ascii="Times New Roman" w:hAnsi="Times New Roman" w:cs="Times New Roman"/>
                <w:noProof/>
                <w:webHidden/>
              </w:rPr>
              <w:fldChar w:fldCharType="end"/>
            </w:r>
          </w:hyperlink>
        </w:p>
        <w:p w14:paraId="46D91CFC" w14:textId="44282CDA" w:rsidR="0099372E" w:rsidRPr="0099372E" w:rsidRDefault="0099372E">
          <w:pPr>
            <w:rPr>
              <w:rFonts w:cs="Times New Roman"/>
            </w:rPr>
          </w:pPr>
          <w:r w:rsidRPr="0099372E">
            <w:rPr>
              <w:rFonts w:cs="Times New Roman"/>
              <w:b/>
              <w:bCs/>
              <w:noProof/>
            </w:rPr>
            <w:fldChar w:fldCharType="end"/>
          </w:r>
        </w:p>
      </w:sdtContent>
    </w:sdt>
    <w:p w14:paraId="44914CC8" w14:textId="153B64FB" w:rsidR="0099372E" w:rsidRDefault="0099372E">
      <w:pPr>
        <w:spacing w:line="240" w:lineRule="auto"/>
        <w:rPr>
          <w:rFonts w:cs="Times New Roman"/>
          <w:lang w:val="fr-CH"/>
        </w:rPr>
      </w:pPr>
      <w:r>
        <w:rPr>
          <w:rFonts w:cs="Times New Roman"/>
          <w:lang w:val="fr-CH"/>
        </w:rPr>
        <w:br w:type="page"/>
      </w:r>
    </w:p>
    <w:p w14:paraId="2B5419FB" w14:textId="58940D96" w:rsidR="00047024" w:rsidRPr="00047024" w:rsidRDefault="00047024" w:rsidP="003453AD">
      <w:pPr>
        <w:rPr>
          <w:rStyle w:val="Heading1Char"/>
        </w:rPr>
      </w:pPr>
      <w:bookmarkStart w:id="2" w:name="_Toc200578398"/>
      <w:bookmarkStart w:id="3" w:name="_Toc200578460"/>
      <w:r w:rsidRPr="00047024">
        <w:rPr>
          <w:rStyle w:val="Heading1Char"/>
        </w:rPr>
        <w:lastRenderedPageBreak/>
        <w:t>Revue de la littérature</w:t>
      </w:r>
      <w:bookmarkEnd w:id="2"/>
      <w:bookmarkEnd w:id="3"/>
    </w:p>
    <w:p w14:paraId="398EA7A5" w14:textId="6B44A83D" w:rsidR="00385A55" w:rsidRPr="00EC6715" w:rsidRDefault="00C3002D" w:rsidP="005D37A0">
      <w:pPr>
        <w:rPr>
          <w:b/>
          <w:bCs/>
          <w:lang w:val="en-US"/>
        </w:rPr>
      </w:pPr>
      <w:bookmarkStart w:id="4" w:name="_Toc200578399"/>
      <w:bookmarkStart w:id="5" w:name="_Toc200578461"/>
      <w:r w:rsidRPr="005D37A0">
        <w:rPr>
          <w:rStyle w:val="Heading2Char"/>
        </w:rPr>
        <w:t>A Glimpse Into Primary and Secondary Teachers’ Knowledge to Teach Informatics</w:t>
      </w:r>
      <w:r w:rsidR="00EC6715" w:rsidRPr="00EC6715">
        <w:rPr>
          <w:rStyle w:val="Heading2Char"/>
          <w:lang w:val="en-US"/>
        </w:rPr>
        <w:t xml:space="preserve"> </w:t>
      </w:r>
      <w:sdt>
        <w:sdtPr>
          <w:rPr>
            <w:rStyle w:val="Heading2Char"/>
          </w:rPr>
          <w:id w:val="-633105292"/>
          <w:citation/>
        </w:sdtPr>
        <w:sdtContent>
          <w:bookmarkEnd w:id="4"/>
          <w:bookmarkEnd w:id="5"/>
          <w:r w:rsidR="005D37A0" w:rsidRPr="008B640E">
            <w:rPr>
              <w:rStyle w:val="Heading2Char"/>
            </w:rPr>
            <w:fldChar w:fldCharType="begin"/>
          </w:r>
          <w:r w:rsidR="005D37A0" w:rsidRPr="008B640E">
            <w:rPr>
              <w:rStyle w:val="Heading2Char"/>
              <w:lang w:val="en-US"/>
            </w:rPr>
            <w:instrText xml:space="preserve"> CITATION Par24 \l 4108 </w:instrText>
          </w:r>
          <w:r w:rsidR="005D37A0" w:rsidRPr="008B640E">
            <w:rPr>
              <w:rStyle w:val="Heading2Char"/>
            </w:rPr>
            <w:fldChar w:fldCharType="separate"/>
          </w:r>
          <w:r w:rsidR="007B7B4D" w:rsidRPr="007B7B4D">
            <w:rPr>
              <w:rFonts w:asciiTheme="majorHAnsi" w:eastAsiaTheme="majorEastAsia" w:hAnsiTheme="majorHAnsi" w:cstheme="majorBidi"/>
              <w:noProof/>
              <w:color w:val="000000" w:themeColor="text1"/>
              <w:szCs w:val="26"/>
              <w:lang w:val="en-US"/>
            </w:rPr>
            <w:t>(Parriaux, Jean-Philippe, &amp; Vassilis , 2024)</w:t>
          </w:r>
          <w:r w:rsidR="005D37A0" w:rsidRPr="008B640E">
            <w:rPr>
              <w:rStyle w:val="Heading2Char"/>
            </w:rPr>
            <w:fldChar w:fldCharType="end"/>
          </w:r>
        </w:sdtContent>
      </w:sdt>
    </w:p>
    <w:p w14:paraId="76B6E53F" w14:textId="2E65AE59" w:rsidR="00C3002D" w:rsidRPr="00C3002D" w:rsidRDefault="00C3002D" w:rsidP="00C3002D">
      <w:pPr>
        <w:rPr>
          <w:rFonts w:cs="Times New Roman"/>
        </w:rPr>
      </w:pPr>
      <w:r w:rsidRPr="00C3002D">
        <w:rPr>
          <w:rFonts w:cs="Times New Roman"/>
        </w:rPr>
        <w:t xml:space="preserve">Cet article propose une analyse des connaissances des enseignants pour enseigner l’informatique, à travers une auto-évaluation basée sur les sept dimensions du modèle TPACK. L’étude, menée auprès de 64 enseignants de Suisse romande issus des niveaux primaire, secondaire I, secondaire II et supérieur, met en évidence des profils différenciés selon le degré d’enseignement. Les enseignants du secondaire II déclarent des compétences solides tant sur le plan disciplinaire que didactique, tandis que ceux du primaire et du secondaire I se sentent moins à l’aise sur les contenus d’informatique mais plus compétents sur les aspects technologiques. </w:t>
      </w:r>
    </w:p>
    <w:p w14:paraId="61859E57" w14:textId="77777777" w:rsidR="00C3002D" w:rsidRPr="00C3002D" w:rsidRDefault="00C3002D" w:rsidP="00C3002D">
      <w:pPr>
        <w:rPr>
          <w:rFonts w:cs="Times New Roman"/>
        </w:rPr>
      </w:pPr>
    </w:p>
    <w:p w14:paraId="284840D0" w14:textId="5D540DA9" w:rsidR="00385A55" w:rsidRPr="00C3002D" w:rsidRDefault="00192696" w:rsidP="00C3002D">
      <w:pPr>
        <w:rPr>
          <w:rFonts w:cs="Times New Roman"/>
          <w:lang w:val="fr-CH"/>
        </w:rPr>
      </w:pPr>
      <w:r>
        <w:rPr>
          <w:rFonts w:cs="Times New Roman"/>
          <w:lang w:val="fr-CH"/>
        </w:rPr>
        <w:t>Ce</w:t>
      </w:r>
      <w:r w:rsidR="00C3002D" w:rsidRPr="00C3002D">
        <w:rPr>
          <w:rFonts w:cs="Times New Roman"/>
        </w:rPr>
        <w:t xml:space="preserve"> mémoire prolonge ces travaux à </w:t>
      </w:r>
      <w:r w:rsidR="00C3002D">
        <w:rPr>
          <w:rFonts w:cs="Times New Roman"/>
          <w:lang w:val="fr-CH"/>
        </w:rPr>
        <w:t xml:space="preserve">travers </w:t>
      </w:r>
      <w:r w:rsidR="00C3002D" w:rsidRPr="00C3002D">
        <w:rPr>
          <w:rFonts w:cs="Times New Roman"/>
        </w:rPr>
        <w:t xml:space="preserve">une analyse du discours effectif des enseignants, en comparant ceux en formation (pré-service) et ceux en exercice (in-service). À l’aide de méthodes avancées de Traitement Automatique du Langage (TAL) — embeddings sémantiques, réduction de dimension, clustering et classification — il explore comment l’expérience professionnelle se reflète dans le langage utilisé. </w:t>
      </w:r>
      <w:r w:rsidR="005D37A0">
        <w:t>Cette approche vise à démontrer le potentiel des outils de TAL pour analyser des corpus issus du monde de l’enseignement et à explorer des pistes concrètes d’application de ces méthodes dans le domaine de la formation et du développement professionnel des enseignants.</w:t>
      </w:r>
    </w:p>
    <w:p w14:paraId="44C50C35" w14:textId="77777777" w:rsidR="005D37A0" w:rsidRDefault="005D37A0" w:rsidP="00B744FE">
      <w:pPr>
        <w:rPr>
          <w:rFonts w:cs="Times New Roman"/>
          <w:lang w:val="fr-CH"/>
        </w:rPr>
      </w:pPr>
    </w:p>
    <w:p w14:paraId="79EDB6B3" w14:textId="75B84C52" w:rsidR="0034119B" w:rsidRPr="0034119B" w:rsidRDefault="0034119B" w:rsidP="00EC6715">
      <w:pPr>
        <w:pStyle w:val="Heading2"/>
      </w:pPr>
      <w:bookmarkStart w:id="6" w:name="_Toc200578400"/>
      <w:bookmarkStart w:id="7" w:name="_Toc200578462"/>
      <w:r>
        <w:t>Is it in their words? Teachers' enthusiasm and their natural language in class-A sentiment analysis approach</w:t>
      </w:r>
      <w:r w:rsidR="00EC6715" w:rsidRPr="00EC6715">
        <w:rPr>
          <w:lang w:val="en-US"/>
        </w:rPr>
        <w:t xml:space="preserve"> </w:t>
      </w:r>
      <w:sdt>
        <w:sdtPr>
          <w:id w:val="-1752955489"/>
          <w:citation/>
        </w:sdtPr>
        <w:sdtContent>
          <w:r>
            <w:fldChar w:fldCharType="begin"/>
          </w:r>
          <w:r w:rsidRPr="00EC6715">
            <w:rPr>
              <w:lang w:val="en-US"/>
            </w:rPr>
            <w:instrText xml:space="preserve"> CITATION Fre25 \l 4108 </w:instrText>
          </w:r>
          <w:r>
            <w:fldChar w:fldCharType="separate"/>
          </w:r>
          <w:r w:rsidR="007B7B4D" w:rsidRPr="007B7B4D">
            <w:rPr>
              <w:noProof/>
              <w:lang w:val="en-US"/>
            </w:rPr>
            <w:t>(Frenzel, 2025)</w:t>
          </w:r>
          <w:r>
            <w:fldChar w:fldCharType="end"/>
          </w:r>
        </w:sdtContent>
      </w:sdt>
      <w:bookmarkEnd w:id="6"/>
      <w:bookmarkEnd w:id="7"/>
    </w:p>
    <w:p w14:paraId="7BDF9131" w14:textId="4B4AFCBB" w:rsidR="0034119B" w:rsidRPr="0034119B" w:rsidRDefault="0034119B" w:rsidP="0034119B">
      <w:pPr>
        <w:rPr>
          <w:rFonts w:cs="Times New Roman"/>
        </w:rPr>
      </w:pPr>
      <w:r w:rsidRPr="0034119B">
        <w:rPr>
          <w:rFonts w:cs="Times New Roman"/>
        </w:rPr>
        <w:t>L’étude propose une approche innovante pour mesurer l’enthousiasme des enseignants à travers l’analyse de sentiment de leur discours en classe. Les auteurs montrent que les enseignants qui se déclarent enthousiastes utilisent davantage de mots à connotation positive, et que ce lien est particulièrement fort pour l’enthousiasme in-situ. Ils rappellent également que l’enthousiasme des enseignants a un effet positif documenté sur la motivation et la performance des élèves.</w:t>
      </w:r>
    </w:p>
    <w:p w14:paraId="5A752F6A" w14:textId="55DBCA91" w:rsidR="0034119B" w:rsidRDefault="0034119B" w:rsidP="0034119B">
      <w:pPr>
        <w:rPr>
          <w:rFonts w:cs="Times New Roman"/>
        </w:rPr>
      </w:pPr>
      <w:r w:rsidRPr="0034119B">
        <w:rPr>
          <w:rFonts w:cs="Times New Roman"/>
        </w:rPr>
        <w:t>Plus précisément, les enseignants enthousiastes n’utilisent pas nécessairement un langage explicitement émotionnel comme begeistert ou freuen, mais manifestent plutôt leur enthousiasme par l’usage fréquent de mots modérément ou contextuellement positifs, en particulier ceux qui expriment la valeur ou la clarté, comme wichtig, klar ou super.</w:t>
      </w:r>
    </w:p>
    <w:p w14:paraId="1B70B26B" w14:textId="5D698147" w:rsidR="0034119B" w:rsidRPr="0034119B" w:rsidRDefault="0034119B" w:rsidP="0034119B">
      <w:pPr>
        <w:rPr>
          <w:rFonts w:cs="Times New Roman"/>
        </w:rPr>
      </w:pPr>
      <w:r w:rsidRPr="0034119B">
        <w:rPr>
          <w:rFonts w:cs="Times New Roman"/>
        </w:rPr>
        <w:lastRenderedPageBreak/>
        <w:t xml:space="preserve">Ce travail s’inscrit directement dans la logique de </w:t>
      </w:r>
      <w:r w:rsidR="00192696">
        <w:rPr>
          <w:rFonts w:cs="Times New Roman"/>
          <w:lang w:val="fr-CH"/>
        </w:rPr>
        <w:t>ce</w:t>
      </w:r>
      <w:r w:rsidRPr="0034119B">
        <w:rPr>
          <w:rFonts w:cs="Times New Roman"/>
        </w:rPr>
        <w:t xml:space="preserve"> mémoire, qui vise à comparer le discours d’enseignants en formation et en exercice à l’aide des méthodes du Traitement Automatique du Langage (TAL). Tandis que Schwartze et al. explorent le lien entre affect et langage dans des situations d’enseignement, mon étude examine comment l’expérience professionnelle se reflète dans le style discursif, les contenus pédagogiques et la tonalité émotionnelle.</w:t>
      </w:r>
    </w:p>
    <w:p w14:paraId="4D796064" w14:textId="77777777" w:rsidR="0034119B" w:rsidRDefault="0034119B" w:rsidP="0034119B">
      <w:pPr>
        <w:rPr>
          <w:rFonts w:cs="Times New Roman"/>
        </w:rPr>
      </w:pPr>
    </w:p>
    <w:p w14:paraId="0A3AA0E4" w14:textId="346828F4" w:rsidR="00EC6715" w:rsidRPr="00EC6715" w:rsidRDefault="00EC6715" w:rsidP="00EC6715">
      <w:pPr>
        <w:pStyle w:val="Heading2"/>
      </w:pPr>
      <w:bookmarkStart w:id="8" w:name="_Toc200578401"/>
      <w:bookmarkStart w:id="9" w:name="_Toc200578463"/>
      <w:r>
        <w:rPr>
          <w:rStyle w:val="title-text"/>
        </w:rPr>
        <w:t>Exploring teacher discourse patterns: Comparative insights from novice and expert teachers in junior high school EFL contexts</w:t>
      </w:r>
      <w:r w:rsidRPr="00EC6715">
        <w:rPr>
          <w:rStyle w:val="title-text"/>
          <w:lang w:val="en-US"/>
        </w:rPr>
        <w:t xml:space="preserve"> </w:t>
      </w:r>
      <w:sdt>
        <w:sdtPr>
          <w:id w:val="1643540627"/>
          <w:citation/>
        </w:sdtPr>
        <w:sdtContent>
          <w:r>
            <w:fldChar w:fldCharType="begin"/>
          </w:r>
          <w:r w:rsidRPr="00EC6715">
            <w:rPr>
              <w:lang w:val="en-US"/>
            </w:rPr>
            <w:instrText xml:space="preserve"> CITATION Ton24 \l 4108 </w:instrText>
          </w:r>
          <w:r>
            <w:fldChar w:fldCharType="separate"/>
          </w:r>
          <w:r w:rsidR="007B7B4D" w:rsidRPr="007B7B4D">
            <w:rPr>
              <w:noProof/>
              <w:lang w:val="en-US"/>
            </w:rPr>
            <w:t>(Tong, 2024)</w:t>
          </w:r>
          <w:r>
            <w:fldChar w:fldCharType="end"/>
          </w:r>
        </w:sdtContent>
      </w:sdt>
      <w:bookmarkEnd w:id="8"/>
      <w:bookmarkEnd w:id="9"/>
    </w:p>
    <w:p w14:paraId="2353AEAF" w14:textId="77777777" w:rsidR="00192696" w:rsidRPr="00192696" w:rsidRDefault="00192696" w:rsidP="00192696">
      <w:pPr>
        <w:rPr>
          <w:rFonts w:cs="Times New Roman"/>
        </w:rPr>
      </w:pPr>
      <w:r w:rsidRPr="00192696">
        <w:rPr>
          <w:rFonts w:cs="Times New Roman"/>
        </w:rPr>
        <w:t>Tong et al. ont analysé les différences de discours entre enseignants novices et expérimentés dans des classes d’anglais langue étrangère en Chine. À partir des transcriptions de six cours, ils ont mis en évidence des structures conversationnelles dominantes, en particulier le schéma question–réponse–feedback. Leur étude montre que les enseignants expérimentés mobilisent davantage de variantes interactives susceptibles de favoriser l’engagement des élèves, tandis que les novices ont recours à des formats plus rigides et directifs. Adossée à une méthodologie mixte combinant analyse qualitative (entretiens) et analyse quantitative (tests du Chi carré), cette recherche met en lumière l’impact de l’expérience sur la complexité et la souplesse du discours pédagogique. Les auteurs plaident ainsi pour une formation explicite des enseignants débutants à des formes discursives plus variées et participatives.</w:t>
      </w:r>
    </w:p>
    <w:p w14:paraId="5C6139D4" w14:textId="77777777" w:rsidR="00192696" w:rsidRPr="00192696" w:rsidRDefault="00192696" w:rsidP="00192696">
      <w:pPr>
        <w:rPr>
          <w:rFonts w:cs="Times New Roman"/>
        </w:rPr>
      </w:pPr>
    </w:p>
    <w:p w14:paraId="536132DE" w14:textId="18F45415" w:rsidR="00EC6715" w:rsidRDefault="00192696" w:rsidP="00192696">
      <w:pPr>
        <w:rPr>
          <w:rFonts w:cs="Times New Roman"/>
        </w:rPr>
      </w:pPr>
      <w:r w:rsidRPr="00192696">
        <w:rPr>
          <w:rFonts w:cs="Times New Roman"/>
        </w:rPr>
        <w:t>Dans le cadre de ce mémoire, nous cherchons à retrouver de manière automatique certaines de ces distinctions discursives à l’aide d’outils issus du Traitement Automatique du Langage (TAL). En mobilisant notamment des représentations vectorielles (embeddings BERT), des techniques de réduction de dimension (PCA, UMAP) et des algorithmes de clustering, nous visons à visualiser les différences de style discursif entre groupes d’enseignants à partir de textes réflexifs écrits. L’objectif est de montrer que les regroupements obtenus reproduisent, sous forme de structures sémantiques projetées, les tendances observées par Tong et al. dans les pratiques langagières orales, confirmant ainsi la pertinence d’une approche computationnelle pour analyser les dynamiques du discours enseignant.</w:t>
      </w:r>
    </w:p>
    <w:p w14:paraId="67F69B12" w14:textId="0CB60709" w:rsidR="00305609" w:rsidRDefault="00305609">
      <w:pPr>
        <w:spacing w:line="240" w:lineRule="auto"/>
        <w:rPr>
          <w:rFonts w:cs="Times New Roman"/>
        </w:rPr>
      </w:pPr>
      <w:r>
        <w:rPr>
          <w:rFonts w:cs="Times New Roman"/>
        </w:rPr>
        <w:br w:type="page"/>
      </w:r>
    </w:p>
    <w:p w14:paraId="5A43F871" w14:textId="47940E23" w:rsidR="00EC6715" w:rsidRDefault="00EC6715" w:rsidP="00EC6715">
      <w:pPr>
        <w:pStyle w:val="Heading2"/>
        <w:rPr>
          <w:lang w:val="fr-CH"/>
        </w:rPr>
      </w:pPr>
      <w:bookmarkStart w:id="10" w:name="_Toc200578402"/>
      <w:bookmarkStart w:id="11" w:name="_Toc200578464"/>
      <w:r>
        <w:rPr>
          <w:lang w:val="fr-CH"/>
        </w:rPr>
        <w:lastRenderedPageBreak/>
        <w:t>Commentaire</w:t>
      </w:r>
      <w:bookmarkEnd w:id="10"/>
      <w:bookmarkEnd w:id="11"/>
    </w:p>
    <w:p w14:paraId="7291FB47" w14:textId="0BB4EE1D" w:rsidR="003453AD" w:rsidRDefault="00192696" w:rsidP="00192696">
      <w:pPr>
        <w:rPr>
          <w:b/>
          <w:lang w:val="fr-CH"/>
        </w:rPr>
      </w:pPr>
      <w:r>
        <w:t>Nous nous efforçons de relier ces travaux à des méthodes issues du traitement automatique des langues, telles que la visualisation d’embeddings, le clustering ou d’autres approches classiques, mais nous n’avons pas identifié d’études traitant directement de ces questions. La majorité des publications existantes se concentrent plutôt sur l’intégration des grands modèles de langage (LLM) dans les contextes scolaires — à l’image d’Extance (2023), qui analyse comment ChatGPT peut transformer les pratiques pédagogiques. À rebours de cette orientation, notre travail cherche à explorer comment les représentations vectorielles extraites de textes éducatifs peuvent être projetées et regroupées afin de révéler des structures sémantiques latentes, d’évaluer la cohérence de clusters pédagogiques et d’enrichir l’analyse du discours enseignant et apprenant. Notre objectif est ainsi de développer un cadre méthodologique combinant visualisation d’embeddings et techniques de clustering pour approfondir la compréhension des dynamiques discursives en contexte éducatif.</w:t>
      </w:r>
    </w:p>
    <w:p w14:paraId="044ACDC9" w14:textId="555680A4" w:rsidR="005D37A0" w:rsidRDefault="005D37A0" w:rsidP="005D37A0">
      <w:pPr>
        <w:pStyle w:val="Heading1"/>
        <w:rPr>
          <w:lang w:val="fr-CH"/>
        </w:rPr>
      </w:pPr>
      <w:bookmarkStart w:id="12" w:name="_Toc200578403"/>
      <w:bookmarkStart w:id="13" w:name="_Toc200578465"/>
      <w:r>
        <w:rPr>
          <w:lang w:val="fr-CH"/>
        </w:rPr>
        <w:t>Explication des données</w:t>
      </w:r>
      <w:bookmarkEnd w:id="12"/>
      <w:bookmarkEnd w:id="13"/>
    </w:p>
    <w:p w14:paraId="7E2C72CE" w14:textId="318AC2F2" w:rsidR="00084B8F" w:rsidRPr="00084B8F" w:rsidRDefault="00084B8F" w:rsidP="00084B8F">
      <w:pPr>
        <w:rPr>
          <w:lang w:val="fr-CH"/>
        </w:rPr>
      </w:pPr>
      <w:r>
        <w:rPr>
          <w:lang w:val="fr-CH"/>
        </w:rPr>
        <w:t>Les</w:t>
      </w:r>
      <w:r>
        <w:t xml:space="preserve"> données </w:t>
      </w:r>
      <w:proofErr w:type="gramStart"/>
      <w:r>
        <w:t>provient</w:t>
      </w:r>
      <w:proofErr w:type="gramEnd"/>
      <w:r>
        <w:t xml:space="preserve"> d'une recherche menée dans le cadre du modèle TPACK, visant à explorer les connaissances didactiques et disciplinaires des enseignants en informatique à travers l’analyse de leur discours</w:t>
      </w:r>
      <w:r>
        <w:rPr>
          <w:lang w:val="fr-CH"/>
        </w:rPr>
        <w:t xml:space="preserve"> </w:t>
      </w:r>
      <w:sdt>
        <w:sdtPr>
          <w:rPr>
            <w:lang w:val="fr-CH"/>
          </w:rPr>
          <w:id w:val="1035001649"/>
          <w:citation/>
        </w:sdtPr>
        <w:sdtContent>
          <w:r>
            <w:rPr>
              <w:lang w:val="fr-CH"/>
            </w:rPr>
            <w:fldChar w:fldCharType="begin"/>
          </w:r>
          <w:r>
            <w:rPr>
              <w:lang w:val="fr-CH"/>
            </w:rPr>
            <w:instrText xml:space="preserve"> CITATION Par24 \l 4108 </w:instrText>
          </w:r>
          <w:r>
            <w:rPr>
              <w:lang w:val="fr-CH"/>
            </w:rPr>
            <w:fldChar w:fldCharType="separate"/>
          </w:r>
          <w:r w:rsidR="007B7B4D">
            <w:rPr>
              <w:noProof/>
              <w:lang w:val="fr-CH"/>
            </w:rPr>
            <w:t>(Parriaux, Jean-Philippe, &amp; Vassilis , 2024)</w:t>
          </w:r>
          <w:r>
            <w:rPr>
              <w:lang w:val="fr-CH"/>
            </w:rPr>
            <w:fldChar w:fldCharType="end"/>
          </w:r>
        </w:sdtContent>
      </w:sdt>
      <w:r>
        <w:t>. Il contient des transcriptions textuelles (</w:t>
      </w:r>
      <w:r>
        <w:rPr>
          <w:rStyle w:val="HTMLCode"/>
          <w:rFonts w:eastAsiaTheme="majorEastAsia"/>
        </w:rPr>
        <w:t>text</w:t>
      </w:r>
      <w:r>
        <w:t>) de segments de discours extraits de séances d’enseignement, annotés selon leur position temporelle dans le déroulement du cours (</w:t>
      </w:r>
      <w:r>
        <w:rPr>
          <w:rStyle w:val="HTMLCode"/>
          <w:rFonts w:eastAsiaTheme="majorEastAsia"/>
        </w:rPr>
        <w:t>time_slice</w:t>
      </w:r>
      <w:r>
        <w:t>), permettant ainsi de situer chaque intervention dans le fil de l’action pédagogique (début, milieu ou fin de la séance). Chaque segment est également associé à une information clé sur le statut professionnel de l’intervenant (</w:t>
      </w:r>
      <w:r>
        <w:rPr>
          <w:rStyle w:val="HTMLCode"/>
          <w:rFonts w:eastAsiaTheme="majorEastAsia"/>
        </w:rPr>
        <w:t>pre_or_in_service</w:t>
      </w:r>
      <w:r>
        <w:t>), distinguant les enseignants en formation initiale de ceux en exercice. Cette structuration rend possible l’étude comparative de styles discursifs et de stratégies pédagogiques selon l’expérience, tout en ouvrant la voie à des analyses automatisées par traitement du langage naturel.</w:t>
      </w:r>
    </w:p>
    <w:p w14:paraId="1F1C2D64" w14:textId="48858451" w:rsidR="004836A2" w:rsidRPr="00B744FE" w:rsidRDefault="004836A2" w:rsidP="00B744FE">
      <w:pPr>
        <w:rPr>
          <w:rFonts w:cs="Times New Roman"/>
          <w:lang w:val="fr-CH"/>
        </w:rPr>
      </w:pPr>
      <w:r w:rsidRPr="00B744FE">
        <w:rPr>
          <w:rFonts w:cs="Times New Roman"/>
          <w:lang w:val="fr-CH"/>
        </w:rPr>
        <w:br w:type="page"/>
      </w:r>
    </w:p>
    <w:p w14:paraId="29FA06F4" w14:textId="77777777" w:rsidR="00967380" w:rsidRPr="00B744FE" w:rsidRDefault="00967380" w:rsidP="00B744FE">
      <w:pPr>
        <w:pStyle w:val="Heading1"/>
        <w:rPr>
          <w:rFonts w:ascii="Times New Roman" w:hAnsi="Times New Roman" w:cs="Times New Roman"/>
        </w:rPr>
      </w:pPr>
      <w:bookmarkStart w:id="14" w:name="_Toc200578404"/>
      <w:bookmarkStart w:id="15" w:name="_Toc200578466"/>
      <w:r w:rsidRPr="00B744FE">
        <w:rPr>
          <w:rFonts w:ascii="Times New Roman" w:hAnsi="Times New Roman" w:cs="Times New Roman"/>
        </w:rPr>
        <w:lastRenderedPageBreak/>
        <w:t>Méthodes utilisées</w:t>
      </w:r>
      <w:bookmarkEnd w:id="14"/>
      <w:bookmarkEnd w:id="15"/>
    </w:p>
    <w:p w14:paraId="77E9957B" w14:textId="77777777" w:rsidR="00967380" w:rsidRPr="00B744FE" w:rsidRDefault="00967380" w:rsidP="00B744FE">
      <w:pPr>
        <w:pStyle w:val="NormalWeb"/>
      </w:pPr>
      <w:r w:rsidRPr="00B744FE">
        <w:t>L’étude s’appuie sur un pipeline TAL complet allant du prétraitement des données textuelles jusqu’à l’analyse interprétative. Les étapes clés de ce pipeline sont détaillées ci-dessous :</w:t>
      </w:r>
    </w:p>
    <w:p w14:paraId="57187D87" w14:textId="11CAE55E" w:rsidR="00967380" w:rsidRPr="00B744FE" w:rsidRDefault="00967380" w:rsidP="00B744FE">
      <w:pPr>
        <w:pStyle w:val="NormalWeb"/>
      </w:pPr>
      <w:bookmarkStart w:id="16" w:name="_Toc200578405"/>
      <w:bookmarkStart w:id="17" w:name="_Toc200578467"/>
      <w:r w:rsidRPr="00D92139">
        <w:rPr>
          <w:rStyle w:val="Heading2Char"/>
        </w:rPr>
        <w:t>Prétraitement des données</w:t>
      </w:r>
      <w:bookmarkEnd w:id="16"/>
      <w:bookmarkEnd w:id="17"/>
      <w:r w:rsidRPr="00B744FE">
        <w:t xml:space="preserve"> : Chaque corpus (regroupant d’une part les textes d’enseignants en formation, d’autre part ceux d’enseignants en exercice) a été nettoyé et normalisé. Concrètement, cela inclut la tokenisation (segmentation en mots), la </w:t>
      </w:r>
      <w:r w:rsidRPr="00B744FE">
        <w:rPr>
          <w:rStyle w:val="Strong"/>
          <w:rFonts w:eastAsiaTheme="minorEastAsia"/>
          <w:b w:val="0"/>
          <w:bCs w:val="0"/>
        </w:rPr>
        <w:t>lemmatisation</w:t>
      </w:r>
      <w:r w:rsidRPr="00B744FE">
        <w:t xml:space="preserve"> (réduction des mots à leur forme de base) et l’élimination des mots vides (articles, conjonctions fréquentes, etc.). Le prétraitement garantit que les comparaisons ne soient pas biaisées par des variations superficielles (majuscules, pluriels, etc.) et que l’analyse porte sur le contenu linguistique significatif.</w:t>
      </w:r>
    </w:p>
    <w:p w14:paraId="619488D2" w14:textId="449F7480" w:rsidR="00967380" w:rsidRDefault="00967380" w:rsidP="00B744FE">
      <w:pPr>
        <w:pStyle w:val="NormalWeb"/>
      </w:pPr>
      <w:bookmarkStart w:id="18" w:name="_Toc200578406"/>
      <w:bookmarkStart w:id="19" w:name="_Toc200578468"/>
      <w:r w:rsidRPr="00D92139">
        <w:rPr>
          <w:rStyle w:val="Heading2Char"/>
        </w:rPr>
        <w:t>Vectorisation sémantique par embeddings</w:t>
      </w:r>
      <w:bookmarkEnd w:id="18"/>
      <w:bookmarkEnd w:id="19"/>
      <w:r w:rsidRPr="00D92139">
        <w:t> :</w:t>
      </w:r>
      <w:r w:rsidRPr="00B744FE">
        <w:t xml:space="preserve"> Pour comparer finement le contenu des discours, chaque texte a été converti en vecteur numérique reflétant son sens global. Nous avons utilisé pour cela un modèle d’</w:t>
      </w:r>
      <w:r w:rsidRPr="00B744FE">
        <w:rPr>
          <w:rStyle w:val="Strong"/>
          <w:rFonts w:eastAsiaTheme="minorEastAsia"/>
          <w:b w:val="0"/>
          <w:bCs w:val="0"/>
        </w:rPr>
        <w:t>embeddings contextualisés</w:t>
      </w:r>
      <w:r w:rsidRPr="00B744FE">
        <w:t xml:space="preserve"> de la famille BERT (</w:t>
      </w:r>
      <w:r w:rsidRPr="00B744FE">
        <w:rPr>
          <w:rStyle w:val="Emphasis"/>
        </w:rPr>
        <w:t>Bidirectional Encoder Representations from Transformers</w:t>
      </w:r>
      <w:r w:rsidRPr="00B744FE">
        <w:t>). BERT est un modèle neuronal avancé introduit par Google qui produit des représentations numériques des phrases en tenant compte du contexte à double sens (gauche et droite)</w:t>
      </w:r>
      <w:sdt>
        <w:sdtPr>
          <w:id w:val="-598804139"/>
          <w:citation/>
        </w:sdtPr>
        <w:sdtContent>
          <w:r w:rsidR="00837955" w:rsidRPr="00B744FE">
            <w:fldChar w:fldCharType="begin"/>
          </w:r>
          <w:r w:rsidR="00837955" w:rsidRPr="00B744FE">
            <w:rPr>
              <w:lang w:val="fr-CH"/>
            </w:rPr>
            <w:instrText xml:space="preserve"> CITATION Jac19 \l 4108 </w:instrText>
          </w:r>
          <w:r w:rsidR="00837955" w:rsidRPr="00B744FE">
            <w:fldChar w:fldCharType="separate"/>
          </w:r>
          <w:r w:rsidR="007B7B4D">
            <w:rPr>
              <w:noProof/>
              <w:lang w:val="fr-CH"/>
            </w:rPr>
            <w:t xml:space="preserve"> (Jacob Devlin, 2019)</w:t>
          </w:r>
          <w:r w:rsidR="00837955" w:rsidRPr="00B744FE">
            <w:fldChar w:fldCharType="end"/>
          </w:r>
        </w:sdtContent>
      </w:sdt>
      <w:r w:rsidR="00837955" w:rsidRPr="00B744FE">
        <w:rPr>
          <w:lang w:val="fr-CH"/>
        </w:rPr>
        <w:t xml:space="preserve">. </w:t>
      </w:r>
      <w:r w:rsidRPr="00B744FE">
        <w:t xml:space="preserve">Contrairement aux anciennes approches (Word2Vec, GloVe) qui donnaient à chaque mot un vecteur fixe indépendamment du contexte, BERT fournit des vecteurs dynamiques où, par exemple, le mot </w:t>
      </w:r>
      <w:r w:rsidRPr="00B744FE">
        <w:rPr>
          <w:rStyle w:val="Emphasis"/>
        </w:rPr>
        <w:t>“classe”</w:t>
      </w:r>
      <w:r w:rsidRPr="00B744FE">
        <w:t xml:space="preserve"> n’aura pas la même représentation selon qu’il désigne un groupe d’élèves ou une catégorie abstraite. Nous avons utilisé un modèle BERT pré-entraîné adapté à la langue des données (</w:t>
      </w:r>
      <w:r w:rsidRPr="00B744FE">
        <w:rPr>
          <w:rStyle w:val="Emphasis"/>
        </w:rPr>
        <w:t>CamemBERT</w:t>
      </w:r>
      <w:r w:rsidRPr="00B744FE">
        <w:t xml:space="preserve"> pour le français) afin d’obtenir pour chaque document un </w:t>
      </w:r>
      <w:r w:rsidRPr="00B744FE">
        <w:rPr>
          <w:rStyle w:val="Strong"/>
          <w:rFonts w:eastAsiaTheme="minorEastAsia"/>
          <w:b w:val="0"/>
          <w:bCs w:val="0"/>
        </w:rPr>
        <w:t>embedding</w:t>
      </w:r>
      <w:r w:rsidRPr="00B744FE">
        <w:t xml:space="preserve"> de dimension élevée (typiquement 768 composantes) représentant sa signature sémantique.</w:t>
      </w:r>
    </w:p>
    <w:p w14:paraId="57855924" w14:textId="031041C8" w:rsidR="00D92139" w:rsidRPr="00D92139" w:rsidRDefault="00D92139" w:rsidP="00D92139">
      <w:pPr>
        <w:rPr>
          <w:lang w:val="fr-CH"/>
        </w:rPr>
      </w:pPr>
      <w:bookmarkStart w:id="20" w:name="_Toc200578407"/>
      <w:bookmarkStart w:id="21" w:name="_Toc200578469"/>
      <w:r w:rsidRPr="00D92139">
        <w:rPr>
          <w:rStyle w:val="Heading2Char"/>
        </w:rPr>
        <w:t>BERTopic et approche statistique</w:t>
      </w:r>
      <w:bookmarkEnd w:id="20"/>
      <w:bookmarkEnd w:id="21"/>
      <w:r>
        <w:t> </w:t>
      </w:r>
      <w:r>
        <w:rPr>
          <w:lang w:val="fr-CH"/>
        </w:rPr>
        <w:t xml:space="preserve">: </w:t>
      </w:r>
      <w:r>
        <w:t>L’algorithme BERTopic est une méthode de modélisation de sujets (topics) qui combine des représentations sémantiques issues de modèles de type transformers avec des techniques classiques de clustering. Son fonctionnement repose sur les étapes suivantes :</w:t>
      </w:r>
    </w:p>
    <w:p w14:paraId="31B9A6E0" w14:textId="77777777" w:rsidR="00D92139" w:rsidRDefault="00D92139" w:rsidP="00D92139">
      <w:pPr>
        <w:pStyle w:val="NormalWeb"/>
      </w:pPr>
    </w:p>
    <w:p w14:paraId="2C5A77D5" w14:textId="4E3017A3" w:rsidR="00D92139" w:rsidRDefault="00D92139" w:rsidP="00D92139">
      <w:pPr>
        <w:pStyle w:val="NormalWeb"/>
      </w:pPr>
      <w:r>
        <w:t xml:space="preserve">Vectorisation sémantique : chaque texte (ou segment de texte) est converti en un vecteur dense à l’aide d’un modèle multilingue basé sur BERT (ou similaire), capable de capturer les </w:t>
      </w:r>
      <w:r>
        <w:lastRenderedPageBreak/>
        <w:t>relations contextuelles entre les mots.</w:t>
      </w:r>
      <w:r>
        <w:br/>
      </w:r>
      <w:r>
        <w:t>Réduction de dimension : les vecteurs sont ensuite projetés dans un espace de plus faible dimension (généralement par UMAP) afin de faciliter le regroupement</w:t>
      </w:r>
      <w:r>
        <w:rPr>
          <w:lang w:val="fr-CH"/>
        </w:rPr>
        <w:t>.</w:t>
      </w:r>
      <w:r>
        <w:rPr>
          <w:lang w:val="fr-CH"/>
        </w:rPr>
        <w:br/>
      </w:r>
      <w:r>
        <w:t>Clustering : l’algorithme HDBSCAN regroupe les vecteurs proches les uns des autres en topics. Chaque cluster est supposé représenter un thème récurrent dans le corpus.</w:t>
      </w:r>
      <w:r>
        <w:br/>
      </w:r>
      <w:r>
        <w:t>Extraction de mots-clés : pour chaque topic, BERTopic identifie les mots les plus représentatifs à l’aide d’une pondération TF-IDF modifiée (appelée c-TF-IDF).</w:t>
      </w:r>
    </w:p>
    <w:p w14:paraId="0748776C" w14:textId="25B3E4CC" w:rsidR="00D92139" w:rsidRPr="00B744FE" w:rsidRDefault="00D92139" w:rsidP="00D92139">
      <w:pPr>
        <w:pStyle w:val="NormalWeb"/>
      </w:pPr>
      <w:r>
        <w:t>Afin d’évaluer la différence de fréquence des topics entre les deux groupes d’enseignants (en formation vs en exercice), nous avons calculé un z-score pour chaque topic. Le z-score mesure l’écart entre les proportions observées dans les deux groupes, rapporté à la variance attendue sous l’hypothèse nulle d’égalité des proportions. Plus le z absolu est élevé, plus la différence est statistiquement significative.</w:t>
      </w:r>
    </w:p>
    <w:p w14:paraId="1A51C5E5" w14:textId="774F9019" w:rsidR="00967380" w:rsidRPr="00B744FE" w:rsidRDefault="00967380" w:rsidP="00B744FE">
      <w:pPr>
        <w:pStyle w:val="NormalWeb"/>
      </w:pPr>
      <w:bookmarkStart w:id="22" w:name="_Toc200578408"/>
      <w:bookmarkStart w:id="23" w:name="_Toc200578470"/>
      <w:r w:rsidRPr="00B744FE">
        <w:rPr>
          <w:rStyle w:val="Heading2Char"/>
          <w:rFonts w:ascii="Times New Roman" w:hAnsi="Times New Roman" w:cs="Times New Roman"/>
        </w:rPr>
        <w:t>Réduction de dimension (PCA)</w:t>
      </w:r>
      <w:bookmarkEnd w:id="22"/>
      <w:bookmarkEnd w:id="23"/>
      <w:r w:rsidRPr="00B744FE">
        <w:t xml:space="preserve"> : Les vecteurs produits étant de grande dimension, nous leur avons appliqué des techniques de </w:t>
      </w:r>
      <w:r w:rsidRPr="00B744FE">
        <w:rPr>
          <w:rStyle w:val="Strong"/>
          <w:rFonts w:eastAsiaTheme="minorEastAsia"/>
          <w:b w:val="0"/>
          <w:bCs w:val="0"/>
        </w:rPr>
        <w:t>réduction dimensionnelle</w:t>
      </w:r>
      <w:r w:rsidRPr="00B744FE">
        <w:t xml:space="preserve"> pour pouvoir les visualiser et en extraire les tendances principales. </w:t>
      </w:r>
      <w:r w:rsidR="00305609">
        <w:rPr>
          <w:lang w:val="fr-CH"/>
        </w:rPr>
        <w:t>Une</w:t>
      </w:r>
      <w:r w:rsidRPr="00B744FE">
        <w:t xml:space="preserve"> </w:t>
      </w:r>
      <w:r w:rsidRPr="00B744FE">
        <w:rPr>
          <w:rStyle w:val="Strong"/>
          <w:rFonts w:eastAsiaTheme="minorEastAsia"/>
          <w:b w:val="0"/>
          <w:bCs w:val="0"/>
        </w:rPr>
        <w:t>Analyse en Composantes Principales (ACP/PCA)</w:t>
      </w:r>
      <w:r w:rsidRPr="00B744FE">
        <w:t xml:space="preserve"> a permis de projeter les données dans un espace à 2 ou 3 dimensions en maximisant la variance expliquée. Concrètement, nous avons obtenu des nuages de points où chaque point représente un texte d’enseignant, et où la distance entre deux points reflète la différence de contenu discursif. Ces visualisations offrent un premier aperçu des similarités ou différences entre les deux groupes</w:t>
      </w:r>
      <w:r w:rsidR="00305609">
        <w:rPr>
          <w:lang w:val="fr-CH"/>
        </w:rPr>
        <w:t>.</w:t>
      </w:r>
      <w:r w:rsidRPr="00B744FE">
        <w:t xml:space="preserve"> </w:t>
      </w:r>
    </w:p>
    <w:p w14:paraId="7C349FA5" w14:textId="229B9D01" w:rsidR="00967380" w:rsidRPr="00B744FE" w:rsidRDefault="00967380" w:rsidP="00B744FE">
      <w:pPr>
        <w:pStyle w:val="NormalWeb"/>
      </w:pPr>
      <w:bookmarkStart w:id="24" w:name="_Toc200578409"/>
      <w:bookmarkStart w:id="25" w:name="_Toc200578471"/>
      <w:r w:rsidRPr="00B744FE">
        <w:rPr>
          <w:rStyle w:val="Heading2Char"/>
          <w:rFonts w:ascii="Times New Roman" w:hAnsi="Times New Roman" w:cs="Times New Roman"/>
        </w:rPr>
        <w:t>Analyse de sentiments et d’affects</w:t>
      </w:r>
      <w:bookmarkEnd w:id="24"/>
      <w:bookmarkEnd w:id="25"/>
      <w:r w:rsidRPr="00B744FE">
        <w:t xml:space="preserve"> : Le </w:t>
      </w:r>
      <w:r w:rsidRPr="00B744FE">
        <w:rPr>
          <w:rStyle w:val="Strong"/>
          <w:rFonts w:eastAsiaTheme="minorEastAsia"/>
          <w:b w:val="0"/>
          <w:bCs w:val="0"/>
        </w:rPr>
        <w:t>sentiment analysis</w:t>
      </w:r>
      <w:r w:rsidRPr="00B744FE">
        <w:t xml:space="preserve"> a été appliqué aux textes afin d’identifier le ton émotionnel et affectif des discours. Nous avons utilisé une double approche : d’une part une méthode lexicon-basée pour obtenir un score de sentiment global (positif/négatif) pour chaque texte, et d’autre part une approche par apprentissage automatique en exploitant un modèle pré-entraîné (</w:t>
      </w:r>
      <w:r w:rsidRPr="00B744FE">
        <w:rPr>
          <w:rStyle w:val="Emphasis"/>
        </w:rPr>
        <w:t>CamemBERT</w:t>
      </w:r>
      <w:r w:rsidRPr="00B744FE">
        <w:t xml:space="preserve"> pour la classification de sentiment). Cette démarche fait écho aux recherches récentes utilisant l’analyse des sentiments pour quantifier le </w:t>
      </w:r>
      <w:r w:rsidRPr="00B744FE">
        <w:rPr>
          <w:rStyle w:val="Strong"/>
          <w:rFonts w:eastAsiaTheme="minorEastAsia"/>
          <w:b w:val="0"/>
          <w:bCs w:val="0"/>
        </w:rPr>
        <w:t>ton émotionnel</w:t>
      </w:r>
      <w:r w:rsidRPr="00B744FE">
        <w:t xml:space="preserve"> dans le discours des enseignants</w:t>
      </w:r>
      <w:r w:rsidR="003D3577" w:rsidRPr="00B744FE">
        <w:rPr>
          <w:lang w:val="fr-CH"/>
        </w:rPr>
        <w:t xml:space="preserve">. </w:t>
      </w:r>
      <w:r w:rsidRPr="00B744FE">
        <w:t xml:space="preserve">Par exemple, une étude de Frenzel </w:t>
      </w:r>
      <w:r w:rsidRPr="00B744FE">
        <w:rPr>
          <w:rStyle w:val="Emphasis"/>
        </w:rPr>
        <w:t>et al.</w:t>
      </w:r>
      <w:r w:rsidRPr="00B744FE">
        <w:t xml:space="preserve"> (2025) a mesuré l’enthousiasme de professeurs via la polarité de leurs paroles en classe</w:t>
      </w:r>
      <w:sdt>
        <w:sdtPr>
          <w:id w:val="1763263079"/>
          <w:citation/>
        </w:sdtPr>
        <w:sdtContent>
          <w:r w:rsidR="008B6025" w:rsidRPr="00B744FE">
            <w:fldChar w:fldCharType="begin"/>
          </w:r>
          <w:r w:rsidR="008B6025" w:rsidRPr="00B744FE">
            <w:rPr>
              <w:lang w:val="fr-CH"/>
            </w:rPr>
            <w:instrText xml:space="preserve"> CITATION Sen24 \l 4108 </w:instrText>
          </w:r>
          <w:r w:rsidR="008B6025" w:rsidRPr="00B744FE">
            <w:fldChar w:fldCharType="separate"/>
          </w:r>
          <w:r w:rsidR="007B7B4D">
            <w:rPr>
              <w:noProof/>
              <w:lang w:val="fr-CH"/>
            </w:rPr>
            <w:t xml:space="preserve"> (Sentiment analysis of preservice teachers’ reflections using a large language model, 2024)</w:t>
          </w:r>
          <w:r w:rsidR="008B6025" w:rsidRPr="00B744FE">
            <w:fldChar w:fldCharType="end"/>
          </w:r>
        </w:sdtContent>
      </w:sdt>
      <w:r w:rsidR="008B6025" w:rsidRPr="00B744FE">
        <w:rPr>
          <w:rStyle w:val="ms-1"/>
          <w:rFonts w:eastAsiaTheme="majorEastAsia"/>
          <w:lang w:val="fr-CH"/>
        </w:rPr>
        <w:t xml:space="preserve">. </w:t>
      </w:r>
      <w:r w:rsidRPr="00B744FE">
        <w:t>Dans notre cas, nous avons cherché à voir si les enseignants novices expriment davantage d’</w:t>
      </w:r>
      <w:r w:rsidRPr="00B744FE">
        <w:rPr>
          <w:rStyle w:val="Strong"/>
          <w:rFonts w:eastAsiaTheme="minorEastAsia"/>
          <w:b w:val="0"/>
          <w:bCs w:val="0"/>
        </w:rPr>
        <w:t>émotions</w:t>
      </w:r>
      <w:r w:rsidRPr="00B744FE">
        <w:t xml:space="preserve"> (positive ou négative) que les expérimentés. Chaque texte </w:t>
      </w:r>
      <w:r w:rsidRPr="00B744FE">
        <w:lastRenderedPageBreak/>
        <w:t xml:space="preserve">s’est vu attribuer un score de sentiment moyen et nous avons comparé les distributions entre les deux groupes. </w:t>
      </w:r>
    </w:p>
    <w:p w14:paraId="6FF6E9FF" w14:textId="77777777" w:rsidR="003C46DE" w:rsidRPr="00B744FE" w:rsidRDefault="003C46DE" w:rsidP="00B744FE">
      <w:pPr>
        <w:rPr>
          <w:rFonts w:eastAsia="Times New Roman" w:cs="Times New Roman"/>
          <w:kern w:val="0"/>
          <w:lang w:eastAsia="en-GB"/>
          <w14:ligatures w14:val="none"/>
        </w:rPr>
      </w:pPr>
      <w:r w:rsidRPr="00B744FE">
        <w:rPr>
          <w:rFonts w:cs="Times New Roman"/>
        </w:rPr>
        <w:br w:type="page"/>
      </w:r>
    </w:p>
    <w:p w14:paraId="207DFE3F" w14:textId="77777777" w:rsidR="00967380" w:rsidRPr="00B744FE" w:rsidRDefault="00967380" w:rsidP="00B744FE">
      <w:pPr>
        <w:pStyle w:val="Heading1"/>
        <w:rPr>
          <w:rFonts w:ascii="Times New Roman" w:hAnsi="Times New Roman" w:cs="Times New Roman"/>
        </w:rPr>
      </w:pPr>
      <w:bookmarkStart w:id="26" w:name="_Toc200578410"/>
      <w:bookmarkStart w:id="27" w:name="_Toc200578472"/>
      <w:r w:rsidRPr="00B744FE">
        <w:rPr>
          <w:rFonts w:ascii="Times New Roman" w:hAnsi="Times New Roman" w:cs="Times New Roman"/>
        </w:rPr>
        <w:lastRenderedPageBreak/>
        <w:t>Résultats</w:t>
      </w:r>
      <w:bookmarkEnd w:id="26"/>
      <w:bookmarkEnd w:id="27"/>
    </w:p>
    <w:p w14:paraId="1C8F70CF" w14:textId="77777777" w:rsidR="00967380" w:rsidRDefault="00967380" w:rsidP="00B744FE">
      <w:pPr>
        <w:pStyle w:val="NormalWeb"/>
      </w:pPr>
      <w:r w:rsidRPr="00B744FE">
        <w:t>Les analyses réalisées ont mis en évidence plusieurs différences notables – mais aussi des similarités – dans le discours des enseignants novices versus expérimentés. Nous présentons ci-dessous les principaux résultats structurés par type d’analyse, en les illustrant et en discutant leur signification pour la compréhension des pratiques pédagogiques.</w:t>
      </w:r>
    </w:p>
    <w:p w14:paraId="7E6ECCEA" w14:textId="01CA50D6" w:rsidR="0063469B" w:rsidRDefault="004A6F85" w:rsidP="0063469B">
      <w:pPr>
        <w:pStyle w:val="Heading2"/>
      </w:pPr>
      <w:bookmarkStart w:id="28" w:name="_Toc200578411"/>
      <w:bookmarkStart w:id="29" w:name="_Toc200578473"/>
      <w:r w:rsidRPr="0063469B">
        <w:t>Analyse affective (sentiment)</w:t>
      </w:r>
      <w:r w:rsidRPr="00B744FE">
        <w:t> :</w:t>
      </w:r>
      <w:bookmarkEnd w:id="28"/>
      <w:bookmarkEnd w:id="29"/>
    </w:p>
    <w:p w14:paraId="186F85F0" w14:textId="531F9A49" w:rsidR="00D3755B" w:rsidRDefault="0063469B" w:rsidP="0063469B">
      <w:pPr>
        <w:pStyle w:val="NormalWeb"/>
        <w:jc w:val="center"/>
      </w:pPr>
      <w:r>
        <w:rPr>
          <w:noProof/>
          <w14:ligatures w14:val="standardContextual"/>
        </w:rPr>
        <w:drawing>
          <wp:inline distT="0" distB="0" distL="0" distR="0" wp14:anchorId="5B0A1753" wp14:editId="48572B29">
            <wp:extent cx="4261757" cy="2367433"/>
            <wp:effectExtent l="0" t="0" r="5715" b="0"/>
            <wp:docPr id="291194464" name="Picture 3"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94464" name="Picture 3" descr="A graph showing different colored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5910" cy="2408626"/>
                    </a:xfrm>
                    <a:prstGeom prst="rect">
                      <a:avLst/>
                    </a:prstGeom>
                  </pic:spPr>
                </pic:pic>
              </a:graphicData>
            </a:graphic>
          </wp:inline>
        </w:drawing>
      </w:r>
    </w:p>
    <w:p w14:paraId="27798DE8" w14:textId="7DB94E4C" w:rsidR="00D3755B" w:rsidRDefault="00D3755B" w:rsidP="00D3755B">
      <w:pPr>
        <w:pStyle w:val="Caption"/>
        <w:jc w:val="center"/>
      </w:pPr>
      <w:r>
        <w:t xml:space="preserve">Figure </w:t>
      </w:r>
      <w:r>
        <w:fldChar w:fldCharType="begin"/>
      </w:r>
      <w:r>
        <w:instrText xml:space="preserve"> SEQ Figure \* ARABIC </w:instrText>
      </w:r>
      <w:r>
        <w:fldChar w:fldCharType="separate"/>
      </w:r>
      <w:r w:rsidR="00192696">
        <w:rPr>
          <w:noProof/>
        </w:rPr>
        <w:t>1</w:t>
      </w:r>
      <w:r>
        <w:fldChar w:fldCharType="end"/>
      </w:r>
      <w:r>
        <w:rPr>
          <w:lang w:val="fr-CH"/>
        </w:rPr>
        <w:t>: Distribution proportionnelle des sentiments par groupe d'enseignants</w:t>
      </w:r>
    </w:p>
    <w:p w14:paraId="28C38852" w14:textId="4DC98842" w:rsidR="0063469B" w:rsidRDefault="0063469B" w:rsidP="0063469B">
      <w:pPr>
        <w:pStyle w:val="NormalWeb"/>
      </w:pPr>
      <w:r>
        <w:t>La Figure 1 montre la distribution des sentiments par groupe d’enseignants selon trois catégories : négatif, neutre et positif. Les proportions sont normalisées au sein de chaque groupe afin de faciliter la comparaison visuelle.</w:t>
      </w:r>
      <w:r w:rsidR="00D92139">
        <w:br/>
      </w:r>
      <w:r>
        <w:t>Dans l'étude "In Their Own Words" (Frenzel, 2025), les auteurs soulignent que les enseignants les plus enthousiastes emploient plus fréquemment des mots à connotation positive, même modérée ou contextuelle. Cette tendance est interprétée comme une manifestation implicite de l’enthousiasme pédagogique</w:t>
      </w:r>
      <w:r>
        <w:rPr>
          <w:lang w:val="fr-CH"/>
        </w:rPr>
        <w:t xml:space="preserve">, </w:t>
      </w:r>
      <w:r w:rsidRPr="0063469B">
        <w:rPr>
          <w:rStyle w:val="Strong"/>
          <w:rFonts w:eastAsiaTheme="majorEastAsia"/>
          <w:b w:val="0"/>
          <w:bCs w:val="0"/>
        </w:rPr>
        <w:t>ce qui a un impact positif sur l’apprentissage des élèves</w:t>
      </w:r>
      <w:r w:rsidRPr="0063469B">
        <w:rPr>
          <w:b/>
          <w:bCs/>
        </w:rPr>
        <w:t>.</w:t>
      </w:r>
      <w:r w:rsidR="00D92139">
        <w:br/>
      </w:r>
      <w:r>
        <w:t>En lien avec ce cadre, nous avons exploré la proportion de sentiments positifs dans les discours d’enseignants en formation (pre-service) et en exercice (in-service) à l’aide d’une analyse de sentiment multilingue.</w:t>
      </w:r>
      <w:r>
        <w:br/>
      </w:r>
      <w:r>
        <w:t>Première observation : le graphe ne montre pas de différence visuelle marquée entre les groupes. Pour vérifier si cette différence est significative, nous avons effectué un test z de comparaison de proportions, avec les hypothèses suivantes :</w:t>
      </w:r>
    </w:p>
    <w:p w14:paraId="63871BB3" w14:textId="5D3F4E7D" w:rsidR="0063469B" w:rsidRDefault="0063469B" w:rsidP="0063469B">
      <w:pPr>
        <w:pStyle w:val="NormalWeb"/>
      </w:pPr>
      <w:r w:rsidRPr="0063469B">
        <w:rPr>
          <w:b/>
          <w:bCs/>
        </w:rPr>
        <w:lastRenderedPageBreak/>
        <w:t>Hypothèse nulle (H₀) :</w:t>
      </w:r>
      <w:r>
        <w:rPr>
          <w:lang w:val="fr-CH"/>
        </w:rPr>
        <w:t xml:space="preserve"> </w:t>
      </w:r>
      <w:r w:rsidRPr="0063469B">
        <w:t>La proportion de sentiments positifs est égale dans les deux groupes d’enseignants.</w:t>
      </w:r>
      <w:r w:rsidR="00D92139">
        <w:br/>
      </w:r>
      <w:r w:rsidRPr="0063469B">
        <w:rPr>
          <w:b/>
          <w:bCs/>
        </w:rPr>
        <w:t>Hypothèse alternative (H₁) :</w:t>
      </w:r>
      <w:r>
        <w:rPr>
          <w:lang w:val="fr-CH"/>
        </w:rPr>
        <w:t xml:space="preserve"> </w:t>
      </w:r>
      <w:r>
        <w:t>La proportion de sentiments positifs est différente entre les deux groupes d’enseignants.</w:t>
      </w:r>
      <w:r w:rsidR="00D92139">
        <w:br/>
      </w:r>
      <w:r>
        <w:t>Le résultat du test z est</w:t>
      </w:r>
      <w:r>
        <w:t> </w:t>
      </w:r>
      <w:r>
        <w:rPr>
          <w:lang w:val="fr-CH"/>
        </w:rPr>
        <w:t xml:space="preserve">: </w:t>
      </w:r>
      <w:r>
        <w:t>Z-statisti</w:t>
      </w:r>
      <w:r>
        <w:rPr>
          <w:lang w:val="fr-CH"/>
        </w:rPr>
        <w:t>que</w:t>
      </w:r>
      <w:r>
        <w:t xml:space="preserve"> = –1.569</w:t>
      </w:r>
      <w:r>
        <w:rPr>
          <w:lang w:val="fr-CH"/>
        </w:rPr>
        <w:t xml:space="preserve"> et valeur-p</w:t>
      </w:r>
      <w:r>
        <w:t xml:space="preserve"> = 0.1166</w:t>
      </w:r>
    </w:p>
    <w:p w14:paraId="09281170" w14:textId="60B2F0A4" w:rsidR="004A6F85" w:rsidRDefault="0063469B" w:rsidP="00B744FE">
      <w:pPr>
        <w:pStyle w:val="NormalWeb"/>
      </w:pPr>
      <w:r>
        <w:t>Ce</w:t>
      </w:r>
      <w:r w:rsidR="00D92139">
        <w:rPr>
          <w:lang w:val="fr-CH"/>
        </w:rPr>
        <w:t>s</w:t>
      </w:r>
      <w:r>
        <w:t xml:space="preserve"> résultats ne permettent pas de rejeter l’hypothèse nulle à un seuil de signification de 5 %. Autrement dit, nous ne pouvons pas conclure que les enseignants en exercice utilisent significativement moins de formulations positives que ceux en formation.</w:t>
      </w:r>
    </w:p>
    <w:p w14:paraId="2B9A2509" w14:textId="1B9642C8" w:rsidR="00D92139" w:rsidRDefault="00D92139" w:rsidP="00D92139">
      <w:pPr>
        <w:pStyle w:val="Heading2"/>
      </w:pPr>
      <w:bookmarkStart w:id="30" w:name="_Toc200578412"/>
      <w:bookmarkStart w:id="31" w:name="_Toc200578474"/>
      <w:r>
        <w:t>Lecture du graphique : les topics les plus discriminants</w:t>
      </w:r>
      <w:bookmarkEnd w:id="30"/>
      <w:bookmarkEnd w:id="31"/>
    </w:p>
    <w:p w14:paraId="58F7DC4D" w14:textId="77777777" w:rsidR="00F96592" w:rsidRDefault="00F96592" w:rsidP="00F96592">
      <w:r>
        <w:t>L’analyse des thématiques les plus discriminantes, obtenue à l’aide de BERTopic et d’un test z de proportion, permet de dégager des contrastes discursifs nets entre les enseignants en formation (pre-service) et ceux en exercice (in-service). Le z-score indique dans quelle mesure un thème est statistiquement surreprésenté dans l’un ou l’autre groupe : un z positif signifie une prévalence du thème chez les enseignants en exercice, tandis qu’un z négatif traduit une plus forte occurrence chez les enseignants en formation.</w:t>
      </w:r>
    </w:p>
    <w:p w14:paraId="37CB6671" w14:textId="77777777" w:rsidR="00F96592" w:rsidRDefault="00F96592" w:rsidP="00F96592"/>
    <w:p w14:paraId="1125E02F" w14:textId="7EE4058E" w:rsidR="00F96592" w:rsidRDefault="00F96592" w:rsidP="00F96592">
      <w:r>
        <w:t>Les vingt thèmes ayant les différences les plus significatives sont présentés dans la figure</w:t>
      </w:r>
      <w:r w:rsidR="00305609">
        <w:rPr>
          <w:lang w:val="fr-CH"/>
        </w:rPr>
        <w:t xml:space="preserve"> 2</w:t>
      </w:r>
      <w:r>
        <w:t>. Leur interprétation permet de mettre en lumière des styles discursifs et des focalisations pédagogiques distinctes selon l’expérience professionnelle.</w:t>
      </w:r>
    </w:p>
    <w:p w14:paraId="75162A76" w14:textId="77777777" w:rsidR="00F96592" w:rsidRDefault="00F96592" w:rsidP="00F96592"/>
    <w:p w14:paraId="22AF6746" w14:textId="2FD15527" w:rsidR="00F96592" w:rsidRDefault="00F96592" w:rsidP="00B54B3A">
      <w:r>
        <w:t xml:space="preserve">Du côté des enseignants en exercice (z &gt; 0), plusieurs thèmes indiquent un rapport plus institutionnalisé et structuré à l’enseignement. Le thème « Références élèves » (Topic 0, z ≈ 26.5), extrêmement saillant, renvoie à une forte présence de noms d’élèves ou de rappels de situations concrètes, révélant une mémoire professionnelle articulée autour des interactions pédagogiques. Le thème « Couleurs et créativité » (Topic 15, z ≈ 5.5) comprend des termes comme changer ou amuser, qui pourraient signaler un souci de présentation ou d’engagement esthétique plus élaboré. D’autres thèmes tels que « Configuration technique » (Topic 73, z ≈ 5.2) et « Grandeurs et tailles » (Topic 50, z ≈ 4.9) traduisent un usage technique ou spécialisé du langage, possiblement lié à des pratiques didactiques stabilisées. Les thèmes « Références enseignants » (Topic 72, z ≈ 3.9) et « Profils élèves » (Topic 120, z ≈ 3.7) confirment cette </w:t>
      </w:r>
      <w:r w:rsidR="00305609">
        <w:rPr>
          <w:noProof/>
        </w:rPr>
        <w:lastRenderedPageBreak/>
        <w:drawing>
          <wp:anchor distT="0" distB="0" distL="114300" distR="114300" simplePos="0" relativeHeight="251658240" behindDoc="0" locked="0" layoutInCell="1" allowOverlap="1" wp14:anchorId="109FE028" wp14:editId="45A001DB">
            <wp:simplePos x="0" y="0"/>
            <wp:positionH relativeFrom="margin">
              <wp:align>center</wp:align>
            </wp:positionH>
            <wp:positionV relativeFrom="margin">
              <wp:align>top</wp:align>
            </wp:positionV>
            <wp:extent cx="6547485" cy="5671820"/>
            <wp:effectExtent l="0" t="0" r="5715" b="5080"/>
            <wp:wrapTopAndBottom/>
            <wp:docPr id="694691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91755"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47485" cy="5671820"/>
                    </a:xfrm>
                    <a:prstGeom prst="rect">
                      <a:avLst/>
                    </a:prstGeom>
                  </pic:spPr>
                </pic:pic>
              </a:graphicData>
            </a:graphic>
            <wp14:sizeRelH relativeFrom="page">
              <wp14:pctWidth>0</wp14:pctWidth>
            </wp14:sizeRelH>
            <wp14:sizeRelV relativeFrom="page">
              <wp14:pctHeight>0</wp14:pctHeight>
            </wp14:sizeRelV>
          </wp:anchor>
        </w:drawing>
      </w:r>
      <w:r>
        <w:t>orientation vers une représentation plus systématisée du métier : références à des collègues, catégorisations implicites des élèves, etc.</w:t>
      </w:r>
      <w:r>
        <w:rPr>
          <w:noProof/>
        </w:rPr>
        <mc:AlternateContent>
          <mc:Choice Requires="wps">
            <w:drawing>
              <wp:anchor distT="0" distB="0" distL="114300" distR="114300" simplePos="0" relativeHeight="251660288" behindDoc="0" locked="0" layoutInCell="1" allowOverlap="1" wp14:anchorId="6CFF1178" wp14:editId="269DFEFB">
                <wp:simplePos x="0" y="0"/>
                <wp:positionH relativeFrom="column">
                  <wp:posOffset>-653415</wp:posOffset>
                </wp:positionH>
                <wp:positionV relativeFrom="paragraph">
                  <wp:posOffset>6273165</wp:posOffset>
                </wp:positionV>
                <wp:extent cx="6906260" cy="635"/>
                <wp:effectExtent l="0" t="0" r="2540" b="12065"/>
                <wp:wrapTopAndBottom/>
                <wp:docPr id="1903875763" name="Text Box 1"/>
                <wp:cNvGraphicFramePr/>
                <a:graphic xmlns:a="http://schemas.openxmlformats.org/drawingml/2006/main">
                  <a:graphicData uri="http://schemas.microsoft.com/office/word/2010/wordprocessingShape">
                    <wps:wsp>
                      <wps:cNvSpPr txBox="1"/>
                      <wps:spPr>
                        <a:xfrm>
                          <a:off x="0" y="0"/>
                          <a:ext cx="6906260" cy="635"/>
                        </a:xfrm>
                        <a:prstGeom prst="rect">
                          <a:avLst/>
                        </a:prstGeom>
                        <a:solidFill>
                          <a:prstClr val="white"/>
                        </a:solidFill>
                        <a:ln>
                          <a:noFill/>
                        </a:ln>
                      </wps:spPr>
                      <wps:txbx>
                        <w:txbxContent>
                          <w:p w14:paraId="7B100E84" w14:textId="635C9492" w:rsidR="00F96592" w:rsidRPr="005878D7" w:rsidRDefault="00F96592" w:rsidP="00F96592">
                            <w:pPr>
                              <w:pStyle w:val="Caption"/>
                              <w:jc w:val="center"/>
                              <w:rPr>
                                <w:noProof/>
                              </w:rPr>
                            </w:pPr>
                            <w:r>
                              <w:t xml:space="preserve">Figure </w:t>
                            </w:r>
                            <w:r>
                              <w:fldChar w:fldCharType="begin"/>
                            </w:r>
                            <w:r>
                              <w:instrText xml:space="preserve"> SEQ Figure \* ARABIC </w:instrText>
                            </w:r>
                            <w:r>
                              <w:fldChar w:fldCharType="separate"/>
                            </w:r>
                            <w:r w:rsidR="00192696">
                              <w:rPr>
                                <w:noProof/>
                              </w:rPr>
                              <w:t>2</w:t>
                            </w:r>
                            <w:r>
                              <w:fldChar w:fldCharType="end"/>
                            </w:r>
                            <w:r>
                              <w:rPr>
                                <w:lang w:val="fr-CH"/>
                              </w:rPr>
                              <w:t>: Top 20 Topics les plus discriminant selon le z-test.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FF1178" id="_x0000_t202" coordsize="21600,21600" o:spt="202" path="m,l,21600r21600,l21600,xe">
                <v:stroke joinstyle="miter"/>
                <v:path gradientshapeok="t" o:connecttype="rect"/>
              </v:shapetype>
              <v:shape id="Text Box 1" o:spid="_x0000_s1026" type="#_x0000_t202" style="position:absolute;margin-left:-51.45pt;margin-top:493.95pt;width:543.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" stroked="f">
                <v:textbox style="mso-fit-shape-to-text:t" inset="0,0,0,0">
                  <w:txbxContent>
                    <w:p w14:paraId="7B100E84" w14:textId="635C9492" w:rsidR="00F96592" w:rsidRPr="005878D7" w:rsidRDefault="00F96592" w:rsidP="00F96592">
                      <w:pPr>
                        <w:pStyle w:val="Caption"/>
                        <w:jc w:val="center"/>
                        <w:rPr>
                          <w:noProof/>
                        </w:rPr>
                      </w:pPr>
                      <w:r>
                        <w:t xml:space="preserve">Figure </w:t>
                      </w:r>
                      <w:r>
                        <w:fldChar w:fldCharType="begin"/>
                      </w:r>
                      <w:r>
                        <w:instrText xml:space="preserve"> SEQ Figure \* ARABIC </w:instrText>
                      </w:r>
                      <w:r>
                        <w:fldChar w:fldCharType="separate"/>
                      </w:r>
                      <w:r w:rsidR="00192696">
                        <w:rPr>
                          <w:noProof/>
                        </w:rPr>
                        <w:t>2</w:t>
                      </w:r>
                      <w:r>
                        <w:fldChar w:fldCharType="end"/>
                      </w:r>
                      <w:r>
                        <w:rPr>
                          <w:lang w:val="fr-CH"/>
                        </w:rPr>
                        <w:t>: Top 20 Topics les plus discriminant selon le z-test.</w:t>
                      </w:r>
                    </w:p>
                  </w:txbxContent>
                </v:textbox>
                <w10:wrap type="topAndBottom"/>
              </v:shape>
            </w:pict>
          </mc:Fallback>
        </mc:AlternateContent>
      </w:r>
    </w:p>
    <w:p w14:paraId="3E19AC8A" w14:textId="77777777" w:rsidR="00F96592" w:rsidRDefault="00F96592" w:rsidP="00F96592">
      <w:r>
        <w:t xml:space="preserve">À l’inverse, chez les enseignants en formation (z &lt; 0), les thématiques dominantes reflètent un style discursif plus spontané, expressif et situé dans le vécu immédiat. Le thème « Interjections » (Topic 19, z ≈ –4.6), qui regroupe des expressions orales informelles comme ouai, wow, raaaaah, est révélateur d’une oralité marquée. Le thème « Excuses / retards » (Topic 58, z ≈ –4.4) contient des mots comme récré ou excuse, qui peuvent traduire une focalisation sur les imprévus du quotidien scolaire. Le thème « Expressions orales » (Topic 63, z ≈ –4.2), dominé par des marques d’hésitation telles que hm, ph, ahhh, illustre également la dimension spontanée et moins formalisée du discours. Enfin, des thèmes liés aux tâches scolaires concrètes, comme « Exercices et menus » (Topic 52, z ≈ –4.6) ou « Commandes </w:t>
      </w:r>
      <w:r>
        <w:lastRenderedPageBreak/>
        <w:t>Tortue » (Topic 1, z ≈ –3.3), indiquent une centration sur la tâche ou le déroulement immédiat de l’activité, sans recul réflexif apparent.</w:t>
      </w:r>
    </w:p>
    <w:p w14:paraId="79FD083D" w14:textId="77777777" w:rsidR="00F96592" w:rsidRDefault="00F96592" w:rsidP="00F96592"/>
    <w:p w14:paraId="228B4A41" w14:textId="1D663D85" w:rsidR="00D92139" w:rsidRPr="00D92139" w:rsidRDefault="00F96592" w:rsidP="00F96592">
      <w:r>
        <w:t xml:space="preserve">Ainsi, les résultats obtenus mettent en lumière une tendance générale : les enseignants en exercice mobilisent davantage un discours structuré, orienté vers des objets professionnels stabilisés (élèves, collègues, concepts techniques), tandis que les enseignants en formation expriment plus fréquemment des affects, des réactions situées ou des éléments du vécu quotidien en classe. </w:t>
      </w:r>
    </w:p>
    <w:p w14:paraId="5CF8C383" w14:textId="6BB0A06D" w:rsidR="0091481D" w:rsidRDefault="00967380" w:rsidP="00B744FE">
      <w:pPr>
        <w:pStyle w:val="NormalWeb"/>
        <w:rPr>
          <w:rStyle w:val="Heading2Char"/>
        </w:rPr>
      </w:pPr>
      <w:bookmarkStart w:id="32" w:name="_Toc200578413"/>
      <w:bookmarkStart w:id="33" w:name="_Toc200578475"/>
      <w:r w:rsidRPr="0091481D">
        <w:rPr>
          <w:rStyle w:val="Heading2Char"/>
        </w:rPr>
        <w:t>Visualisation de l’espace sémantique (PCA &amp; UMAP)</w:t>
      </w:r>
      <w:bookmarkEnd w:id="32"/>
      <w:bookmarkEnd w:id="33"/>
      <w:r w:rsidRPr="0091481D">
        <w:rPr>
          <w:rStyle w:val="Heading2Char"/>
        </w:rPr>
        <w:t> </w:t>
      </w:r>
    </w:p>
    <w:p w14:paraId="21BD9EBB" w14:textId="77777777" w:rsidR="00192696" w:rsidRDefault="00192696" w:rsidP="00192696">
      <w:pPr>
        <w:pStyle w:val="NormalWeb"/>
        <w:keepNext/>
        <w:jc w:val="center"/>
      </w:pPr>
      <w:r w:rsidRPr="00192696">
        <w:drawing>
          <wp:inline distT="0" distB="0" distL="0" distR="0" wp14:anchorId="78531D3B" wp14:editId="27956296">
            <wp:extent cx="3594100" cy="2895600"/>
            <wp:effectExtent l="0" t="0" r="0" b="0"/>
            <wp:docPr id="128425604"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5604" name="Picture 1" descr="A diagram of a number of dots&#10;&#10;Description automatically generated"/>
                    <pic:cNvPicPr/>
                  </pic:nvPicPr>
                  <pic:blipFill>
                    <a:blip r:embed="rId10"/>
                    <a:stretch>
                      <a:fillRect/>
                    </a:stretch>
                  </pic:blipFill>
                  <pic:spPr>
                    <a:xfrm>
                      <a:off x="0" y="0"/>
                      <a:ext cx="3594100" cy="2895600"/>
                    </a:xfrm>
                    <a:prstGeom prst="rect">
                      <a:avLst/>
                    </a:prstGeom>
                  </pic:spPr>
                </pic:pic>
              </a:graphicData>
            </a:graphic>
          </wp:inline>
        </w:drawing>
      </w:r>
    </w:p>
    <w:p w14:paraId="6131FFCE" w14:textId="4DC743AC" w:rsidR="00B54B3A" w:rsidRDefault="00192696" w:rsidP="00192696">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Pr>
          <w:lang w:val="fr-CH"/>
        </w:rPr>
        <w:t>: PCA du discours des enseignants</w:t>
      </w:r>
    </w:p>
    <w:p w14:paraId="0114FD9B" w14:textId="77777777" w:rsidR="00B54B3A" w:rsidRDefault="00B54B3A" w:rsidP="00B54B3A">
      <w:pPr>
        <w:pStyle w:val="NormalWeb"/>
      </w:pPr>
      <w:r>
        <w:t>L’analyse en composantes principales (PCA) présentée ci-dessus projette les segments de discours des enseignants dans un espace bidimensionnel construit à partir des principales dimensions de variance sémantique du corpus. Chaque point représente un extrait de discours, coloré selon le statut professionnel de l’enseignant : les enseignants en formation sont représentés en bleu, tandis que les enseignants en exercice apparaissent en orange. La distribution spatiale révèle une tendance différenciée : les discours des enseignants en formation se concentrent davantage dans la partie inférieure gauche du graphique, tandis que ceux des enseignants en exercice se retrouvent relativement plus fréquemment dans la partie supérieure droite, bien que les deux groupes se recouvrent partiellement.</w:t>
      </w:r>
    </w:p>
    <w:p w14:paraId="69B1F748" w14:textId="77777777" w:rsidR="00B54B3A" w:rsidRDefault="00B54B3A" w:rsidP="00B54B3A">
      <w:pPr>
        <w:pStyle w:val="NormalWeb"/>
      </w:pPr>
      <w:r>
        <w:lastRenderedPageBreak/>
        <w:t>Les deux axes de la projection ont été interprétés à partir des mots les plus corrélés à chacune des composantes principales. L’axe horizontal (PC1) oppose un style discursif spontané, informel et expressif à gauche — marqué par des interjections, des hésitations et un registre oral — à un style plus formel, institutionnalisé et structuré à droite, caractérisé par un vocabulaire normatif, lié à l’encadrement et à la planification pédagogique. L’axe vertical (PC2) distingue un discours à orientation procédurale, tourné vers l’action immédiate ou l’exécution de consignes en bas, d’un discours à portée plus conceptuelle ou réflexive en haut, mettant en jeu des entités abstraites, des références à d’autres acteurs (élèves ou enseignants) et des verbes cognitifs ou évaluatifs.</w:t>
      </w:r>
    </w:p>
    <w:p w14:paraId="30BEB766" w14:textId="77777777" w:rsidR="00192696" w:rsidRDefault="00192696" w:rsidP="00B54B3A">
      <w:pPr>
        <w:pStyle w:val="NormalWeb"/>
      </w:pPr>
      <w:r>
        <w:t xml:space="preserve">La signification attribuée à ces axes repose sur une inspection manuelle des vecteurs de projection, c’est-à-dire sur l’analyse des mots les plus fortement corrélés à chacune des composantes principales issues de l’analyse en composantes principales (PCA). Cette démarche exploratoire a ensuite été confrontée aux résultats de la modélisation thématique réalisée avec BERTopic. Il apparaît que les dimensions identifiées par PCA convergent largement avec les topics les plus discriminants entre enseignants en formation et enseignants en exercice. L’axe horizontal (PC1) oppose ainsi un discours spontané, expressif et informel — illustré par des topics tels que </w:t>
      </w:r>
      <w:r>
        <w:rPr>
          <w:rStyle w:val="Emphasis"/>
          <w:rFonts w:eastAsiaTheme="majorEastAsia"/>
        </w:rPr>
        <w:t>Interjections</w:t>
      </w:r>
      <w:r>
        <w:t xml:space="preserve"> (ouai, wow, raaaaah) ou </w:t>
      </w:r>
      <w:r>
        <w:rPr>
          <w:rStyle w:val="Emphasis"/>
          <w:rFonts w:eastAsiaTheme="majorEastAsia"/>
        </w:rPr>
        <w:t>Expressions orales</w:t>
      </w:r>
      <w:r>
        <w:t xml:space="preserve"> (hm, ph, ahhh) — à un discours plus normatif et structuré, représenté par des topics comme </w:t>
      </w:r>
      <w:r>
        <w:rPr>
          <w:rStyle w:val="Emphasis"/>
          <w:rFonts w:eastAsiaTheme="majorEastAsia"/>
        </w:rPr>
        <w:t>Commandes Tortue</w:t>
      </w:r>
      <w:r>
        <w:t xml:space="preserve"> (tourner, devoir, avancer) ou </w:t>
      </w:r>
      <w:r>
        <w:rPr>
          <w:rStyle w:val="Emphasis"/>
          <w:rFonts w:eastAsiaTheme="majorEastAsia"/>
        </w:rPr>
        <w:t>Accord / Présentation</w:t>
      </w:r>
      <w:r>
        <w:t xml:space="preserve"> (présentation, limite, oui). L’axe vertical (PC2) distingue quant à lui un style davantage procédural, tourné vers l’action immédiate et l’exécution de tâches (</w:t>
      </w:r>
      <w:r>
        <w:rPr>
          <w:rStyle w:val="Emphasis"/>
          <w:rFonts w:eastAsiaTheme="majorEastAsia"/>
        </w:rPr>
        <w:t>Exercices &amp; menus</w:t>
      </w:r>
      <w:r>
        <w:t xml:space="preserve">, </w:t>
      </w:r>
      <w:r>
        <w:rPr>
          <w:rStyle w:val="Emphasis"/>
          <w:rFonts w:eastAsiaTheme="majorEastAsia"/>
        </w:rPr>
        <w:t>Vitesse / Mouvement</w:t>
      </w:r>
      <w:r>
        <w:t>), d’un style plus conceptuel ou réflexif, mobilisant des références à des acteurs et des structures institutionnelles (</w:t>
      </w:r>
      <w:r>
        <w:rPr>
          <w:rStyle w:val="Emphasis"/>
          <w:rFonts w:eastAsiaTheme="majorEastAsia"/>
        </w:rPr>
        <w:t>Références élèves</w:t>
      </w:r>
      <w:r>
        <w:t xml:space="preserve">, </w:t>
      </w:r>
      <w:r>
        <w:rPr>
          <w:rStyle w:val="Emphasis"/>
          <w:rFonts w:eastAsiaTheme="majorEastAsia"/>
        </w:rPr>
        <w:t>Métier informatique</w:t>
      </w:r>
      <w:r>
        <w:t>). Cette convergence entre deux méthodes indépendantes renforce la validité interprétative des axes obtenus.</w:t>
      </w:r>
    </w:p>
    <w:p w14:paraId="5B0C5DFD" w14:textId="77777777" w:rsidR="00CD57D1" w:rsidRPr="00B744FE" w:rsidRDefault="00CD57D1" w:rsidP="00B744FE">
      <w:pPr>
        <w:rPr>
          <w:rFonts w:eastAsia="Times New Roman" w:cs="Times New Roman"/>
          <w:kern w:val="0"/>
          <w:lang w:eastAsia="en-GB"/>
          <w14:ligatures w14:val="none"/>
        </w:rPr>
      </w:pPr>
      <w:r w:rsidRPr="00B744FE">
        <w:rPr>
          <w:rFonts w:cs="Times New Roman"/>
        </w:rPr>
        <w:br w:type="page"/>
      </w:r>
    </w:p>
    <w:p w14:paraId="63B25C6D" w14:textId="77777777" w:rsidR="00EA4B90" w:rsidRDefault="00EA4B90" w:rsidP="00EA4B90">
      <w:pPr>
        <w:pStyle w:val="Heading1"/>
        <w:rPr>
          <w:lang w:val="fr-CH"/>
        </w:rPr>
      </w:pPr>
      <w:bookmarkStart w:id="34" w:name="_Toc200578414"/>
      <w:bookmarkStart w:id="35" w:name="_Toc200578476"/>
      <w:r>
        <w:rPr>
          <w:lang w:val="fr-CH"/>
        </w:rPr>
        <w:lastRenderedPageBreak/>
        <w:t>Conclusion</w:t>
      </w:r>
      <w:bookmarkEnd w:id="34"/>
      <w:bookmarkEnd w:id="35"/>
      <w:r>
        <w:rPr>
          <w:lang w:val="fr-CH"/>
        </w:rPr>
        <w:t xml:space="preserve"> </w:t>
      </w:r>
    </w:p>
    <w:p w14:paraId="61F1AACA" w14:textId="7E3F7682" w:rsidR="00EA4B90" w:rsidRPr="00EA4B90" w:rsidRDefault="00EA4B90" w:rsidP="00EA4B90">
      <w:pPr>
        <w:rPr>
          <w:lang w:val="fr-CH"/>
        </w:rPr>
      </w:pPr>
      <w:r>
        <w:rPr>
          <w:lang w:val="fr-CH"/>
        </w:rPr>
        <w:t>P</w:t>
      </w:r>
      <w:r>
        <w:t>résente étude visait à comparer le discours d’enseignants en formation et en exercice à travers plusieurs approches issues du Traitement Automatique du Langage. L’analyse de sentiment, inspirée des travaux de Frenzel (2025), n’a pas permis de mettre en évidence une différence statistiquement significative entre les deux groupes quant à l’usage de formulations positives. En revanche, la modélisation thématique par BERTopic a révélé des axes discursifs saillants, différenciant un langage spontané, expressif et orienté vers le vécu immédiat (chez les enseignants en formation), d’un discours plus normatif, structuré et réflexif (chez les enseignants en exercice). Ces contrastes ont été confirmés par l’analyse en composantes principales (PCA), dont les dimensions sémantiques reprennent les grandes orientations repérées par BERTopic. La convergence entre ces méthodes souligne la robustesse des résultats et valide l’hypothèse selon laquelle l’expérience professionnelle façonne significativement le discours pédagogique.</w:t>
      </w:r>
    </w:p>
    <w:p w14:paraId="1A4ECC93" w14:textId="69EC35B2" w:rsidR="00305609" w:rsidRPr="00305609" w:rsidRDefault="00305609" w:rsidP="00305609">
      <w:pPr>
        <w:pStyle w:val="Heading1"/>
      </w:pPr>
      <w:bookmarkStart w:id="36" w:name="_Toc200578415"/>
      <w:bookmarkStart w:id="37" w:name="_Toc200578477"/>
      <w:r w:rsidRPr="00305609">
        <w:t>Perspectives de recherche</w:t>
      </w:r>
      <w:bookmarkEnd w:id="36"/>
      <w:bookmarkEnd w:id="37"/>
    </w:p>
    <w:p w14:paraId="2B2C5602" w14:textId="6124C6FE" w:rsidR="00305609" w:rsidRPr="00305609" w:rsidRDefault="00305609" w:rsidP="00305609">
      <w:r w:rsidRPr="00305609">
        <w:t>Dans le prolongement de cette étude, il serait pertinent d’établir un lien explicite entre les profils discursifs identifiés par les méthodes de TAL et les scores TPACK des enseignants, tels qu’ils ont été mesurés dans l’étude de Parriaux, Pellet et Komis (2024). Ce travail propose une évaluation des connaissances pour enseigner l’informatique fondée sur les sept dimensions du cadre TPACK, en distinguant notamment les différences de perception selon les niveaux d’enseignement. L’intégration des scores TPACK permettrait de valider empiriquement certaines hypothèses formulées à partir des analyses textuelles : par exemple, vérifier si les enseignants exprimant un discours plus structuré ou plus réflexif présentent également des scores plus élevés dans les dimensions didactiques ou technologiques du modèle.</w:t>
      </w:r>
    </w:p>
    <w:p w14:paraId="7805D693" w14:textId="5EEC62C4" w:rsidR="00305609" w:rsidRPr="00305609" w:rsidRDefault="00305609" w:rsidP="00305609">
      <w:r w:rsidRPr="00305609">
        <w:t>Une telle mise en relation ouvrirait des perspectives intéressantes pour le développement professionnel : en croisant indicateurs qualitatifs (discours) et quantitatifs (auto-évaluations TPACK), il deviendrait possible de construire des profils typologiques d’enseignants, de mieux cibler les besoins de formation, et d’enrichir les outils de diagnostic utilisés dans la formation initiale et continue. En ce sens, cette approche hybride contribuerait à renforcer la complémentarité entre les analyses issues des sciences de l’éducation et celles fondées sur des techniques computationnelles.</w:t>
      </w:r>
    </w:p>
    <w:p w14:paraId="14CC4B71" w14:textId="77777777" w:rsidR="003C46DE" w:rsidRPr="00B744FE" w:rsidRDefault="003C46DE" w:rsidP="00B744FE">
      <w:pPr>
        <w:rPr>
          <w:rFonts w:eastAsia="Times New Roman" w:cs="Times New Roman"/>
          <w:kern w:val="0"/>
          <w:lang w:eastAsia="en-GB"/>
          <w14:ligatures w14:val="none"/>
        </w:rPr>
      </w:pPr>
      <w:r w:rsidRPr="00B744FE">
        <w:rPr>
          <w:rFonts w:cs="Times New Roman"/>
        </w:rPr>
        <w:br w:type="page"/>
      </w:r>
    </w:p>
    <w:bookmarkStart w:id="38" w:name="_Toc200578478" w:displacedByCustomXml="next"/>
    <w:bookmarkStart w:id="39" w:name="_Toc200578416" w:displacedByCustomXml="next"/>
    <w:sdt>
      <w:sdtPr>
        <w:rPr>
          <w:rFonts w:ascii="Times New Roman" w:eastAsiaTheme="minorHAnsi" w:hAnsi="Times New Roman" w:cs="Times New Roman"/>
          <w:b w:val="0"/>
          <w:color w:val="auto"/>
          <w:sz w:val="24"/>
          <w:szCs w:val="24"/>
        </w:rPr>
        <w:id w:val="-380090679"/>
        <w:docPartObj>
          <w:docPartGallery w:val="Bibliographies"/>
          <w:docPartUnique/>
        </w:docPartObj>
      </w:sdtPr>
      <w:sdtContent>
        <w:p w14:paraId="3D1278CA" w14:textId="3E5AC00B" w:rsidR="002164F1" w:rsidRPr="00B744FE" w:rsidRDefault="002164F1" w:rsidP="00B744FE">
          <w:pPr>
            <w:pStyle w:val="Heading1"/>
            <w:rPr>
              <w:rFonts w:ascii="Times New Roman" w:hAnsi="Times New Roman" w:cs="Times New Roman"/>
              <w:b w:val="0"/>
              <w:bCs/>
              <w:lang w:val="fr-CH"/>
            </w:rPr>
          </w:pPr>
          <w:r w:rsidRPr="00B744FE">
            <w:rPr>
              <w:rFonts w:ascii="Times New Roman" w:hAnsi="Times New Roman" w:cs="Times New Roman"/>
              <w:b w:val="0"/>
              <w:bCs/>
            </w:rPr>
            <w:t>Bibliograph</w:t>
          </w:r>
          <w:proofErr w:type="spellStart"/>
          <w:r w:rsidR="00837955" w:rsidRPr="00B744FE">
            <w:rPr>
              <w:rFonts w:ascii="Times New Roman" w:hAnsi="Times New Roman" w:cs="Times New Roman"/>
              <w:b w:val="0"/>
              <w:bCs/>
              <w:lang w:val="fr-CH"/>
            </w:rPr>
            <w:t>ie</w:t>
          </w:r>
          <w:bookmarkEnd w:id="39"/>
          <w:bookmarkEnd w:id="38"/>
          <w:proofErr w:type="spellEnd"/>
        </w:p>
        <w:sdt>
          <w:sdtPr>
            <w:rPr>
              <w:rFonts w:cs="Times New Roman"/>
            </w:rPr>
            <w:id w:val="111145805"/>
            <w:bibliography/>
          </w:sdtPr>
          <w:sdtContent>
            <w:p w14:paraId="063E3841" w14:textId="77777777" w:rsidR="007B7B4D" w:rsidRPr="007B7B4D" w:rsidRDefault="002164F1" w:rsidP="007B7B4D">
              <w:pPr>
                <w:pStyle w:val="Bibliography"/>
                <w:ind w:left="720" w:hanging="720"/>
                <w:rPr>
                  <w:noProof/>
                  <w:kern w:val="0"/>
                  <w:lang w:val="en-US"/>
                  <w14:ligatures w14:val="none"/>
                </w:rPr>
              </w:pPr>
              <w:r w:rsidRPr="00B744FE">
                <w:rPr>
                  <w:rFonts w:cs="Times New Roman"/>
                </w:rPr>
                <w:fldChar w:fldCharType="begin"/>
              </w:r>
              <w:r w:rsidRPr="00B744FE">
                <w:rPr>
                  <w:rFonts w:cs="Times New Roman"/>
                </w:rPr>
                <w:instrText xml:space="preserve"> BIBLIOGRAPHY </w:instrText>
              </w:r>
              <w:r w:rsidRPr="00B744FE">
                <w:rPr>
                  <w:rFonts w:cs="Times New Roman"/>
                </w:rPr>
                <w:fldChar w:fldCharType="separate"/>
              </w:r>
              <w:r w:rsidR="007B7B4D" w:rsidRPr="007B7B4D">
                <w:rPr>
                  <w:noProof/>
                  <w:lang w:val="en-US"/>
                </w:rPr>
                <w:t xml:space="preserve">Frenzel, A. e. (2025). Is it in their words? Teachers’ enthusiasm and their natural language in class – A sentiment analysis approach. British Journal of Educational Psychology. </w:t>
              </w:r>
              <w:r w:rsidR="007B7B4D" w:rsidRPr="007B7B4D">
                <w:rPr>
                  <w:i/>
                  <w:iCs/>
                  <w:noProof/>
                  <w:lang w:val="en-US"/>
                </w:rPr>
                <w:t>British Journal of Educational Psychology</w:t>
              </w:r>
              <w:r w:rsidR="007B7B4D" w:rsidRPr="007B7B4D">
                <w:rPr>
                  <w:noProof/>
                  <w:lang w:val="en-US"/>
                </w:rPr>
                <w:t>.</w:t>
              </w:r>
            </w:p>
            <w:p w14:paraId="1C00D1DC" w14:textId="77777777" w:rsidR="007B7B4D" w:rsidRPr="007B7B4D" w:rsidRDefault="007B7B4D" w:rsidP="007B7B4D">
              <w:pPr>
                <w:pStyle w:val="Bibliography"/>
                <w:ind w:left="720" w:hanging="720"/>
                <w:rPr>
                  <w:noProof/>
                  <w:lang w:val="en-US"/>
                </w:rPr>
              </w:pPr>
              <w:r w:rsidRPr="007B7B4D">
                <w:rPr>
                  <w:noProof/>
                  <w:lang w:val="en-US"/>
                </w:rPr>
                <w:t xml:space="preserve">Tong, Z. e. (2024). Exploring teacher discourse patterns: Comparative insights from novice and expert teachers in junior high school EFL contexts. </w:t>
              </w:r>
              <w:r w:rsidRPr="007B7B4D">
                <w:rPr>
                  <w:i/>
                  <w:iCs/>
                  <w:noProof/>
                  <w:lang w:val="en-US"/>
                </w:rPr>
                <w:t>Heliyon, e36435</w:t>
              </w:r>
              <w:r w:rsidRPr="007B7B4D">
                <w:rPr>
                  <w:noProof/>
                  <w:lang w:val="en-US"/>
                </w:rPr>
                <w:t>.</w:t>
              </w:r>
            </w:p>
            <w:p w14:paraId="667F99E5" w14:textId="77777777" w:rsidR="007B7B4D" w:rsidRPr="007B7B4D" w:rsidRDefault="007B7B4D" w:rsidP="007B7B4D">
              <w:pPr>
                <w:pStyle w:val="Bibliography"/>
                <w:ind w:left="720" w:hanging="720"/>
                <w:rPr>
                  <w:noProof/>
                  <w:lang w:val="en-US"/>
                </w:rPr>
              </w:pPr>
              <w:r w:rsidRPr="007B7B4D">
                <w:rPr>
                  <w:noProof/>
                  <w:lang w:val="en-US"/>
                </w:rPr>
                <w:t xml:space="preserve">Jacob Devlin, M.-W. C. (2019, 10 11). BERT: Pre-training of Deep Bidirectional Transformers for Language Understanding. </w:t>
              </w:r>
              <w:r w:rsidRPr="007B7B4D">
                <w:rPr>
                  <w:i/>
                  <w:iCs/>
                  <w:noProof/>
                  <w:lang w:val="en-US"/>
                </w:rPr>
                <w:t>arxiv.org</w:t>
              </w:r>
              <w:r w:rsidRPr="007B7B4D">
                <w:rPr>
                  <w:noProof/>
                  <w:lang w:val="en-US"/>
                </w:rPr>
                <w:t>.</w:t>
              </w:r>
            </w:p>
            <w:p w14:paraId="483FD024" w14:textId="77777777" w:rsidR="007B7B4D" w:rsidRPr="007B7B4D" w:rsidRDefault="007B7B4D" w:rsidP="007B7B4D">
              <w:pPr>
                <w:pStyle w:val="Bibliography"/>
                <w:ind w:left="720" w:hanging="720"/>
                <w:rPr>
                  <w:noProof/>
                  <w:lang w:val="en-US"/>
                </w:rPr>
              </w:pPr>
              <w:r w:rsidRPr="007B7B4D">
                <w:rPr>
                  <w:noProof/>
                  <w:lang w:val="en-US"/>
                </w:rPr>
                <w:t xml:space="preserve">Sentiment analysis of preservice teachers’ reflections using a large language model. (2024). </w:t>
              </w:r>
              <w:r w:rsidRPr="007B7B4D">
                <w:rPr>
                  <w:i/>
                  <w:iCs/>
                  <w:noProof/>
                  <w:lang w:val="en-US"/>
                </w:rPr>
                <w:t xml:space="preserve">arxiv </w:t>
              </w:r>
              <w:r w:rsidRPr="007B7B4D">
                <w:rPr>
                  <w:noProof/>
                  <w:lang w:val="en-US"/>
                </w:rPr>
                <w:t>.</w:t>
              </w:r>
            </w:p>
            <w:p w14:paraId="5320C8C6" w14:textId="77777777" w:rsidR="007B7B4D" w:rsidRPr="007B7B4D" w:rsidRDefault="007B7B4D" w:rsidP="007B7B4D">
              <w:pPr>
                <w:pStyle w:val="Bibliography"/>
                <w:ind w:left="720" w:hanging="720"/>
                <w:rPr>
                  <w:noProof/>
                  <w:lang w:val="en-US"/>
                </w:rPr>
              </w:pPr>
              <w:r w:rsidRPr="007B7B4D">
                <w:rPr>
                  <w:noProof/>
                  <w:lang w:val="en-US"/>
                </w:rPr>
                <w:t xml:space="preserve">Extance, A. (2023). ChatGPT has entered the classroom: how LLMs could transform education. </w:t>
              </w:r>
              <w:r w:rsidRPr="007B7B4D">
                <w:rPr>
                  <w:i/>
                  <w:iCs/>
                  <w:noProof/>
                  <w:lang w:val="en-US"/>
                </w:rPr>
                <w:t>Nature</w:t>
              </w:r>
              <w:r w:rsidRPr="007B7B4D">
                <w:rPr>
                  <w:noProof/>
                  <w:lang w:val="en-US"/>
                </w:rPr>
                <w:t>.</w:t>
              </w:r>
            </w:p>
            <w:p w14:paraId="2BC329A6" w14:textId="77777777" w:rsidR="007B7B4D" w:rsidRPr="007B7B4D" w:rsidRDefault="007B7B4D" w:rsidP="007B7B4D">
              <w:pPr>
                <w:pStyle w:val="Bibliography"/>
                <w:ind w:left="720" w:hanging="720"/>
                <w:rPr>
                  <w:noProof/>
                  <w:lang w:val="en-US"/>
                </w:rPr>
              </w:pPr>
              <w:r w:rsidRPr="007B7B4D">
                <w:rPr>
                  <w:noProof/>
                  <w:lang w:val="en-US"/>
                </w:rPr>
                <w:t xml:space="preserve">Parriaux, G., Jean-Philippe, P., &amp; Vassilis , K. (2024). A Glimpse Into Primary and Secondary Teachers’ Knowledge to Teach Informatics. </w:t>
              </w:r>
              <w:r w:rsidRPr="007B7B4D">
                <w:rPr>
                  <w:i/>
                  <w:iCs/>
                  <w:noProof/>
                  <w:lang w:val="en-US"/>
                </w:rPr>
                <w:t>Pluhár, Z., Gaál, B. (eds) Informatics in Schools. Innovative Approaches to Computer Science Teaching and Learning.</w:t>
              </w:r>
              <w:r w:rsidRPr="007B7B4D">
                <w:rPr>
                  <w:noProof/>
                  <w:lang w:val="en-US"/>
                </w:rPr>
                <w:t>, 125-138.</w:t>
              </w:r>
            </w:p>
            <w:p w14:paraId="08B0A82A" w14:textId="136B3F4C" w:rsidR="002164F1" w:rsidRPr="00B744FE" w:rsidRDefault="002164F1" w:rsidP="007B7B4D">
              <w:pPr>
                <w:rPr>
                  <w:rFonts w:cs="Times New Roman"/>
                </w:rPr>
              </w:pPr>
              <w:r w:rsidRPr="00B744FE">
                <w:rPr>
                  <w:rFonts w:cs="Times New Roman"/>
                  <w:b/>
                  <w:bCs/>
                  <w:noProof/>
                </w:rPr>
                <w:fldChar w:fldCharType="end"/>
              </w:r>
            </w:p>
          </w:sdtContent>
        </w:sdt>
      </w:sdtContent>
    </w:sdt>
    <w:p w14:paraId="5FD9DDFF" w14:textId="03BA902C" w:rsidR="00C56A6A" w:rsidRPr="00B744FE" w:rsidRDefault="00C56A6A" w:rsidP="00B744FE">
      <w:pPr>
        <w:rPr>
          <w:rFonts w:cs="Times New Roman"/>
          <w:lang w:val="fr-CH"/>
        </w:rPr>
      </w:pPr>
      <w:r w:rsidRPr="00B744FE">
        <w:rPr>
          <w:rFonts w:cs="Times New Roman"/>
          <w:lang w:val="fr-CH"/>
        </w:rPr>
        <w:br w:type="page"/>
      </w:r>
    </w:p>
    <w:p w14:paraId="27398F2C" w14:textId="1D504F54" w:rsidR="003C6AC8" w:rsidRPr="00B744FE" w:rsidRDefault="00C56A6A" w:rsidP="00B744FE">
      <w:pPr>
        <w:pStyle w:val="Heading1"/>
        <w:rPr>
          <w:rFonts w:ascii="Times New Roman" w:hAnsi="Times New Roman" w:cs="Times New Roman"/>
        </w:rPr>
      </w:pPr>
      <w:bookmarkStart w:id="40" w:name="_Toc200578417"/>
      <w:bookmarkStart w:id="41" w:name="_Toc200578479"/>
      <w:r w:rsidRPr="00B744FE">
        <w:rPr>
          <w:rFonts w:ascii="Times New Roman" w:hAnsi="Times New Roman" w:cs="Times New Roman"/>
        </w:rPr>
        <w:lastRenderedPageBreak/>
        <w:t>Annexe</w:t>
      </w:r>
      <w:bookmarkEnd w:id="40"/>
      <w:bookmarkEnd w:id="41"/>
      <w:r w:rsidRPr="00B744FE">
        <w:rPr>
          <w:rFonts w:ascii="Times New Roman" w:hAnsi="Times New Roman" w:cs="Times New Roman"/>
        </w:rPr>
        <w:t xml:space="preserve"> </w:t>
      </w:r>
    </w:p>
    <w:p w14:paraId="21DC1E25" w14:textId="1CC25B36" w:rsidR="00C56A6A" w:rsidRPr="00B744FE" w:rsidRDefault="00C56A6A" w:rsidP="00B744FE">
      <w:pPr>
        <w:pStyle w:val="Heading2"/>
        <w:rPr>
          <w:rFonts w:ascii="Times New Roman" w:hAnsi="Times New Roman" w:cs="Times New Roman"/>
          <w:lang w:val="fr-CH"/>
        </w:rPr>
      </w:pPr>
      <w:bookmarkStart w:id="42" w:name="_Toc200578418"/>
      <w:bookmarkStart w:id="43" w:name="_Toc200578480"/>
      <w:proofErr w:type="spellStart"/>
      <w:r w:rsidRPr="00B744FE">
        <w:rPr>
          <w:rFonts w:ascii="Times New Roman" w:hAnsi="Times New Roman" w:cs="Times New Roman"/>
          <w:lang w:val="fr-CH"/>
        </w:rPr>
        <w:t>Github</w:t>
      </w:r>
      <w:bookmarkEnd w:id="42"/>
      <w:bookmarkEnd w:id="43"/>
      <w:proofErr w:type="spellEnd"/>
      <w:r w:rsidRPr="00B744FE">
        <w:rPr>
          <w:rFonts w:ascii="Times New Roman" w:hAnsi="Times New Roman" w:cs="Times New Roman"/>
          <w:lang w:val="fr-CH"/>
        </w:rPr>
        <w:t xml:space="preserve"> </w:t>
      </w:r>
    </w:p>
    <w:p w14:paraId="03346698" w14:textId="4895B74D" w:rsidR="00C56A6A" w:rsidRPr="00B744FE" w:rsidRDefault="00C56A6A" w:rsidP="00B744FE">
      <w:pPr>
        <w:rPr>
          <w:rFonts w:cs="Times New Roman"/>
          <w:lang w:val="fr-CH"/>
        </w:rPr>
      </w:pPr>
      <w:r w:rsidRPr="00B744FE">
        <w:rPr>
          <w:rFonts w:cs="Times New Roman"/>
          <w:lang w:val="fr-CH"/>
        </w:rPr>
        <w:t xml:space="preserve">Tout le code du projet se trouve sur GitHub sous le lien : </w:t>
      </w:r>
      <w:hyperlink r:id="rId11" w:history="1">
        <w:r w:rsidRPr="00B744FE">
          <w:rPr>
            <w:rStyle w:val="Hyperlink"/>
            <w:rFonts w:cs="Times New Roman"/>
            <w:lang w:val="fr-CH"/>
          </w:rPr>
          <w:t>https://github.com/nino-gerb/nlp_classroom_observations</w:t>
        </w:r>
      </w:hyperlink>
    </w:p>
    <w:p w14:paraId="3B59632E" w14:textId="77777777" w:rsidR="00C56A6A" w:rsidRPr="00B744FE" w:rsidRDefault="00C56A6A" w:rsidP="00B744FE">
      <w:pPr>
        <w:rPr>
          <w:rFonts w:cs="Times New Roman"/>
          <w:lang w:val="fr-CH"/>
        </w:rPr>
      </w:pPr>
    </w:p>
    <w:p w14:paraId="1F3F504C" w14:textId="77777777" w:rsidR="00C56A6A" w:rsidRPr="00B744FE" w:rsidRDefault="00C56A6A" w:rsidP="00B744FE">
      <w:pPr>
        <w:rPr>
          <w:rFonts w:cs="Times New Roman"/>
          <w:lang w:val="fr-CH"/>
        </w:rPr>
      </w:pPr>
    </w:p>
    <w:p w14:paraId="54964ACC" w14:textId="77777777" w:rsidR="00C56A6A" w:rsidRPr="00B744FE" w:rsidRDefault="00C56A6A" w:rsidP="00B744FE">
      <w:pPr>
        <w:rPr>
          <w:rFonts w:cs="Times New Roman"/>
          <w:lang w:val="fr-CH"/>
        </w:rPr>
      </w:pPr>
    </w:p>
    <w:sectPr w:rsidR="00C56A6A" w:rsidRPr="00B744FE" w:rsidSect="005108A4">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4FED5" w14:textId="77777777" w:rsidR="00F97FAE" w:rsidRDefault="00F97FAE" w:rsidP="005108A4">
      <w:r>
        <w:separator/>
      </w:r>
    </w:p>
  </w:endnote>
  <w:endnote w:type="continuationSeparator" w:id="0">
    <w:p w14:paraId="70527546" w14:textId="77777777" w:rsidR="00F97FAE" w:rsidRDefault="00F97FAE" w:rsidP="0051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616683"/>
      <w:docPartObj>
        <w:docPartGallery w:val="Page Numbers (Bottom of Page)"/>
        <w:docPartUnique/>
      </w:docPartObj>
    </w:sdtPr>
    <w:sdtContent>
      <w:p w14:paraId="38A39E47" w14:textId="125EE8CD" w:rsidR="005108A4" w:rsidRDefault="005108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BFDD90" w14:textId="77777777" w:rsidR="005108A4" w:rsidRDefault="005108A4" w:rsidP="005108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399490360"/>
      <w:docPartObj>
        <w:docPartGallery w:val="Page Numbers (Bottom of Page)"/>
        <w:docPartUnique/>
      </w:docPartObj>
    </w:sdtPr>
    <w:sdtContent>
      <w:p w14:paraId="72AE037F" w14:textId="2EE2A80F" w:rsidR="005108A4" w:rsidRPr="008B6025" w:rsidRDefault="005108A4">
        <w:pPr>
          <w:pStyle w:val="Footer"/>
          <w:framePr w:wrap="none" w:vAnchor="text" w:hAnchor="margin" w:xAlign="right" w:y="1"/>
          <w:rPr>
            <w:rStyle w:val="PageNumber"/>
            <w:rFonts w:ascii="Arial" w:hAnsi="Arial" w:cs="Arial"/>
          </w:rPr>
        </w:pPr>
        <w:r w:rsidRPr="008B6025">
          <w:rPr>
            <w:rStyle w:val="PageNumber"/>
            <w:rFonts w:ascii="Arial" w:hAnsi="Arial" w:cs="Arial"/>
          </w:rPr>
          <w:fldChar w:fldCharType="begin"/>
        </w:r>
        <w:r w:rsidRPr="008B6025">
          <w:rPr>
            <w:rStyle w:val="PageNumber"/>
            <w:rFonts w:ascii="Arial" w:hAnsi="Arial" w:cs="Arial"/>
          </w:rPr>
          <w:instrText xml:space="preserve"> PAGE </w:instrText>
        </w:r>
        <w:r w:rsidRPr="008B6025">
          <w:rPr>
            <w:rStyle w:val="PageNumber"/>
            <w:rFonts w:ascii="Arial" w:hAnsi="Arial" w:cs="Arial"/>
          </w:rPr>
          <w:fldChar w:fldCharType="separate"/>
        </w:r>
        <w:r w:rsidRPr="008B6025">
          <w:rPr>
            <w:rStyle w:val="PageNumber"/>
            <w:rFonts w:ascii="Arial" w:hAnsi="Arial" w:cs="Arial"/>
            <w:noProof/>
          </w:rPr>
          <w:t>1</w:t>
        </w:r>
        <w:r w:rsidRPr="008B6025">
          <w:rPr>
            <w:rStyle w:val="PageNumber"/>
            <w:rFonts w:ascii="Arial" w:hAnsi="Arial" w:cs="Arial"/>
          </w:rPr>
          <w:fldChar w:fldCharType="end"/>
        </w:r>
      </w:p>
    </w:sdtContent>
  </w:sdt>
  <w:p w14:paraId="695B67E7" w14:textId="36248E0B" w:rsidR="005108A4" w:rsidRPr="008B6025" w:rsidRDefault="005108A4" w:rsidP="008B6025">
    <w:pPr>
      <w:pStyle w:val="Footer"/>
      <w:tabs>
        <w:tab w:val="left" w:pos="3523"/>
      </w:tabs>
      <w:ind w:right="360"/>
      <w:rPr>
        <w:rFonts w:ascii="Arial" w:hAnsi="Arial" w:cs="Arial"/>
        <w:lang w:val="fr-CH"/>
      </w:rPr>
    </w:pPr>
    <w:proofErr w:type="spellStart"/>
    <w:r w:rsidRPr="008B6025">
      <w:rPr>
        <w:rFonts w:ascii="Arial" w:hAnsi="Arial" w:cs="Arial"/>
        <w:lang w:val="fr-CH"/>
      </w:rPr>
      <w:t>NGerber</w:t>
    </w:r>
    <w:proofErr w:type="spellEnd"/>
    <w:r w:rsidRPr="008B6025">
      <w:rPr>
        <w:rFonts w:ascii="Arial" w:hAnsi="Arial" w:cs="Arial"/>
        <w:lang w:val="fr-CH"/>
      </w:rPr>
      <w:tab/>
      <w:t>Mémoire HEPL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F2807" w14:textId="77777777" w:rsidR="00F97FAE" w:rsidRDefault="00F97FAE" w:rsidP="005108A4">
      <w:r>
        <w:separator/>
      </w:r>
    </w:p>
  </w:footnote>
  <w:footnote w:type="continuationSeparator" w:id="0">
    <w:p w14:paraId="3DA54477" w14:textId="77777777" w:rsidR="00F97FAE" w:rsidRDefault="00F97FAE" w:rsidP="0051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2AE2"/>
    <w:multiLevelType w:val="multilevel"/>
    <w:tmpl w:val="D25A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7244E"/>
    <w:multiLevelType w:val="multilevel"/>
    <w:tmpl w:val="F27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F3D67"/>
    <w:multiLevelType w:val="multilevel"/>
    <w:tmpl w:val="9BDA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A7BF1"/>
    <w:multiLevelType w:val="multilevel"/>
    <w:tmpl w:val="4CFC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00CEF"/>
    <w:multiLevelType w:val="multilevel"/>
    <w:tmpl w:val="B344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05F71"/>
    <w:multiLevelType w:val="hybridMultilevel"/>
    <w:tmpl w:val="6CBAA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7932521">
    <w:abstractNumId w:val="2"/>
  </w:num>
  <w:num w:numId="2" w16cid:durableId="2133741353">
    <w:abstractNumId w:val="1"/>
  </w:num>
  <w:num w:numId="3" w16cid:durableId="388500094">
    <w:abstractNumId w:val="3"/>
  </w:num>
  <w:num w:numId="4" w16cid:durableId="774834620">
    <w:abstractNumId w:val="4"/>
  </w:num>
  <w:num w:numId="5" w16cid:durableId="494993996">
    <w:abstractNumId w:val="0"/>
  </w:num>
  <w:num w:numId="6" w16cid:durableId="298002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FE"/>
    <w:rsid w:val="000002D3"/>
    <w:rsid w:val="00047024"/>
    <w:rsid w:val="00084B8F"/>
    <w:rsid w:val="0012306E"/>
    <w:rsid w:val="00192696"/>
    <w:rsid w:val="001B381B"/>
    <w:rsid w:val="002164F1"/>
    <w:rsid w:val="002A7486"/>
    <w:rsid w:val="002C4EA1"/>
    <w:rsid w:val="002F3699"/>
    <w:rsid w:val="00305609"/>
    <w:rsid w:val="003360D4"/>
    <w:rsid w:val="0034119B"/>
    <w:rsid w:val="003453AD"/>
    <w:rsid w:val="00385A55"/>
    <w:rsid w:val="003C46DE"/>
    <w:rsid w:val="003C6AC8"/>
    <w:rsid w:val="003D3577"/>
    <w:rsid w:val="00407962"/>
    <w:rsid w:val="004836A2"/>
    <w:rsid w:val="004913FC"/>
    <w:rsid w:val="004A6F85"/>
    <w:rsid w:val="004E73EA"/>
    <w:rsid w:val="004F1874"/>
    <w:rsid w:val="00505166"/>
    <w:rsid w:val="005108A4"/>
    <w:rsid w:val="00513F6A"/>
    <w:rsid w:val="005218EB"/>
    <w:rsid w:val="00554D91"/>
    <w:rsid w:val="005D37A0"/>
    <w:rsid w:val="00623C14"/>
    <w:rsid w:val="0063469B"/>
    <w:rsid w:val="00656722"/>
    <w:rsid w:val="00736D02"/>
    <w:rsid w:val="0075353C"/>
    <w:rsid w:val="007B7B4D"/>
    <w:rsid w:val="007D2F62"/>
    <w:rsid w:val="007F6083"/>
    <w:rsid w:val="00802B82"/>
    <w:rsid w:val="00837955"/>
    <w:rsid w:val="008B6025"/>
    <w:rsid w:val="008B640E"/>
    <w:rsid w:val="0091481D"/>
    <w:rsid w:val="00967380"/>
    <w:rsid w:val="0099372E"/>
    <w:rsid w:val="00A10AFE"/>
    <w:rsid w:val="00A34DB9"/>
    <w:rsid w:val="00AE2C03"/>
    <w:rsid w:val="00B42112"/>
    <w:rsid w:val="00B54B3A"/>
    <w:rsid w:val="00B744FE"/>
    <w:rsid w:val="00C3002D"/>
    <w:rsid w:val="00C56A6A"/>
    <w:rsid w:val="00CD57D1"/>
    <w:rsid w:val="00D3755B"/>
    <w:rsid w:val="00D909BB"/>
    <w:rsid w:val="00D92139"/>
    <w:rsid w:val="00D94599"/>
    <w:rsid w:val="00D94728"/>
    <w:rsid w:val="00EA4B90"/>
    <w:rsid w:val="00EA7D40"/>
    <w:rsid w:val="00EC6715"/>
    <w:rsid w:val="00F96592"/>
    <w:rsid w:val="00F97FA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FFCF"/>
  <w15:docId w15:val="{67231F9F-2E67-A249-8ECE-10742A86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3AD"/>
    <w:pPr>
      <w:spacing w:line="360" w:lineRule="auto"/>
    </w:pPr>
    <w:rPr>
      <w:rFonts w:ascii="Times New Roman" w:hAnsi="Times New Roman"/>
    </w:rPr>
  </w:style>
  <w:style w:type="paragraph" w:styleId="Heading1">
    <w:name w:val="heading 1"/>
    <w:basedOn w:val="Normal"/>
    <w:next w:val="Normal"/>
    <w:link w:val="Heading1Char"/>
    <w:uiPriority w:val="9"/>
    <w:qFormat/>
    <w:rsid w:val="004E73EA"/>
    <w:pPr>
      <w:keepNext/>
      <w:keepLines/>
      <w:spacing w:before="24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C56A6A"/>
    <w:pPr>
      <w:keepNext/>
      <w:keepLines/>
      <w:spacing w:before="4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D94599"/>
    <w:pPr>
      <w:keepNext/>
      <w:keepLines/>
      <w:spacing w:before="40"/>
      <w:outlineLvl w:val="2"/>
    </w:pPr>
    <w:rPr>
      <w:rFonts w:asciiTheme="majorHAnsi" w:eastAsiaTheme="majorEastAsia" w:hAnsiTheme="majorHAnsi" w:cstheme="majorBidi"/>
      <w:b/>
      <w:color w:val="000000" w:themeColor="tex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8A4"/>
    <w:pPr>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108A4"/>
    <w:rPr>
      <w:rFonts w:ascii="Times New Roman" w:eastAsiaTheme="majorEastAsia" w:hAnsi="Times New Roman" w:cstheme="majorBidi"/>
      <w:b/>
      <w:spacing w:val="-10"/>
      <w:kern w:val="28"/>
      <w:sz w:val="32"/>
      <w:szCs w:val="56"/>
    </w:rPr>
  </w:style>
  <w:style w:type="paragraph" w:styleId="Subtitle">
    <w:name w:val="Subtitle"/>
    <w:basedOn w:val="Normal"/>
    <w:next w:val="Normal"/>
    <w:link w:val="SubtitleChar"/>
    <w:uiPriority w:val="11"/>
    <w:qFormat/>
    <w:rsid w:val="005108A4"/>
    <w:pPr>
      <w:numPr>
        <w:ilvl w:val="1"/>
      </w:numPr>
      <w:spacing w:after="160"/>
    </w:pPr>
    <w:rPr>
      <w:rFonts w:eastAsiaTheme="minorEastAsia"/>
      <w:b/>
      <w:color w:val="5A5A5A" w:themeColor="text1" w:themeTint="A5"/>
      <w:spacing w:val="15"/>
      <w:sz w:val="22"/>
      <w:szCs w:val="22"/>
    </w:rPr>
  </w:style>
  <w:style w:type="character" w:customStyle="1" w:styleId="SubtitleChar">
    <w:name w:val="Subtitle Char"/>
    <w:basedOn w:val="DefaultParagraphFont"/>
    <w:link w:val="Subtitle"/>
    <w:uiPriority w:val="11"/>
    <w:rsid w:val="005108A4"/>
    <w:rPr>
      <w:rFonts w:ascii="Times New Roman" w:eastAsiaTheme="minorEastAsia" w:hAnsi="Times New Roman"/>
      <w:b/>
      <w:color w:val="5A5A5A" w:themeColor="text1" w:themeTint="A5"/>
      <w:spacing w:val="15"/>
      <w:sz w:val="22"/>
      <w:szCs w:val="22"/>
    </w:rPr>
  </w:style>
  <w:style w:type="character" w:customStyle="1" w:styleId="Heading1Char">
    <w:name w:val="Heading 1 Char"/>
    <w:basedOn w:val="DefaultParagraphFont"/>
    <w:link w:val="Heading1"/>
    <w:uiPriority w:val="9"/>
    <w:rsid w:val="004E73EA"/>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56A6A"/>
    <w:rPr>
      <w:rFonts w:asciiTheme="majorHAnsi" w:eastAsiaTheme="majorEastAsia" w:hAnsiTheme="majorHAnsi" w:cstheme="majorBidi"/>
      <w:b/>
      <w:color w:val="000000" w:themeColor="text1"/>
      <w:szCs w:val="26"/>
    </w:rPr>
  </w:style>
  <w:style w:type="paragraph" w:styleId="Footer">
    <w:name w:val="footer"/>
    <w:basedOn w:val="Normal"/>
    <w:link w:val="FooterChar"/>
    <w:uiPriority w:val="99"/>
    <w:unhideWhenUsed/>
    <w:rsid w:val="005108A4"/>
    <w:pPr>
      <w:tabs>
        <w:tab w:val="center" w:pos="4513"/>
        <w:tab w:val="right" w:pos="9026"/>
      </w:tabs>
    </w:pPr>
  </w:style>
  <w:style w:type="character" w:customStyle="1" w:styleId="FooterChar">
    <w:name w:val="Footer Char"/>
    <w:basedOn w:val="DefaultParagraphFont"/>
    <w:link w:val="Footer"/>
    <w:uiPriority w:val="99"/>
    <w:rsid w:val="005108A4"/>
    <w:rPr>
      <w:rFonts w:ascii="Times New Roman" w:hAnsi="Times New Roman"/>
    </w:rPr>
  </w:style>
  <w:style w:type="character" w:styleId="PageNumber">
    <w:name w:val="page number"/>
    <w:basedOn w:val="DefaultParagraphFont"/>
    <w:uiPriority w:val="99"/>
    <w:semiHidden/>
    <w:unhideWhenUsed/>
    <w:rsid w:val="005108A4"/>
  </w:style>
  <w:style w:type="paragraph" w:styleId="Header">
    <w:name w:val="header"/>
    <w:basedOn w:val="Normal"/>
    <w:link w:val="HeaderChar"/>
    <w:uiPriority w:val="99"/>
    <w:unhideWhenUsed/>
    <w:rsid w:val="005108A4"/>
    <w:pPr>
      <w:tabs>
        <w:tab w:val="center" w:pos="4513"/>
        <w:tab w:val="right" w:pos="9026"/>
      </w:tabs>
    </w:pPr>
  </w:style>
  <w:style w:type="character" w:customStyle="1" w:styleId="HeaderChar">
    <w:name w:val="Header Char"/>
    <w:basedOn w:val="DefaultParagraphFont"/>
    <w:link w:val="Header"/>
    <w:uiPriority w:val="99"/>
    <w:rsid w:val="005108A4"/>
    <w:rPr>
      <w:rFonts w:ascii="Times New Roman" w:hAnsi="Times New Roman"/>
    </w:rPr>
  </w:style>
  <w:style w:type="character" w:styleId="Strong">
    <w:name w:val="Strong"/>
    <w:basedOn w:val="DefaultParagraphFont"/>
    <w:uiPriority w:val="22"/>
    <w:qFormat/>
    <w:rsid w:val="005108A4"/>
    <w:rPr>
      <w:b/>
      <w:bCs/>
    </w:rPr>
  </w:style>
  <w:style w:type="paragraph" w:styleId="NormalWeb">
    <w:name w:val="Normal (Web)"/>
    <w:basedOn w:val="Normal"/>
    <w:uiPriority w:val="99"/>
    <w:semiHidden/>
    <w:unhideWhenUsed/>
    <w:rsid w:val="002A7486"/>
    <w:pPr>
      <w:spacing w:before="100" w:beforeAutospacing="1" w:after="100" w:afterAutospacing="1"/>
    </w:pPr>
    <w:rPr>
      <w:rFonts w:eastAsia="Times New Roman" w:cs="Times New Roman"/>
      <w:kern w:val="0"/>
      <w:lang w:eastAsia="en-GB"/>
      <w14:ligatures w14:val="none"/>
    </w:rPr>
  </w:style>
  <w:style w:type="character" w:styleId="Emphasis">
    <w:name w:val="Emphasis"/>
    <w:basedOn w:val="DefaultParagraphFont"/>
    <w:uiPriority w:val="20"/>
    <w:qFormat/>
    <w:rsid w:val="002A7486"/>
    <w:rPr>
      <w:i/>
      <w:iCs/>
    </w:rPr>
  </w:style>
  <w:style w:type="character" w:styleId="Hyperlink">
    <w:name w:val="Hyperlink"/>
    <w:basedOn w:val="DefaultParagraphFont"/>
    <w:uiPriority w:val="99"/>
    <w:unhideWhenUsed/>
    <w:rsid w:val="003C6AC8"/>
    <w:rPr>
      <w:color w:val="0563C1" w:themeColor="hyperlink"/>
      <w:u w:val="single"/>
    </w:rPr>
  </w:style>
  <w:style w:type="character" w:styleId="UnresolvedMention">
    <w:name w:val="Unresolved Mention"/>
    <w:basedOn w:val="DefaultParagraphFont"/>
    <w:uiPriority w:val="99"/>
    <w:semiHidden/>
    <w:unhideWhenUsed/>
    <w:rsid w:val="003C6AC8"/>
    <w:rPr>
      <w:color w:val="605E5C"/>
      <w:shd w:val="clear" w:color="auto" w:fill="E1DFDD"/>
    </w:rPr>
  </w:style>
  <w:style w:type="character" w:customStyle="1" w:styleId="ms-1">
    <w:name w:val="ms-1"/>
    <w:basedOn w:val="DefaultParagraphFont"/>
    <w:rsid w:val="00967380"/>
  </w:style>
  <w:style w:type="character" w:customStyle="1" w:styleId="max-w-full">
    <w:name w:val="max-w-full"/>
    <w:basedOn w:val="DefaultParagraphFont"/>
    <w:rsid w:val="00967380"/>
  </w:style>
  <w:style w:type="paragraph" w:styleId="Bibliography">
    <w:name w:val="Bibliography"/>
    <w:basedOn w:val="Normal"/>
    <w:next w:val="Normal"/>
    <w:uiPriority w:val="37"/>
    <w:unhideWhenUsed/>
    <w:rsid w:val="002164F1"/>
  </w:style>
  <w:style w:type="paragraph" w:styleId="TOCHeading">
    <w:name w:val="TOC Heading"/>
    <w:basedOn w:val="Heading1"/>
    <w:next w:val="Normal"/>
    <w:uiPriority w:val="39"/>
    <w:unhideWhenUsed/>
    <w:qFormat/>
    <w:rsid w:val="004836A2"/>
    <w:pPr>
      <w:spacing w:before="480" w:line="276" w:lineRule="auto"/>
      <w:outlineLvl w:val="9"/>
    </w:pPr>
    <w:rPr>
      <w:rFonts w:asciiTheme="majorHAnsi" w:hAnsiTheme="majorHAnsi"/>
      <w:b w:val="0"/>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4836A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836A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4836A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836A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836A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836A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836A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836A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836A2"/>
    <w:pPr>
      <w:ind w:left="192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D94599"/>
    <w:rPr>
      <w:rFonts w:asciiTheme="majorHAnsi" w:eastAsiaTheme="majorEastAsia" w:hAnsiTheme="majorHAnsi" w:cstheme="majorBidi"/>
      <w:b/>
      <w:color w:val="000000" w:themeColor="text1"/>
      <w:sz w:val="22"/>
    </w:rPr>
  </w:style>
  <w:style w:type="paragraph" w:styleId="NoSpacing">
    <w:name w:val="No Spacing"/>
    <w:uiPriority w:val="1"/>
    <w:qFormat/>
    <w:rsid w:val="005D37A0"/>
    <w:rPr>
      <w:rFonts w:ascii="Times New Roman" w:hAnsi="Times New Roman"/>
    </w:rPr>
  </w:style>
  <w:style w:type="character" w:customStyle="1" w:styleId="title-text">
    <w:name w:val="title-text"/>
    <w:basedOn w:val="DefaultParagraphFont"/>
    <w:rsid w:val="00EC6715"/>
  </w:style>
  <w:style w:type="character" w:styleId="HTMLCode">
    <w:name w:val="HTML Code"/>
    <w:basedOn w:val="DefaultParagraphFont"/>
    <w:uiPriority w:val="99"/>
    <w:semiHidden/>
    <w:unhideWhenUsed/>
    <w:rsid w:val="00084B8F"/>
    <w:rPr>
      <w:rFonts w:ascii="Courier New" w:eastAsia="Times New Roman" w:hAnsi="Courier New" w:cs="Courier New"/>
      <w:sz w:val="20"/>
      <w:szCs w:val="20"/>
    </w:rPr>
  </w:style>
  <w:style w:type="paragraph" w:styleId="Caption">
    <w:name w:val="caption"/>
    <w:basedOn w:val="Normal"/>
    <w:next w:val="Normal"/>
    <w:uiPriority w:val="35"/>
    <w:unhideWhenUsed/>
    <w:qFormat/>
    <w:rsid w:val="00D3755B"/>
    <w:pPr>
      <w:spacing w:after="200" w:line="240" w:lineRule="auto"/>
    </w:pPr>
    <w:rPr>
      <w:i/>
      <w:iCs/>
      <w:color w:val="44546A" w:themeColor="text2"/>
      <w:sz w:val="18"/>
      <w:szCs w:val="18"/>
    </w:rPr>
  </w:style>
  <w:style w:type="paragraph" w:styleId="ListParagraph">
    <w:name w:val="List Paragraph"/>
    <w:basedOn w:val="Normal"/>
    <w:uiPriority w:val="34"/>
    <w:qFormat/>
    <w:rsid w:val="00EA4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42">
      <w:bodyDiv w:val="1"/>
      <w:marLeft w:val="0"/>
      <w:marRight w:val="0"/>
      <w:marTop w:val="0"/>
      <w:marBottom w:val="0"/>
      <w:divBdr>
        <w:top w:val="none" w:sz="0" w:space="0" w:color="auto"/>
        <w:left w:val="none" w:sz="0" w:space="0" w:color="auto"/>
        <w:bottom w:val="none" w:sz="0" w:space="0" w:color="auto"/>
        <w:right w:val="none" w:sz="0" w:space="0" w:color="auto"/>
      </w:divBdr>
    </w:div>
    <w:div w:id="25722071">
      <w:bodyDiv w:val="1"/>
      <w:marLeft w:val="0"/>
      <w:marRight w:val="0"/>
      <w:marTop w:val="0"/>
      <w:marBottom w:val="0"/>
      <w:divBdr>
        <w:top w:val="none" w:sz="0" w:space="0" w:color="auto"/>
        <w:left w:val="none" w:sz="0" w:space="0" w:color="auto"/>
        <w:bottom w:val="none" w:sz="0" w:space="0" w:color="auto"/>
        <w:right w:val="none" w:sz="0" w:space="0" w:color="auto"/>
      </w:divBdr>
    </w:div>
    <w:div w:id="26100313">
      <w:bodyDiv w:val="1"/>
      <w:marLeft w:val="0"/>
      <w:marRight w:val="0"/>
      <w:marTop w:val="0"/>
      <w:marBottom w:val="0"/>
      <w:divBdr>
        <w:top w:val="none" w:sz="0" w:space="0" w:color="auto"/>
        <w:left w:val="none" w:sz="0" w:space="0" w:color="auto"/>
        <w:bottom w:val="none" w:sz="0" w:space="0" w:color="auto"/>
        <w:right w:val="none" w:sz="0" w:space="0" w:color="auto"/>
      </w:divBdr>
    </w:div>
    <w:div w:id="32198520">
      <w:bodyDiv w:val="1"/>
      <w:marLeft w:val="0"/>
      <w:marRight w:val="0"/>
      <w:marTop w:val="0"/>
      <w:marBottom w:val="0"/>
      <w:divBdr>
        <w:top w:val="none" w:sz="0" w:space="0" w:color="auto"/>
        <w:left w:val="none" w:sz="0" w:space="0" w:color="auto"/>
        <w:bottom w:val="none" w:sz="0" w:space="0" w:color="auto"/>
        <w:right w:val="none" w:sz="0" w:space="0" w:color="auto"/>
      </w:divBdr>
    </w:div>
    <w:div w:id="32655333">
      <w:bodyDiv w:val="1"/>
      <w:marLeft w:val="0"/>
      <w:marRight w:val="0"/>
      <w:marTop w:val="0"/>
      <w:marBottom w:val="0"/>
      <w:divBdr>
        <w:top w:val="none" w:sz="0" w:space="0" w:color="auto"/>
        <w:left w:val="none" w:sz="0" w:space="0" w:color="auto"/>
        <w:bottom w:val="none" w:sz="0" w:space="0" w:color="auto"/>
        <w:right w:val="none" w:sz="0" w:space="0" w:color="auto"/>
      </w:divBdr>
    </w:div>
    <w:div w:id="46074295">
      <w:bodyDiv w:val="1"/>
      <w:marLeft w:val="0"/>
      <w:marRight w:val="0"/>
      <w:marTop w:val="0"/>
      <w:marBottom w:val="0"/>
      <w:divBdr>
        <w:top w:val="none" w:sz="0" w:space="0" w:color="auto"/>
        <w:left w:val="none" w:sz="0" w:space="0" w:color="auto"/>
        <w:bottom w:val="none" w:sz="0" w:space="0" w:color="auto"/>
        <w:right w:val="none" w:sz="0" w:space="0" w:color="auto"/>
      </w:divBdr>
    </w:div>
    <w:div w:id="112864173">
      <w:bodyDiv w:val="1"/>
      <w:marLeft w:val="0"/>
      <w:marRight w:val="0"/>
      <w:marTop w:val="0"/>
      <w:marBottom w:val="0"/>
      <w:divBdr>
        <w:top w:val="none" w:sz="0" w:space="0" w:color="auto"/>
        <w:left w:val="none" w:sz="0" w:space="0" w:color="auto"/>
        <w:bottom w:val="none" w:sz="0" w:space="0" w:color="auto"/>
        <w:right w:val="none" w:sz="0" w:space="0" w:color="auto"/>
      </w:divBdr>
    </w:div>
    <w:div w:id="126052515">
      <w:bodyDiv w:val="1"/>
      <w:marLeft w:val="0"/>
      <w:marRight w:val="0"/>
      <w:marTop w:val="0"/>
      <w:marBottom w:val="0"/>
      <w:divBdr>
        <w:top w:val="none" w:sz="0" w:space="0" w:color="auto"/>
        <w:left w:val="none" w:sz="0" w:space="0" w:color="auto"/>
        <w:bottom w:val="none" w:sz="0" w:space="0" w:color="auto"/>
        <w:right w:val="none" w:sz="0" w:space="0" w:color="auto"/>
      </w:divBdr>
    </w:div>
    <w:div w:id="132910384">
      <w:bodyDiv w:val="1"/>
      <w:marLeft w:val="0"/>
      <w:marRight w:val="0"/>
      <w:marTop w:val="0"/>
      <w:marBottom w:val="0"/>
      <w:divBdr>
        <w:top w:val="none" w:sz="0" w:space="0" w:color="auto"/>
        <w:left w:val="none" w:sz="0" w:space="0" w:color="auto"/>
        <w:bottom w:val="none" w:sz="0" w:space="0" w:color="auto"/>
        <w:right w:val="none" w:sz="0" w:space="0" w:color="auto"/>
      </w:divBdr>
    </w:div>
    <w:div w:id="203254671">
      <w:bodyDiv w:val="1"/>
      <w:marLeft w:val="0"/>
      <w:marRight w:val="0"/>
      <w:marTop w:val="0"/>
      <w:marBottom w:val="0"/>
      <w:divBdr>
        <w:top w:val="none" w:sz="0" w:space="0" w:color="auto"/>
        <w:left w:val="none" w:sz="0" w:space="0" w:color="auto"/>
        <w:bottom w:val="none" w:sz="0" w:space="0" w:color="auto"/>
        <w:right w:val="none" w:sz="0" w:space="0" w:color="auto"/>
      </w:divBdr>
    </w:div>
    <w:div w:id="248930693">
      <w:bodyDiv w:val="1"/>
      <w:marLeft w:val="0"/>
      <w:marRight w:val="0"/>
      <w:marTop w:val="0"/>
      <w:marBottom w:val="0"/>
      <w:divBdr>
        <w:top w:val="none" w:sz="0" w:space="0" w:color="auto"/>
        <w:left w:val="none" w:sz="0" w:space="0" w:color="auto"/>
        <w:bottom w:val="none" w:sz="0" w:space="0" w:color="auto"/>
        <w:right w:val="none" w:sz="0" w:space="0" w:color="auto"/>
      </w:divBdr>
    </w:div>
    <w:div w:id="280887805">
      <w:bodyDiv w:val="1"/>
      <w:marLeft w:val="0"/>
      <w:marRight w:val="0"/>
      <w:marTop w:val="0"/>
      <w:marBottom w:val="0"/>
      <w:divBdr>
        <w:top w:val="none" w:sz="0" w:space="0" w:color="auto"/>
        <w:left w:val="none" w:sz="0" w:space="0" w:color="auto"/>
        <w:bottom w:val="none" w:sz="0" w:space="0" w:color="auto"/>
        <w:right w:val="none" w:sz="0" w:space="0" w:color="auto"/>
      </w:divBdr>
    </w:div>
    <w:div w:id="312224321">
      <w:bodyDiv w:val="1"/>
      <w:marLeft w:val="0"/>
      <w:marRight w:val="0"/>
      <w:marTop w:val="0"/>
      <w:marBottom w:val="0"/>
      <w:divBdr>
        <w:top w:val="none" w:sz="0" w:space="0" w:color="auto"/>
        <w:left w:val="none" w:sz="0" w:space="0" w:color="auto"/>
        <w:bottom w:val="none" w:sz="0" w:space="0" w:color="auto"/>
        <w:right w:val="none" w:sz="0" w:space="0" w:color="auto"/>
      </w:divBdr>
    </w:div>
    <w:div w:id="325477557">
      <w:bodyDiv w:val="1"/>
      <w:marLeft w:val="0"/>
      <w:marRight w:val="0"/>
      <w:marTop w:val="0"/>
      <w:marBottom w:val="0"/>
      <w:divBdr>
        <w:top w:val="none" w:sz="0" w:space="0" w:color="auto"/>
        <w:left w:val="none" w:sz="0" w:space="0" w:color="auto"/>
        <w:bottom w:val="none" w:sz="0" w:space="0" w:color="auto"/>
        <w:right w:val="none" w:sz="0" w:space="0" w:color="auto"/>
      </w:divBdr>
    </w:div>
    <w:div w:id="332681320">
      <w:bodyDiv w:val="1"/>
      <w:marLeft w:val="0"/>
      <w:marRight w:val="0"/>
      <w:marTop w:val="0"/>
      <w:marBottom w:val="0"/>
      <w:divBdr>
        <w:top w:val="none" w:sz="0" w:space="0" w:color="auto"/>
        <w:left w:val="none" w:sz="0" w:space="0" w:color="auto"/>
        <w:bottom w:val="none" w:sz="0" w:space="0" w:color="auto"/>
        <w:right w:val="none" w:sz="0" w:space="0" w:color="auto"/>
      </w:divBdr>
    </w:div>
    <w:div w:id="338392144">
      <w:bodyDiv w:val="1"/>
      <w:marLeft w:val="0"/>
      <w:marRight w:val="0"/>
      <w:marTop w:val="0"/>
      <w:marBottom w:val="0"/>
      <w:divBdr>
        <w:top w:val="none" w:sz="0" w:space="0" w:color="auto"/>
        <w:left w:val="none" w:sz="0" w:space="0" w:color="auto"/>
        <w:bottom w:val="none" w:sz="0" w:space="0" w:color="auto"/>
        <w:right w:val="none" w:sz="0" w:space="0" w:color="auto"/>
      </w:divBdr>
    </w:div>
    <w:div w:id="344942244">
      <w:bodyDiv w:val="1"/>
      <w:marLeft w:val="0"/>
      <w:marRight w:val="0"/>
      <w:marTop w:val="0"/>
      <w:marBottom w:val="0"/>
      <w:divBdr>
        <w:top w:val="none" w:sz="0" w:space="0" w:color="auto"/>
        <w:left w:val="none" w:sz="0" w:space="0" w:color="auto"/>
        <w:bottom w:val="none" w:sz="0" w:space="0" w:color="auto"/>
        <w:right w:val="none" w:sz="0" w:space="0" w:color="auto"/>
      </w:divBdr>
    </w:div>
    <w:div w:id="367799685">
      <w:bodyDiv w:val="1"/>
      <w:marLeft w:val="0"/>
      <w:marRight w:val="0"/>
      <w:marTop w:val="0"/>
      <w:marBottom w:val="0"/>
      <w:divBdr>
        <w:top w:val="none" w:sz="0" w:space="0" w:color="auto"/>
        <w:left w:val="none" w:sz="0" w:space="0" w:color="auto"/>
        <w:bottom w:val="none" w:sz="0" w:space="0" w:color="auto"/>
        <w:right w:val="none" w:sz="0" w:space="0" w:color="auto"/>
      </w:divBdr>
    </w:div>
    <w:div w:id="401367597">
      <w:bodyDiv w:val="1"/>
      <w:marLeft w:val="0"/>
      <w:marRight w:val="0"/>
      <w:marTop w:val="0"/>
      <w:marBottom w:val="0"/>
      <w:divBdr>
        <w:top w:val="none" w:sz="0" w:space="0" w:color="auto"/>
        <w:left w:val="none" w:sz="0" w:space="0" w:color="auto"/>
        <w:bottom w:val="none" w:sz="0" w:space="0" w:color="auto"/>
        <w:right w:val="none" w:sz="0" w:space="0" w:color="auto"/>
      </w:divBdr>
    </w:div>
    <w:div w:id="431904134">
      <w:bodyDiv w:val="1"/>
      <w:marLeft w:val="0"/>
      <w:marRight w:val="0"/>
      <w:marTop w:val="0"/>
      <w:marBottom w:val="0"/>
      <w:divBdr>
        <w:top w:val="none" w:sz="0" w:space="0" w:color="auto"/>
        <w:left w:val="none" w:sz="0" w:space="0" w:color="auto"/>
        <w:bottom w:val="none" w:sz="0" w:space="0" w:color="auto"/>
        <w:right w:val="none" w:sz="0" w:space="0" w:color="auto"/>
      </w:divBdr>
    </w:div>
    <w:div w:id="491337635">
      <w:bodyDiv w:val="1"/>
      <w:marLeft w:val="0"/>
      <w:marRight w:val="0"/>
      <w:marTop w:val="0"/>
      <w:marBottom w:val="0"/>
      <w:divBdr>
        <w:top w:val="none" w:sz="0" w:space="0" w:color="auto"/>
        <w:left w:val="none" w:sz="0" w:space="0" w:color="auto"/>
        <w:bottom w:val="none" w:sz="0" w:space="0" w:color="auto"/>
        <w:right w:val="none" w:sz="0" w:space="0" w:color="auto"/>
      </w:divBdr>
    </w:div>
    <w:div w:id="491678005">
      <w:bodyDiv w:val="1"/>
      <w:marLeft w:val="0"/>
      <w:marRight w:val="0"/>
      <w:marTop w:val="0"/>
      <w:marBottom w:val="0"/>
      <w:divBdr>
        <w:top w:val="none" w:sz="0" w:space="0" w:color="auto"/>
        <w:left w:val="none" w:sz="0" w:space="0" w:color="auto"/>
        <w:bottom w:val="none" w:sz="0" w:space="0" w:color="auto"/>
        <w:right w:val="none" w:sz="0" w:space="0" w:color="auto"/>
      </w:divBdr>
    </w:div>
    <w:div w:id="494876363">
      <w:bodyDiv w:val="1"/>
      <w:marLeft w:val="0"/>
      <w:marRight w:val="0"/>
      <w:marTop w:val="0"/>
      <w:marBottom w:val="0"/>
      <w:divBdr>
        <w:top w:val="none" w:sz="0" w:space="0" w:color="auto"/>
        <w:left w:val="none" w:sz="0" w:space="0" w:color="auto"/>
        <w:bottom w:val="none" w:sz="0" w:space="0" w:color="auto"/>
        <w:right w:val="none" w:sz="0" w:space="0" w:color="auto"/>
      </w:divBdr>
    </w:div>
    <w:div w:id="495339314">
      <w:bodyDiv w:val="1"/>
      <w:marLeft w:val="0"/>
      <w:marRight w:val="0"/>
      <w:marTop w:val="0"/>
      <w:marBottom w:val="0"/>
      <w:divBdr>
        <w:top w:val="none" w:sz="0" w:space="0" w:color="auto"/>
        <w:left w:val="none" w:sz="0" w:space="0" w:color="auto"/>
        <w:bottom w:val="none" w:sz="0" w:space="0" w:color="auto"/>
        <w:right w:val="none" w:sz="0" w:space="0" w:color="auto"/>
      </w:divBdr>
    </w:div>
    <w:div w:id="497384306">
      <w:bodyDiv w:val="1"/>
      <w:marLeft w:val="0"/>
      <w:marRight w:val="0"/>
      <w:marTop w:val="0"/>
      <w:marBottom w:val="0"/>
      <w:divBdr>
        <w:top w:val="none" w:sz="0" w:space="0" w:color="auto"/>
        <w:left w:val="none" w:sz="0" w:space="0" w:color="auto"/>
        <w:bottom w:val="none" w:sz="0" w:space="0" w:color="auto"/>
        <w:right w:val="none" w:sz="0" w:space="0" w:color="auto"/>
      </w:divBdr>
    </w:div>
    <w:div w:id="498472002">
      <w:bodyDiv w:val="1"/>
      <w:marLeft w:val="0"/>
      <w:marRight w:val="0"/>
      <w:marTop w:val="0"/>
      <w:marBottom w:val="0"/>
      <w:divBdr>
        <w:top w:val="none" w:sz="0" w:space="0" w:color="auto"/>
        <w:left w:val="none" w:sz="0" w:space="0" w:color="auto"/>
        <w:bottom w:val="none" w:sz="0" w:space="0" w:color="auto"/>
        <w:right w:val="none" w:sz="0" w:space="0" w:color="auto"/>
      </w:divBdr>
    </w:div>
    <w:div w:id="501043908">
      <w:bodyDiv w:val="1"/>
      <w:marLeft w:val="0"/>
      <w:marRight w:val="0"/>
      <w:marTop w:val="0"/>
      <w:marBottom w:val="0"/>
      <w:divBdr>
        <w:top w:val="none" w:sz="0" w:space="0" w:color="auto"/>
        <w:left w:val="none" w:sz="0" w:space="0" w:color="auto"/>
        <w:bottom w:val="none" w:sz="0" w:space="0" w:color="auto"/>
        <w:right w:val="none" w:sz="0" w:space="0" w:color="auto"/>
      </w:divBdr>
    </w:div>
    <w:div w:id="515507272">
      <w:bodyDiv w:val="1"/>
      <w:marLeft w:val="0"/>
      <w:marRight w:val="0"/>
      <w:marTop w:val="0"/>
      <w:marBottom w:val="0"/>
      <w:divBdr>
        <w:top w:val="none" w:sz="0" w:space="0" w:color="auto"/>
        <w:left w:val="none" w:sz="0" w:space="0" w:color="auto"/>
        <w:bottom w:val="none" w:sz="0" w:space="0" w:color="auto"/>
        <w:right w:val="none" w:sz="0" w:space="0" w:color="auto"/>
      </w:divBdr>
    </w:div>
    <w:div w:id="536285494">
      <w:bodyDiv w:val="1"/>
      <w:marLeft w:val="0"/>
      <w:marRight w:val="0"/>
      <w:marTop w:val="0"/>
      <w:marBottom w:val="0"/>
      <w:divBdr>
        <w:top w:val="none" w:sz="0" w:space="0" w:color="auto"/>
        <w:left w:val="none" w:sz="0" w:space="0" w:color="auto"/>
        <w:bottom w:val="none" w:sz="0" w:space="0" w:color="auto"/>
        <w:right w:val="none" w:sz="0" w:space="0" w:color="auto"/>
      </w:divBdr>
    </w:div>
    <w:div w:id="547567438">
      <w:bodyDiv w:val="1"/>
      <w:marLeft w:val="0"/>
      <w:marRight w:val="0"/>
      <w:marTop w:val="0"/>
      <w:marBottom w:val="0"/>
      <w:divBdr>
        <w:top w:val="none" w:sz="0" w:space="0" w:color="auto"/>
        <w:left w:val="none" w:sz="0" w:space="0" w:color="auto"/>
        <w:bottom w:val="none" w:sz="0" w:space="0" w:color="auto"/>
        <w:right w:val="none" w:sz="0" w:space="0" w:color="auto"/>
      </w:divBdr>
    </w:div>
    <w:div w:id="547693342">
      <w:bodyDiv w:val="1"/>
      <w:marLeft w:val="0"/>
      <w:marRight w:val="0"/>
      <w:marTop w:val="0"/>
      <w:marBottom w:val="0"/>
      <w:divBdr>
        <w:top w:val="none" w:sz="0" w:space="0" w:color="auto"/>
        <w:left w:val="none" w:sz="0" w:space="0" w:color="auto"/>
        <w:bottom w:val="none" w:sz="0" w:space="0" w:color="auto"/>
        <w:right w:val="none" w:sz="0" w:space="0" w:color="auto"/>
      </w:divBdr>
    </w:div>
    <w:div w:id="579871234">
      <w:bodyDiv w:val="1"/>
      <w:marLeft w:val="0"/>
      <w:marRight w:val="0"/>
      <w:marTop w:val="0"/>
      <w:marBottom w:val="0"/>
      <w:divBdr>
        <w:top w:val="none" w:sz="0" w:space="0" w:color="auto"/>
        <w:left w:val="none" w:sz="0" w:space="0" w:color="auto"/>
        <w:bottom w:val="none" w:sz="0" w:space="0" w:color="auto"/>
        <w:right w:val="none" w:sz="0" w:space="0" w:color="auto"/>
      </w:divBdr>
    </w:div>
    <w:div w:id="590240783">
      <w:bodyDiv w:val="1"/>
      <w:marLeft w:val="0"/>
      <w:marRight w:val="0"/>
      <w:marTop w:val="0"/>
      <w:marBottom w:val="0"/>
      <w:divBdr>
        <w:top w:val="none" w:sz="0" w:space="0" w:color="auto"/>
        <w:left w:val="none" w:sz="0" w:space="0" w:color="auto"/>
        <w:bottom w:val="none" w:sz="0" w:space="0" w:color="auto"/>
        <w:right w:val="none" w:sz="0" w:space="0" w:color="auto"/>
      </w:divBdr>
    </w:div>
    <w:div w:id="605187393">
      <w:bodyDiv w:val="1"/>
      <w:marLeft w:val="0"/>
      <w:marRight w:val="0"/>
      <w:marTop w:val="0"/>
      <w:marBottom w:val="0"/>
      <w:divBdr>
        <w:top w:val="none" w:sz="0" w:space="0" w:color="auto"/>
        <w:left w:val="none" w:sz="0" w:space="0" w:color="auto"/>
        <w:bottom w:val="none" w:sz="0" w:space="0" w:color="auto"/>
        <w:right w:val="none" w:sz="0" w:space="0" w:color="auto"/>
      </w:divBdr>
    </w:div>
    <w:div w:id="621693158">
      <w:bodyDiv w:val="1"/>
      <w:marLeft w:val="0"/>
      <w:marRight w:val="0"/>
      <w:marTop w:val="0"/>
      <w:marBottom w:val="0"/>
      <w:divBdr>
        <w:top w:val="none" w:sz="0" w:space="0" w:color="auto"/>
        <w:left w:val="none" w:sz="0" w:space="0" w:color="auto"/>
        <w:bottom w:val="none" w:sz="0" w:space="0" w:color="auto"/>
        <w:right w:val="none" w:sz="0" w:space="0" w:color="auto"/>
      </w:divBdr>
    </w:div>
    <w:div w:id="630398797">
      <w:bodyDiv w:val="1"/>
      <w:marLeft w:val="0"/>
      <w:marRight w:val="0"/>
      <w:marTop w:val="0"/>
      <w:marBottom w:val="0"/>
      <w:divBdr>
        <w:top w:val="none" w:sz="0" w:space="0" w:color="auto"/>
        <w:left w:val="none" w:sz="0" w:space="0" w:color="auto"/>
        <w:bottom w:val="none" w:sz="0" w:space="0" w:color="auto"/>
        <w:right w:val="none" w:sz="0" w:space="0" w:color="auto"/>
      </w:divBdr>
      <w:divsChild>
        <w:div w:id="14682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998458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787543">
      <w:bodyDiv w:val="1"/>
      <w:marLeft w:val="0"/>
      <w:marRight w:val="0"/>
      <w:marTop w:val="0"/>
      <w:marBottom w:val="0"/>
      <w:divBdr>
        <w:top w:val="none" w:sz="0" w:space="0" w:color="auto"/>
        <w:left w:val="none" w:sz="0" w:space="0" w:color="auto"/>
        <w:bottom w:val="none" w:sz="0" w:space="0" w:color="auto"/>
        <w:right w:val="none" w:sz="0" w:space="0" w:color="auto"/>
      </w:divBdr>
    </w:div>
    <w:div w:id="658967648">
      <w:bodyDiv w:val="1"/>
      <w:marLeft w:val="0"/>
      <w:marRight w:val="0"/>
      <w:marTop w:val="0"/>
      <w:marBottom w:val="0"/>
      <w:divBdr>
        <w:top w:val="none" w:sz="0" w:space="0" w:color="auto"/>
        <w:left w:val="none" w:sz="0" w:space="0" w:color="auto"/>
        <w:bottom w:val="none" w:sz="0" w:space="0" w:color="auto"/>
        <w:right w:val="none" w:sz="0" w:space="0" w:color="auto"/>
      </w:divBdr>
    </w:div>
    <w:div w:id="667486730">
      <w:bodyDiv w:val="1"/>
      <w:marLeft w:val="0"/>
      <w:marRight w:val="0"/>
      <w:marTop w:val="0"/>
      <w:marBottom w:val="0"/>
      <w:divBdr>
        <w:top w:val="none" w:sz="0" w:space="0" w:color="auto"/>
        <w:left w:val="none" w:sz="0" w:space="0" w:color="auto"/>
        <w:bottom w:val="none" w:sz="0" w:space="0" w:color="auto"/>
        <w:right w:val="none" w:sz="0" w:space="0" w:color="auto"/>
      </w:divBdr>
    </w:div>
    <w:div w:id="692927461">
      <w:bodyDiv w:val="1"/>
      <w:marLeft w:val="0"/>
      <w:marRight w:val="0"/>
      <w:marTop w:val="0"/>
      <w:marBottom w:val="0"/>
      <w:divBdr>
        <w:top w:val="none" w:sz="0" w:space="0" w:color="auto"/>
        <w:left w:val="none" w:sz="0" w:space="0" w:color="auto"/>
        <w:bottom w:val="none" w:sz="0" w:space="0" w:color="auto"/>
        <w:right w:val="none" w:sz="0" w:space="0" w:color="auto"/>
      </w:divBdr>
    </w:div>
    <w:div w:id="693532947">
      <w:bodyDiv w:val="1"/>
      <w:marLeft w:val="0"/>
      <w:marRight w:val="0"/>
      <w:marTop w:val="0"/>
      <w:marBottom w:val="0"/>
      <w:divBdr>
        <w:top w:val="none" w:sz="0" w:space="0" w:color="auto"/>
        <w:left w:val="none" w:sz="0" w:space="0" w:color="auto"/>
        <w:bottom w:val="none" w:sz="0" w:space="0" w:color="auto"/>
        <w:right w:val="none" w:sz="0" w:space="0" w:color="auto"/>
      </w:divBdr>
    </w:div>
    <w:div w:id="703945843">
      <w:bodyDiv w:val="1"/>
      <w:marLeft w:val="0"/>
      <w:marRight w:val="0"/>
      <w:marTop w:val="0"/>
      <w:marBottom w:val="0"/>
      <w:divBdr>
        <w:top w:val="none" w:sz="0" w:space="0" w:color="auto"/>
        <w:left w:val="none" w:sz="0" w:space="0" w:color="auto"/>
        <w:bottom w:val="none" w:sz="0" w:space="0" w:color="auto"/>
        <w:right w:val="none" w:sz="0" w:space="0" w:color="auto"/>
      </w:divBdr>
    </w:div>
    <w:div w:id="744884993">
      <w:bodyDiv w:val="1"/>
      <w:marLeft w:val="0"/>
      <w:marRight w:val="0"/>
      <w:marTop w:val="0"/>
      <w:marBottom w:val="0"/>
      <w:divBdr>
        <w:top w:val="none" w:sz="0" w:space="0" w:color="auto"/>
        <w:left w:val="none" w:sz="0" w:space="0" w:color="auto"/>
        <w:bottom w:val="none" w:sz="0" w:space="0" w:color="auto"/>
        <w:right w:val="none" w:sz="0" w:space="0" w:color="auto"/>
      </w:divBdr>
    </w:div>
    <w:div w:id="752161515">
      <w:bodyDiv w:val="1"/>
      <w:marLeft w:val="0"/>
      <w:marRight w:val="0"/>
      <w:marTop w:val="0"/>
      <w:marBottom w:val="0"/>
      <w:divBdr>
        <w:top w:val="none" w:sz="0" w:space="0" w:color="auto"/>
        <w:left w:val="none" w:sz="0" w:space="0" w:color="auto"/>
        <w:bottom w:val="none" w:sz="0" w:space="0" w:color="auto"/>
        <w:right w:val="none" w:sz="0" w:space="0" w:color="auto"/>
      </w:divBdr>
    </w:div>
    <w:div w:id="759906930">
      <w:bodyDiv w:val="1"/>
      <w:marLeft w:val="0"/>
      <w:marRight w:val="0"/>
      <w:marTop w:val="0"/>
      <w:marBottom w:val="0"/>
      <w:divBdr>
        <w:top w:val="none" w:sz="0" w:space="0" w:color="auto"/>
        <w:left w:val="none" w:sz="0" w:space="0" w:color="auto"/>
        <w:bottom w:val="none" w:sz="0" w:space="0" w:color="auto"/>
        <w:right w:val="none" w:sz="0" w:space="0" w:color="auto"/>
      </w:divBdr>
    </w:div>
    <w:div w:id="767040601">
      <w:bodyDiv w:val="1"/>
      <w:marLeft w:val="0"/>
      <w:marRight w:val="0"/>
      <w:marTop w:val="0"/>
      <w:marBottom w:val="0"/>
      <w:divBdr>
        <w:top w:val="none" w:sz="0" w:space="0" w:color="auto"/>
        <w:left w:val="none" w:sz="0" w:space="0" w:color="auto"/>
        <w:bottom w:val="none" w:sz="0" w:space="0" w:color="auto"/>
        <w:right w:val="none" w:sz="0" w:space="0" w:color="auto"/>
      </w:divBdr>
    </w:div>
    <w:div w:id="775371109">
      <w:bodyDiv w:val="1"/>
      <w:marLeft w:val="0"/>
      <w:marRight w:val="0"/>
      <w:marTop w:val="0"/>
      <w:marBottom w:val="0"/>
      <w:divBdr>
        <w:top w:val="none" w:sz="0" w:space="0" w:color="auto"/>
        <w:left w:val="none" w:sz="0" w:space="0" w:color="auto"/>
        <w:bottom w:val="none" w:sz="0" w:space="0" w:color="auto"/>
        <w:right w:val="none" w:sz="0" w:space="0" w:color="auto"/>
      </w:divBdr>
    </w:div>
    <w:div w:id="795639458">
      <w:bodyDiv w:val="1"/>
      <w:marLeft w:val="0"/>
      <w:marRight w:val="0"/>
      <w:marTop w:val="0"/>
      <w:marBottom w:val="0"/>
      <w:divBdr>
        <w:top w:val="none" w:sz="0" w:space="0" w:color="auto"/>
        <w:left w:val="none" w:sz="0" w:space="0" w:color="auto"/>
        <w:bottom w:val="none" w:sz="0" w:space="0" w:color="auto"/>
        <w:right w:val="none" w:sz="0" w:space="0" w:color="auto"/>
      </w:divBdr>
    </w:div>
    <w:div w:id="801967895">
      <w:bodyDiv w:val="1"/>
      <w:marLeft w:val="0"/>
      <w:marRight w:val="0"/>
      <w:marTop w:val="0"/>
      <w:marBottom w:val="0"/>
      <w:divBdr>
        <w:top w:val="none" w:sz="0" w:space="0" w:color="auto"/>
        <w:left w:val="none" w:sz="0" w:space="0" w:color="auto"/>
        <w:bottom w:val="none" w:sz="0" w:space="0" w:color="auto"/>
        <w:right w:val="none" w:sz="0" w:space="0" w:color="auto"/>
      </w:divBdr>
    </w:div>
    <w:div w:id="831680506">
      <w:bodyDiv w:val="1"/>
      <w:marLeft w:val="0"/>
      <w:marRight w:val="0"/>
      <w:marTop w:val="0"/>
      <w:marBottom w:val="0"/>
      <w:divBdr>
        <w:top w:val="none" w:sz="0" w:space="0" w:color="auto"/>
        <w:left w:val="none" w:sz="0" w:space="0" w:color="auto"/>
        <w:bottom w:val="none" w:sz="0" w:space="0" w:color="auto"/>
        <w:right w:val="none" w:sz="0" w:space="0" w:color="auto"/>
      </w:divBdr>
    </w:div>
    <w:div w:id="895169577">
      <w:bodyDiv w:val="1"/>
      <w:marLeft w:val="0"/>
      <w:marRight w:val="0"/>
      <w:marTop w:val="0"/>
      <w:marBottom w:val="0"/>
      <w:divBdr>
        <w:top w:val="none" w:sz="0" w:space="0" w:color="auto"/>
        <w:left w:val="none" w:sz="0" w:space="0" w:color="auto"/>
        <w:bottom w:val="none" w:sz="0" w:space="0" w:color="auto"/>
        <w:right w:val="none" w:sz="0" w:space="0" w:color="auto"/>
      </w:divBdr>
    </w:div>
    <w:div w:id="917443562">
      <w:bodyDiv w:val="1"/>
      <w:marLeft w:val="0"/>
      <w:marRight w:val="0"/>
      <w:marTop w:val="0"/>
      <w:marBottom w:val="0"/>
      <w:divBdr>
        <w:top w:val="none" w:sz="0" w:space="0" w:color="auto"/>
        <w:left w:val="none" w:sz="0" w:space="0" w:color="auto"/>
        <w:bottom w:val="none" w:sz="0" w:space="0" w:color="auto"/>
        <w:right w:val="none" w:sz="0" w:space="0" w:color="auto"/>
      </w:divBdr>
    </w:div>
    <w:div w:id="924611782">
      <w:bodyDiv w:val="1"/>
      <w:marLeft w:val="0"/>
      <w:marRight w:val="0"/>
      <w:marTop w:val="0"/>
      <w:marBottom w:val="0"/>
      <w:divBdr>
        <w:top w:val="none" w:sz="0" w:space="0" w:color="auto"/>
        <w:left w:val="none" w:sz="0" w:space="0" w:color="auto"/>
        <w:bottom w:val="none" w:sz="0" w:space="0" w:color="auto"/>
        <w:right w:val="none" w:sz="0" w:space="0" w:color="auto"/>
      </w:divBdr>
    </w:div>
    <w:div w:id="927617994">
      <w:bodyDiv w:val="1"/>
      <w:marLeft w:val="0"/>
      <w:marRight w:val="0"/>
      <w:marTop w:val="0"/>
      <w:marBottom w:val="0"/>
      <w:divBdr>
        <w:top w:val="none" w:sz="0" w:space="0" w:color="auto"/>
        <w:left w:val="none" w:sz="0" w:space="0" w:color="auto"/>
        <w:bottom w:val="none" w:sz="0" w:space="0" w:color="auto"/>
        <w:right w:val="none" w:sz="0" w:space="0" w:color="auto"/>
      </w:divBdr>
    </w:div>
    <w:div w:id="931737777">
      <w:bodyDiv w:val="1"/>
      <w:marLeft w:val="0"/>
      <w:marRight w:val="0"/>
      <w:marTop w:val="0"/>
      <w:marBottom w:val="0"/>
      <w:divBdr>
        <w:top w:val="none" w:sz="0" w:space="0" w:color="auto"/>
        <w:left w:val="none" w:sz="0" w:space="0" w:color="auto"/>
        <w:bottom w:val="none" w:sz="0" w:space="0" w:color="auto"/>
        <w:right w:val="none" w:sz="0" w:space="0" w:color="auto"/>
      </w:divBdr>
    </w:div>
    <w:div w:id="932781346">
      <w:bodyDiv w:val="1"/>
      <w:marLeft w:val="0"/>
      <w:marRight w:val="0"/>
      <w:marTop w:val="0"/>
      <w:marBottom w:val="0"/>
      <w:divBdr>
        <w:top w:val="none" w:sz="0" w:space="0" w:color="auto"/>
        <w:left w:val="none" w:sz="0" w:space="0" w:color="auto"/>
        <w:bottom w:val="none" w:sz="0" w:space="0" w:color="auto"/>
        <w:right w:val="none" w:sz="0" w:space="0" w:color="auto"/>
      </w:divBdr>
    </w:div>
    <w:div w:id="949505582">
      <w:bodyDiv w:val="1"/>
      <w:marLeft w:val="0"/>
      <w:marRight w:val="0"/>
      <w:marTop w:val="0"/>
      <w:marBottom w:val="0"/>
      <w:divBdr>
        <w:top w:val="none" w:sz="0" w:space="0" w:color="auto"/>
        <w:left w:val="none" w:sz="0" w:space="0" w:color="auto"/>
        <w:bottom w:val="none" w:sz="0" w:space="0" w:color="auto"/>
        <w:right w:val="none" w:sz="0" w:space="0" w:color="auto"/>
      </w:divBdr>
    </w:div>
    <w:div w:id="996229970">
      <w:bodyDiv w:val="1"/>
      <w:marLeft w:val="0"/>
      <w:marRight w:val="0"/>
      <w:marTop w:val="0"/>
      <w:marBottom w:val="0"/>
      <w:divBdr>
        <w:top w:val="none" w:sz="0" w:space="0" w:color="auto"/>
        <w:left w:val="none" w:sz="0" w:space="0" w:color="auto"/>
        <w:bottom w:val="none" w:sz="0" w:space="0" w:color="auto"/>
        <w:right w:val="none" w:sz="0" w:space="0" w:color="auto"/>
      </w:divBdr>
    </w:div>
    <w:div w:id="1006517791">
      <w:bodyDiv w:val="1"/>
      <w:marLeft w:val="0"/>
      <w:marRight w:val="0"/>
      <w:marTop w:val="0"/>
      <w:marBottom w:val="0"/>
      <w:divBdr>
        <w:top w:val="none" w:sz="0" w:space="0" w:color="auto"/>
        <w:left w:val="none" w:sz="0" w:space="0" w:color="auto"/>
        <w:bottom w:val="none" w:sz="0" w:space="0" w:color="auto"/>
        <w:right w:val="none" w:sz="0" w:space="0" w:color="auto"/>
      </w:divBdr>
    </w:div>
    <w:div w:id="1031030032">
      <w:bodyDiv w:val="1"/>
      <w:marLeft w:val="0"/>
      <w:marRight w:val="0"/>
      <w:marTop w:val="0"/>
      <w:marBottom w:val="0"/>
      <w:divBdr>
        <w:top w:val="none" w:sz="0" w:space="0" w:color="auto"/>
        <w:left w:val="none" w:sz="0" w:space="0" w:color="auto"/>
        <w:bottom w:val="none" w:sz="0" w:space="0" w:color="auto"/>
        <w:right w:val="none" w:sz="0" w:space="0" w:color="auto"/>
      </w:divBdr>
    </w:div>
    <w:div w:id="1045787891">
      <w:bodyDiv w:val="1"/>
      <w:marLeft w:val="0"/>
      <w:marRight w:val="0"/>
      <w:marTop w:val="0"/>
      <w:marBottom w:val="0"/>
      <w:divBdr>
        <w:top w:val="none" w:sz="0" w:space="0" w:color="auto"/>
        <w:left w:val="none" w:sz="0" w:space="0" w:color="auto"/>
        <w:bottom w:val="none" w:sz="0" w:space="0" w:color="auto"/>
        <w:right w:val="none" w:sz="0" w:space="0" w:color="auto"/>
      </w:divBdr>
    </w:div>
    <w:div w:id="1051729556">
      <w:bodyDiv w:val="1"/>
      <w:marLeft w:val="0"/>
      <w:marRight w:val="0"/>
      <w:marTop w:val="0"/>
      <w:marBottom w:val="0"/>
      <w:divBdr>
        <w:top w:val="none" w:sz="0" w:space="0" w:color="auto"/>
        <w:left w:val="none" w:sz="0" w:space="0" w:color="auto"/>
        <w:bottom w:val="none" w:sz="0" w:space="0" w:color="auto"/>
        <w:right w:val="none" w:sz="0" w:space="0" w:color="auto"/>
      </w:divBdr>
    </w:div>
    <w:div w:id="1086149371">
      <w:bodyDiv w:val="1"/>
      <w:marLeft w:val="0"/>
      <w:marRight w:val="0"/>
      <w:marTop w:val="0"/>
      <w:marBottom w:val="0"/>
      <w:divBdr>
        <w:top w:val="none" w:sz="0" w:space="0" w:color="auto"/>
        <w:left w:val="none" w:sz="0" w:space="0" w:color="auto"/>
        <w:bottom w:val="none" w:sz="0" w:space="0" w:color="auto"/>
        <w:right w:val="none" w:sz="0" w:space="0" w:color="auto"/>
      </w:divBdr>
    </w:div>
    <w:div w:id="1094790356">
      <w:bodyDiv w:val="1"/>
      <w:marLeft w:val="0"/>
      <w:marRight w:val="0"/>
      <w:marTop w:val="0"/>
      <w:marBottom w:val="0"/>
      <w:divBdr>
        <w:top w:val="none" w:sz="0" w:space="0" w:color="auto"/>
        <w:left w:val="none" w:sz="0" w:space="0" w:color="auto"/>
        <w:bottom w:val="none" w:sz="0" w:space="0" w:color="auto"/>
        <w:right w:val="none" w:sz="0" w:space="0" w:color="auto"/>
      </w:divBdr>
    </w:div>
    <w:div w:id="1112281273">
      <w:bodyDiv w:val="1"/>
      <w:marLeft w:val="0"/>
      <w:marRight w:val="0"/>
      <w:marTop w:val="0"/>
      <w:marBottom w:val="0"/>
      <w:divBdr>
        <w:top w:val="none" w:sz="0" w:space="0" w:color="auto"/>
        <w:left w:val="none" w:sz="0" w:space="0" w:color="auto"/>
        <w:bottom w:val="none" w:sz="0" w:space="0" w:color="auto"/>
        <w:right w:val="none" w:sz="0" w:space="0" w:color="auto"/>
      </w:divBdr>
    </w:div>
    <w:div w:id="1117063008">
      <w:bodyDiv w:val="1"/>
      <w:marLeft w:val="0"/>
      <w:marRight w:val="0"/>
      <w:marTop w:val="0"/>
      <w:marBottom w:val="0"/>
      <w:divBdr>
        <w:top w:val="none" w:sz="0" w:space="0" w:color="auto"/>
        <w:left w:val="none" w:sz="0" w:space="0" w:color="auto"/>
        <w:bottom w:val="none" w:sz="0" w:space="0" w:color="auto"/>
        <w:right w:val="none" w:sz="0" w:space="0" w:color="auto"/>
      </w:divBdr>
    </w:div>
    <w:div w:id="1128664215">
      <w:bodyDiv w:val="1"/>
      <w:marLeft w:val="0"/>
      <w:marRight w:val="0"/>
      <w:marTop w:val="0"/>
      <w:marBottom w:val="0"/>
      <w:divBdr>
        <w:top w:val="none" w:sz="0" w:space="0" w:color="auto"/>
        <w:left w:val="none" w:sz="0" w:space="0" w:color="auto"/>
        <w:bottom w:val="none" w:sz="0" w:space="0" w:color="auto"/>
        <w:right w:val="none" w:sz="0" w:space="0" w:color="auto"/>
      </w:divBdr>
    </w:div>
    <w:div w:id="1131556181">
      <w:bodyDiv w:val="1"/>
      <w:marLeft w:val="0"/>
      <w:marRight w:val="0"/>
      <w:marTop w:val="0"/>
      <w:marBottom w:val="0"/>
      <w:divBdr>
        <w:top w:val="none" w:sz="0" w:space="0" w:color="auto"/>
        <w:left w:val="none" w:sz="0" w:space="0" w:color="auto"/>
        <w:bottom w:val="none" w:sz="0" w:space="0" w:color="auto"/>
        <w:right w:val="none" w:sz="0" w:space="0" w:color="auto"/>
      </w:divBdr>
    </w:div>
    <w:div w:id="1155416460">
      <w:bodyDiv w:val="1"/>
      <w:marLeft w:val="0"/>
      <w:marRight w:val="0"/>
      <w:marTop w:val="0"/>
      <w:marBottom w:val="0"/>
      <w:divBdr>
        <w:top w:val="none" w:sz="0" w:space="0" w:color="auto"/>
        <w:left w:val="none" w:sz="0" w:space="0" w:color="auto"/>
        <w:bottom w:val="none" w:sz="0" w:space="0" w:color="auto"/>
        <w:right w:val="none" w:sz="0" w:space="0" w:color="auto"/>
      </w:divBdr>
    </w:div>
    <w:div w:id="1164706461">
      <w:bodyDiv w:val="1"/>
      <w:marLeft w:val="0"/>
      <w:marRight w:val="0"/>
      <w:marTop w:val="0"/>
      <w:marBottom w:val="0"/>
      <w:divBdr>
        <w:top w:val="none" w:sz="0" w:space="0" w:color="auto"/>
        <w:left w:val="none" w:sz="0" w:space="0" w:color="auto"/>
        <w:bottom w:val="none" w:sz="0" w:space="0" w:color="auto"/>
        <w:right w:val="none" w:sz="0" w:space="0" w:color="auto"/>
      </w:divBdr>
    </w:div>
    <w:div w:id="1170876554">
      <w:bodyDiv w:val="1"/>
      <w:marLeft w:val="0"/>
      <w:marRight w:val="0"/>
      <w:marTop w:val="0"/>
      <w:marBottom w:val="0"/>
      <w:divBdr>
        <w:top w:val="none" w:sz="0" w:space="0" w:color="auto"/>
        <w:left w:val="none" w:sz="0" w:space="0" w:color="auto"/>
        <w:bottom w:val="none" w:sz="0" w:space="0" w:color="auto"/>
        <w:right w:val="none" w:sz="0" w:space="0" w:color="auto"/>
      </w:divBdr>
    </w:div>
    <w:div w:id="1234851277">
      <w:bodyDiv w:val="1"/>
      <w:marLeft w:val="0"/>
      <w:marRight w:val="0"/>
      <w:marTop w:val="0"/>
      <w:marBottom w:val="0"/>
      <w:divBdr>
        <w:top w:val="none" w:sz="0" w:space="0" w:color="auto"/>
        <w:left w:val="none" w:sz="0" w:space="0" w:color="auto"/>
        <w:bottom w:val="none" w:sz="0" w:space="0" w:color="auto"/>
        <w:right w:val="none" w:sz="0" w:space="0" w:color="auto"/>
      </w:divBdr>
    </w:div>
    <w:div w:id="1253586538">
      <w:bodyDiv w:val="1"/>
      <w:marLeft w:val="0"/>
      <w:marRight w:val="0"/>
      <w:marTop w:val="0"/>
      <w:marBottom w:val="0"/>
      <w:divBdr>
        <w:top w:val="none" w:sz="0" w:space="0" w:color="auto"/>
        <w:left w:val="none" w:sz="0" w:space="0" w:color="auto"/>
        <w:bottom w:val="none" w:sz="0" w:space="0" w:color="auto"/>
        <w:right w:val="none" w:sz="0" w:space="0" w:color="auto"/>
      </w:divBdr>
    </w:div>
    <w:div w:id="1270505204">
      <w:bodyDiv w:val="1"/>
      <w:marLeft w:val="0"/>
      <w:marRight w:val="0"/>
      <w:marTop w:val="0"/>
      <w:marBottom w:val="0"/>
      <w:divBdr>
        <w:top w:val="none" w:sz="0" w:space="0" w:color="auto"/>
        <w:left w:val="none" w:sz="0" w:space="0" w:color="auto"/>
        <w:bottom w:val="none" w:sz="0" w:space="0" w:color="auto"/>
        <w:right w:val="none" w:sz="0" w:space="0" w:color="auto"/>
      </w:divBdr>
    </w:div>
    <w:div w:id="1284078512">
      <w:bodyDiv w:val="1"/>
      <w:marLeft w:val="0"/>
      <w:marRight w:val="0"/>
      <w:marTop w:val="0"/>
      <w:marBottom w:val="0"/>
      <w:divBdr>
        <w:top w:val="none" w:sz="0" w:space="0" w:color="auto"/>
        <w:left w:val="none" w:sz="0" w:space="0" w:color="auto"/>
        <w:bottom w:val="none" w:sz="0" w:space="0" w:color="auto"/>
        <w:right w:val="none" w:sz="0" w:space="0" w:color="auto"/>
      </w:divBdr>
    </w:div>
    <w:div w:id="1289119487">
      <w:bodyDiv w:val="1"/>
      <w:marLeft w:val="0"/>
      <w:marRight w:val="0"/>
      <w:marTop w:val="0"/>
      <w:marBottom w:val="0"/>
      <w:divBdr>
        <w:top w:val="none" w:sz="0" w:space="0" w:color="auto"/>
        <w:left w:val="none" w:sz="0" w:space="0" w:color="auto"/>
        <w:bottom w:val="none" w:sz="0" w:space="0" w:color="auto"/>
        <w:right w:val="none" w:sz="0" w:space="0" w:color="auto"/>
      </w:divBdr>
    </w:div>
    <w:div w:id="1313869358">
      <w:bodyDiv w:val="1"/>
      <w:marLeft w:val="0"/>
      <w:marRight w:val="0"/>
      <w:marTop w:val="0"/>
      <w:marBottom w:val="0"/>
      <w:divBdr>
        <w:top w:val="none" w:sz="0" w:space="0" w:color="auto"/>
        <w:left w:val="none" w:sz="0" w:space="0" w:color="auto"/>
        <w:bottom w:val="none" w:sz="0" w:space="0" w:color="auto"/>
        <w:right w:val="none" w:sz="0" w:space="0" w:color="auto"/>
      </w:divBdr>
    </w:div>
    <w:div w:id="1314918678">
      <w:bodyDiv w:val="1"/>
      <w:marLeft w:val="0"/>
      <w:marRight w:val="0"/>
      <w:marTop w:val="0"/>
      <w:marBottom w:val="0"/>
      <w:divBdr>
        <w:top w:val="none" w:sz="0" w:space="0" w:color="auto"/>
        <w:left w:val="none" w:sz="0" w:space="0" w:color="auto"/>
        <w:bottom w:val="none" w:sz="0" w:space="0" w:color="auto"/>
        <w:right w:val="none" w:sz="0" w:space="0" w:color="auto"/>
      </w:divBdr>
    </w:div>
    <w:div w:id="1321731521">
      <w:bodyDiv w:val="1"/>
      <w:marLeft w:val="0"/>
      <w:marRight w:val="0"/>
      <w:marTop w:val="0"/>
      <w:marBottom w:val="0"/>
      <w:divBdr>
        <w:top w:val="none" w:sz="0" w:space="0" w:color="auto"/>
        <w:left w:val="none" w:sz="0" w:space="0" w:color="auto"/>
        <w:bottom w:val="none" w:sz="0" w:space="0" w:color="auto"/>
        <w:right w:val="none" w:sz="0" w:space="0" w:color="auto"/>
      </w:divBdr>
    </w:div>
    <w:div w:id="1325351202">
      <w:bodyDiv w:val="1"/>
      <w:marLeft w:val="0"/>
      <w:marRight w:val="0"/>
      <w:marTop w:val="0"/>
      <w:marBottom w:val="0"/>
      <w:divBdr>
        <w:top w:val="none" w:sz="0" w:space="0" w:color="auto"/>
        <w:left w:val="none" w:sz="0" w:space="0" w:color="auto"/>
        <w:bottom w:val="none" w:sz="0" w:space="0" w:color="auto"/>
        <w:right w:val="none" w:sz="0" w:space="0" w:color="auto"/>
      </w:divBdr>
    </w:div>
    <w:div w:id="1350444894">
      <w:bodyDiv w:val="1"/>
      <w:marLeft w:val="0"/>
      <w:marRight w:val="0"/>
      <w:marTop w:val="0"/>
      <w:marBottom w:val="0"/>
      <w:divBdr>
        <w:top w:val="none" w:sz="0" w:space="0" w:color="auto"/>
        <w:left w:val="none" w:sz="0" w:space="0" w:color="auto"/>
        <w:bottom w:val="none" w:sz="0" w:space="0" w:color="auto"/>
        <w:right w:val="none" w:sz="0" w:space="0" w:color="auto"/>
      </w:divBdr>
    </w:div>
    <w:div w:id="1351296227">
      <w:bodyDiv w:val="1"/>
      <w:marLeft w:val="0"/>
      <w:marRight w:val="0"/>
      <w:marTop w:val="0"/>
      <w:marBottom w:val="0"/>
      <w:divBdr>
        <w:top w:val="none" w:sz="0" w:space="0" w:color="auto"/>
        <w:left w:val="none" w:sz="0" w:space="0" w:color="auto"/>
        <w:bottom w:val="none" w:sz="0" w:space="0" w:color="auto"/>
        <w:right w:val="none" w:sz="0" w:space="0" w:color="auto"/>
      </w:divBdr>
    </w:div>
    <w:div w:id="1359886892">
      <w:bodyDiv w:val="1"/>
      <w:marLeft w:val="0"/>
      <w:marRight w:val="0"/>
      <w:marTop w:val="0"/>
      <w:marBottom w:val="0"/>
      <w:divBdr>
        <w:top w:val="none" w:sz="0" w:space="0" w:color="auto"/>
        <w:left w:val="none" w:sz="0" w:space="0" w:color="auto"/>
        <w:bottom w:val="none" w:sz="0" w:space="0" w:color="auto"/>
        <w:right w:val="none" w:sz="0" w:space="0" w:color="auto"/>
      </w:divBdr>
    </w:div>
    <w:div w:id="1366171475">
      <w:bodyDiv w:val="1"/>
      <w:marLeft w:val="0"/>
      <w:marRight w:val="0"/>
      <w:marTop w:val="0"/>
      <w:marBottom w:val="0"/>
      <w:divBdr>
        <w:top w:val="none" w:sz="0" w:space="0" w:color="auto"/>
        <w:left w:val="none" w:sz="0" w:space="0" w:color="auto"/>
        <w:bottom w:val="none" w:sz="0" w:space="0" w:color="auto"/>
        <w:right w:val="none" w:sz="0" w:space="0" w:color="auto"/>
      </w:divBdr>
    </w:div>
    <w:div w:id="1395663957">
      <w:bodyDiv w:val="1"/>
      <w:marLeft w:val="0"/>
      <w:marRight w:val="0"/>
      <w:marTop w:val="0"/>
      <w:marBottom w:val="0"/>
      <w:divBdr>
        <w:top w:val="none" w:sz="0" w:space="0" w:color="auto"/>
        <w:left w:val="none" w:sz="0" w:space="0" w:color="auto"/>
        <w:bottom w:val="none" w:sz="0" w:space="0" w:color="auto"/>
        <w:right w:val="none" w:sz="0" w:space="0" w:color="auto"/>
      </w:divBdr>
    </w:div>
    <w:div w:id="1396510898">
      <w:bodyDiv w:val="1"/>
      <w:marLeft w:val="0"/>
      <w:marRight w:val="0"/>
      <w:marTop w:val="0"/>
      <w:marBottom w:val="0"/>
      <w:divBdr>
        <w:top w:val="none" w:sz="0" w:space="0" w:color="auto"/>
        <w:left w:val="none" w:sz="0" w:space="0" w:color="auto"/>
        <w:bottom w:val="none" w:sz="0" w:space="0" w:color="auto"/>
        <w:right w:val="none" w:sz="0" w:space="0" w:color="auto"/>
      </w:divBdr>
    </w:div>
    <w:div w:id="1420567401">
      <w:bodyDiv w:val="1"/>
      <w:marLeft w:val="0"/>
      <w:marRight w:val="0"/>
      <w:marTop w:val="0"/>
      <w:marBottom w:val="0"/>
      <w:divBdr>
        <w:top w:val="none" w:sz="0" w:space="0" w:color="auto"/>
        <w:left w:val="none" w:sz="0" w:space="0" w:color="auto"/>
        <w:bottom w:val="none" w:sz="0" w:space="0" w:color="auto"/>
        <w:right w:val="none" w:sz="0" w:space="0" w:color="auto"/>
      </w:divBdr>
    </w:div>
    <w:div w:id="1432316694">
      <w:bodyDiv w:val="1"/>
      <w:marLeft w:val="0"/>
      <w:marRight w:val="0"/>
      <w:marTop w:val="0"/>
      <w:marBottom w:val="0"/>
      <w:divBdr>
        <w:top w:val="none" w:sz="0" w:space="0" w:color="auto"/>
        <w:left w:val="none" w:sz="0" w:space="0" w:color="auto"/>
        <w:bottom w:val="none" w:sz="0" w:space="0" w:color="auto"/>
        <w:right w:val="none" w:sz="0" w:space="0" w:color="auto"/>
      </w:divBdr>
    </w:div>
    <w:div w:id="1441071369">
      <w:bodyDiv w:val="1"/>
      <w:marLeft w:val="0"/>
      <w:marRight w:val="0"/>
      <w:marTop w:val="0"/>
      <w:marBottom w:val="0"/>
      <w:divBdr>
        <w:top w:val="none" w:sz="0" w:space="0" w:color="auto"/>
        <w:left w:val="none" w:sz="0" w:space="0" w:color="auto"/>
        <w:bottom w:val="none" w:sz="0" w:space="0" w:color="auto"/>
        <w:right w:val="none" w:sz="0" w:space="0" w:color="auto"/>
      </w:divBdr>
    </w:div>
    <w:div w:id="1447964910">
      <w:bodyDiv w:val="1"/>
      <w:marLeft w:val="0"/>
      <w:marRight w:val="0"/>
      <w:marTop w:val="0"/>
      <w:marBottom w:val="0"/>
      <w:divBdr>
        <w:top w:val="none" w:sz="0" w:space="0" w:color="auto"/>
        <w:left w:val="none" w:sz="0" w:space="0" w:color="auto"/>
        <w:bottom w:val="none" w:sz="0" w:space="0" w:color="auto"/>
        <w:right w:val="none" w:sz="0" w:space="0" w:color="auto"/>
      </w:divBdr>
    </w:div>
    <w:div w:id="1493065530">
      <w:bodyDiv w:val="1"/>
      <w:marLeft w:val="0"/>
      <w:marRight w:val="0"/>
      <w:marTop w:val="0"/>
      <w:marBottom w:val="0"/>
      <w:divBdr>
        <w:top w:val="none" w:sz="0" w:space="0" w:color="auto"/>
        <w:left w:val="none" w:sz="0" w:space="0" w:color="auto"/>
        <w:bottom w:val="none" w:sz="0" w:space="0" w:color="auto"/>
        <w:right w:val="none" w:sz="0" w:space="0" w:color="auto"/>
      </w:divBdr>
    </w:div>
    <w:div w:id="1509519801">
      <w:bodyDiv w:val="1"/>
      <w:marLeft w:val="0"/>
      <w:marRight w:val="0"/>
      <w:marTop w:val="0"/>
      <w:marBottom w:val="0"/>
      <w:divBdr>
        <w:top w:val="none" w:sz="0" w:space="0" w:color="auto"/>
        <w:left w:val="none" w:sz="0" w:space="0" w:color="auto"/>
        <w:bottom w:val="none" w:sz="0" w:space="0" w:color="auto"/>
        <w:right w:val="none" w:sz="0" w:space="0" w:color="auto"/>
      </w:divBdr>
    </w:div>
    <w:div w:id="1514371593">
      <w:bodyDiv w:val="1"/>
      <w:marLeft w:val="0"/>
      <w:marRight w:val="0"/>
      <w:marTop w:val="0"/>
      <w:marBottom w:val="0"/>
      <w:divBdr>
        <w:top w:val="none" w:sz="0" w:space="0" w:color="auto"/>
        <w:left w:val="none" w:sz="0" w:space="0" w:color="auto"/>
        <w:bottom w:val="none" w:sz="0" w:space="0" w:color="auto"/>
        <w:right w:val="none" w:sz="0" w:space="0" w:color="auto"/>
      </w:divBdr>
    </w:div>
    <w:div w:id="1538737064">
      <w:bodyDiv w:val="1"/>
      <w:marLeft w:val="0"/>
      <w:marRight w:val="0"/>
      <w:marTop w:val="0"/>
      <w:marBottom w:val="0"/>
      <w:divBdr>
        <w:top w:val="none" w:sz="0" w:space="0" w:color="auto"/>
        <w:left w:val="none" w:sz="0" w:space="0" w:color="auto"/>
        <w:bottom w:val="none" w:sz="0" w:space="0" w:color="auto"/>
        <w:right w:val="none" w:sz="0" w:space="0" w:color="auto"/>
      </w:divBdr>
    </w:div>
    <w:div w:id="1540360811">
      <w:bodyDiv w:val="1"/>
      <w:marLeft w:val="0"/>
      <w:marRight w:val="0"/>
      <w:marTop w:val="0"/>
      <w:marBottom w:val="0"/>
      <w:divBdr>
        <w:top w:val="none" w:sz="0" w:space="0" w:color="auto"/>
        <w:left w:val="none" w:sz="0" w:space="0" w:color="auto"/>
        <w:bottom w:val="none" w:sz="0" w:space="0" w:color="auto"/>
        <w:right w:val="none" w:sz="0" w:space="0" w:color="auto"/>
      </w:divBdr>
    </w:div>
    <w:div w:id="1554848201">
      <w:bodyDiv w:val="1"/>
      <w:marLeft w:val="0"/>
      <w:marRight w:val="0"/>
      <w:marTop w:val="0"/>
      <w:marBottom w:val="0"/>
      <w:divBdr>
        <w:top w:val="none" w:sz="0" w:space="0" w:color="auto"/>
        <w:left w:val="none" w:sz="0" w:space="0" w:color="auto"/>
        <w:bottom w:val="none" w:sz="0" w:space="0" w:color="auto"/>
        <w:right w:val="none" w:sz="0" w:space="0" w:color="auto"/>
      </w:divBdr>
    </w:div>
    <w:div w:id="1605187846">
      <w:bodyDiv w:val="1"/>
      <w:marLeft w:val="0"/>
      <w:marRight w:val="0"/>
      <w:marTop w:val="0"/>
      <w:marBottom w:val="0"/>
      <w:divBdr>
        <w:top w:val="none" w:sz="0" w:space="0" w:color="auto"/>
        <w:left w:val="none" w:sz="0" w:space="0" w:color="auto"/>
        <w:bottom w:val="none" w:sz="0" w:space="0" w:color="auto"/>
        <w:right w:val="none" w:sz="0" w:space="0" w:color="auto"/>
      </w:divBdr>
    </w:div>
    <w:div w:id="1610234554">
      <w:bodyDiv w:val="1"/>
      <w:marLeft w:val="0"/>
      <w:marRight w:val="0"/>
      <w:marTop w:val="0"/>
      <w:marBottom w:val="0"/>
      <w:divBdr>
        <w:top w:val="none" w:sz="0" w:space="0" w:color="auto"/>
        <w:left w:val="none" w:sz="0" w:space="0" w:color="auto"/>
        <w:bottom w:val="none" w:sz="0" w:space="0" w:color="auto"/>
        <w:right w:val="none" w:sz="0" w:space="0" w:color="auto"/>
      </w:divBdr>
    </w:div>
    <w:div w:id="1610426505">
      <w:bodyDiv w:val="1"/>
      <w:marLeft w:val="0"/>
      <w:marRight w:val="0"/>
      <w:marTop w:val="0"/>
      <w:marBottom w:val="0"/>
      <w:divBdr>
        <w:top w:val="none" w:sz="0" w:space="0" w:color="auto"/>
        <w:left w:val="none" w:sz="0" w:space="0" w:color="auto"/>
        <w:bottom w:val="none" w:sz="0" w:space="0" w:color="auto"/>
        <w:right w:val="none" w:sz="0" w:space="0" w:color="auto"/>
      </w:divBdr>
    </w:div>
    <w:div w:id="1623421611">
      <w:bodyDiv w:val="1"/>
      <w:marLeft w:val="0"/>
      <w:marRight w:val="0"/>
      <w:marTop w:val="0"/>
      <w:marBottom w:val="0"/>
      <w:divBdr>
        <w:top w:val="none" w:sz="0" w:space="0" w:color="auto"/>
        <w:left w:val="none" w:sz="0" w:space="0" w:color="auto"/>
        <w:bottom w:val="none" w:sz="0" w:space="0" w:color="auto"/>
        <w:right w:val="none" w:sz="0" w:space="0" w:color="auto"/>
      </w:divBdr>
    </w:div>
    <w:div w:id="1628199918">
      <w:bodyDiv w:val="1"/>
      <w:marLeft w:val="0"/>
      <w:marRight w:val="0"/>
      <w:marTop w:val="0"/>
      <w:marBottom w:val="0"/>
      <w:divBdr>
        <w:top w:val="none" w:sz="0" w:space="0" w:color="auto"/>
        <w:left w:val="none" w:sz="0" w:space="0" w:color="auto"/>
        <w:bottom w:val="none" w:sz="0" w:space="0" w:color="auto"/>
        <w:right w:val="none" w:sz="0" w:space="0" w:color="auto"/>
      </w:divBdr>
    </w:div>
    <w:div w:id="1630238793">
      <w:bodyDiv w:val="1"/>
      <w:marLeft w:val="0"/>
      <w:marRight w:val="0"/>
      <w:marTop w:val="0"/>
      <w:marBottom w:val="0"/>
      <w:divBdr>
        <w:top w:val="none" w:sz="0" w:space="0" w:color="auto"/>
        <w:left w:val="none" w:sz="0" w:space="0" w:color="auto"/>
        <w:bottom w:val="none" w:sz="0" w:space="0" w:color="auto"/>
        <w:right w:val="none" w:sz="0" w:space="0" w:color="auto"/>
      </w:divBdr>
    </w:div>
    <w:div w:id="1684476140">
      <w:bodyDiv w:val="1"/>
      <w:marLeft w:val="0"/>
      <w:marRight w:val="0"/>
      <w:marTop w:val="0"/>
      <w:marBottom w:val="0"/>
      <w:divBdr>
        <w:top w:val="none" w:sz="0" w:space="0" w:color="auto"/>
        <w:left w:val="none" w:sz="0" w:space="0" w:color="auto"/>
        <w:bottom w:val="none" w:sz="0" w:space="0" w:color="auto"/>
        <w:right w:val="none" w:sz="0" w:space="0" w:color="auto"/>
      </w:divBdr>
    </w:div>
    <w:div w:id="1691682491">
      <w:bodyDiv w:val="1"/>
      <w:marLeft w:val="0"/>
      <w:marRight w:val="0"/>
      <w:marTop w:val="0"/>
      <w:marBottom w:val="0"/>
      <w:divBdr>
        <w:top w:val="none" w:sz="0" w:space="0" w:color="auto"/>
        <w:left w:val="none" w:sz="0" w:space="0" w:color="auto"/>
        <w:bottom w:val="none" w:sz="0" w:space="0" w:color="auto"/>
        <w:right w:val="none" w:sz="0" w:space="0" w:color="auto"/>
      </w:divBdr>
    </w:div>
    <w:div w:id="1710766838">
      <w:bodyDiv w:val="1"/>
      <w:marLeft w:val="0"/>
      <w:marRight w:val="0"/>
      <w:marTop w:val="0"/>
      <w:marBottom w:val="0"/>
      <w:divBdr>
        <w:top w:val="none" w:sz="0" w:space="0" w:color="auto"/>
        <w:left w:val="none" w:sz="0" w:space="0" w:color="auto"/>
        <w:bottom w:val="none" w:sz="0" w:space="0" w:color="auto"/>
        <w:right w:val="none" w:sz="0" w:space="0" w:color="auto"/>
      </w:divBdr>
    </w:div>
    <w:div w:id="1740594455">
      <w:bodyDiv w:val="1"/>
      <w:marLeft w:val="0"/>
      <w:marRight w:val="0"/>
      <w:marTop w:val="0"/>
      <w:marBottom w:val="0"/>
      <w:divBdr>
        <w:top w:val="none" w:sz="0" w:space="0" w:color="auto"/>
        <w:left w:val="none" w:sz="0" w:space="0" w:color="auto"/>
        <w:bottom w:val="none" w:sz="0" w:space="0" w:color="auto"/>
        <w:right w:val="none" w:sz="0" w:space="0" w:color="auto"/>
      </w:divBdr>
    </w:div>
    <w:div w:id="1753351545">
      <w:bodyDiv w:val="1"/>
      <w:marLeft w:val="0"/>
      <w:marRight w:val="0"/>
      <w:marTop w:val="0"/>
      <w:marBottom w:val="0"/>
      <w:divBdr>
        <w:top w:val="none" w:sz="0" w:space="0" w:color="auto"/>
        <w:left w:val="none" w:sz="0" w:space="0" w:color="auto"/>
        <w:bottom w:val="none" w:sz="0" w:space="0" w:color="auto"/>
        <w:right w:val="none" w:sz="0" w:space="0" w:color="auto"/>
      </w:divBdr>
    </w:div>
    <w:div w:id="1757940528">
      <w:bodyDiv w:val="1"/>
      <w:marLeft w:val="0"/>
      <w:marRight w:val="0"/>
      <w:marTop w:val="0"/>
      <w:marBottom w:val="0"/>
      <w:divBdr>
        <w:top w:val="none" w:sz="0" w:space="0" w:color="auto"/>
        <w:left w:val="none" w:sz="0" w:space="0" w:color="auto"/>
        <w:bottom w:val="none" w:sz="0" w:space="0" w:color="auto"/>
        <w:right w:val="none" w:sz="0" w:space="0" w:color="auto"/>
      </w:divBdr>
    </w:div>
    <w:div w:id="1764256814">
      <w:bodyDiv w:val="1"/>
      <w:marLeft w:val="0"/>
      <w:marRight w:val="0"/>
      <w:marTop w:val="0"/>
      <w:marBottom w:val="0"/>
      <w:divBdr>
        <w:top w:val="none" w:sz="0" w:space="0" w:color="auto"/>
        <w:left w:val="none" w:sz="0" w:space="0" w:color="auto"/>
        <w:bottom w:val="none" w:sz="0" w:space="0" w:color="auto"/>
        <w:right w:val="none" w:sz="0" w:space="0" w:color="auto"/>
      </w:divBdr>
    </w:div>
    <w:div w:id="1764498866">
      <w:bodyDiv w:val="1"/>
      <w:marLeft w:val="0"/>
      <w:marRight w:val="0"/>
      <w:marTop w:val="0"/>
      <w:marBottom w:val="0"/>
      <w:divBdr>
        <w:top w:val="none" w:sz="0" w:space="0" w:color="auto"/>
        <w:left w:val="none" w:sz="0" w:space="0" w:color="auto"/>
        <w:bottom w:val="none" w:sz="0" w:space="0" w:color="auto"/>
        <w:right w:val="none" w:sz="0" w:space="0" w:color="auto"/>
      </w:divBdr>
    </w:div>
    <w:div w:id="1806387590">
      <w:bodyDiv w:val="1"/>
      <w:marLeft w:val="0"/>
      <w:marRight w:val="0"/>
      <w:marTop w:val="0"/>
      <w:marBottom w:val="0"/>
      <w:divBdr>
        <w:top w:val="none" w:sz="0" w:space="0" w:color="auto"/>
        <w:left w:val="none" w:sz="0" w:space="0" w:color="auto"/>
        <w:bottom w:val="none" w:sz="0" w:space="0" w:color="auto"/>
        <w:right w:val="none" w:sz="0" w:space="0" w:color="auto"/>
      </w:divBdr>
    </w:div>
    <w:div w:id="1811286139">
      <w:bodyDiv w:val="1"/>
      <w:marLeft w:val="0"/>
      <w:marRight w:val="0"/>
      <w:marTop w:val="0"/>
      <w:marBottom w:val="0"/>
      <w:divBdr>
        <w:top w:val="none" w:sz="0" w:space="0" w:color="auto"/>
        <w:left w:val="none" w:sz="0" w:space="0" w:color="auto"/>
        <w:bottom w:val="none" w:sz="0" w:space="0" w:color="auto"/>
        <w:right w:val="none" w:sz="0" w:space="0" w:color="auto"/>
      </w:divBdr>
    </w:div>
    <w:div w:id="1817913392">
      <w:bodyDiv w:val="1"/>
      <w:marLeft w:val="0"/>
      <w:marRight w:val="0"/>
      <w:marTop w:val="0"/>
      <w:marBottom w:val="0"/>
      <w:divBdr>
        <w:top w:val="none" w:sz="0" w:space="0" w:color="auto"/>
        <w:left w:val="none" w:sz="0" w:space="0" w:color="auto"/>
        <w:bottom w:val="none" w:sz="0" w:space="0" w:color="auto"/>
        <w:right w:val="none" w:sz="0" w:space="0" w:color="auto"/>
      </w:divBdr>
    </w:div>
    <w:div w:id="1837189510">
      <w:bodyDiv w:val="1"/>
      <w:marLeft w:val="0"/>
      <w:marRight w:val="0"/>
      <w:marTop w:val="0"/>
      <w:marBottom w:val="0"/>
      <w:divBdr>
        <w:top w:val="none" w:sz="0" w:space="0" w:color="auto"/>
        <w:left w:val="none" w:sz="0" w:space="0" w:color="auto"/>
        <w:bottom w:val="none" w:sz="0" w:space="0" w:color="auto"/>
        <w:right w:val="none" w:sz="0" w:space="0" w:color="auto"/>
      </w:divBdr>
    </w:div>
    <w:div w:id="1843278037">
      <w:bodyDiv w:val="1"/>
      <w:marLeft w:val="0"/>
      <w:marRight w:val="0"/>
      <w:marTop w:val="0"/>
      <w:marBottom w:val="0"/>
      <w:divBdr>
        <w:top w:val="none" w:sz="0" w:space="0" w:color="auto"/>
        <w:left w:val="none" w:sz="0" w:space="0" w:color="auto"/>
        <w:bottom w:val="none" w:sz="0" w:space="0" w:color="auto"/>
        <w:right w:val="none" w:sz="0" w:space="0" w:color="auto"/>
      </w:divBdr>
    </w:div>
    <w:div w:id="1879076718">
      <w:bodyDiv w:val="1"/>
      <w:marLeft w:val="0"/>
      <w:marRight w:val="0"/>
      <w:marTop w:val="0"/>
      <w:marBottom w:val="0"/>
      <w:divBdr>
        <w:top w:val="none" w:sz="0" w:space="0" w:color="auto"/>
        <w:left w:val="none" w:sz="0" w:space="0" w:color="auto"/>
        <w:bottom w:val="none" w:sz="0" w:space="0" w:color="auto"/>
        <w:right w:val="none" w:sz="0" w:space="0" w:color="auto"/>
      </w:divBdr>
    </w:div>
    <w:div w:id="1887794133">
      <w:bodyDiv w:val="1"/>
      <w:marLeft w:val="0"/>
      <w:marRight w:val="0"/>
      <w:marTop w:val="0"/>
      <w:marBottom w:val="0"/>
      <w:divBdr>
        <w:top w:val="none" w:sz="0" w:space="0" w:color="auto"/>
        <w:left w:val="none" w:sz="0" w:space="0" w:color="auto"/>
        <w:bottom w:val="none" w:sz="0" w:space="0" w:color="auto"/>
        <w:right w:val="none" w:sz="0" w:space="0" w:color="auto"/>
      </w:divBdr>
    </w:div>
    <w:div w:id="1904558633">
      <w:bodyDiv w:val="1"/>
      <w:marLeft w:val="0"/>
      <w:marRight w:val="0"/>
      <w:marTop w:val="0"/>
      <w:marBottom w:val="0"/>
      <w:divBdr>
        <w:top w:val="none" w:sz="0" w:space="0" w:color="auto"/>
        <w:left w:val="none" w:sz="0" w:space="0" w:color="auto"/>
        <w:bottom w:val="none" w:sz="0" w:space="0" w:color="auto"/>
        <w:right w:val="none" w:sz="0" w:space="0" w:color="auto"/>
      </w:divBdr>
    </w:div>
    <w:div w:id="1912110379">
      <w:bodyDiv w:val="1"/>
      <w:marLeft w:val="0"/>
      <w:marRight w:val="0"/>
      <w:marTop w:val="0"/>
      <w:marBottom w:val="0"/>
      <w:divBdr>
        <w:top w:val="none" w:sz="0" w:space="0" w:color="auto"/>
        <w:left w:val="none" w:sz="0" w:space="0" w:color="auto"/>
        <w:bottom w:val="none" w:sz="0" w:space="0" w:color="auto"/>
        <w:right w:val="none" w:sz="0" w:space="0" w:color="auto"/>
      </w:divBdr>
    </w:div>
    <w:div w:id="1916165695">
      <w:bodyDiv w:val="1"/>
      <w:marLeft w:val="0"/>
      <w:marRight w:val="0"/>
      <w:marTop w:val="0"/>
      <w:marBottom w:val="0"/>
      <w:divBdr>
        <w:top w:val="none" w:sz="0" w:space="0" w:color="auto"/>
        <w:left w:val="none" w:sz="0" w:space="0" w:color="auto"/>
        <w:bottom w:val="none" w:sz="0" w:space="0" w:color="auto"/>
        <w:right w:val="none" w:sz="0" w:space="0" w:color="auto"/>
      </w:divBdr>
    </w:div>
    <w:div w:id="1979719817">
      <w:bodyDiv w:val="1"/>
      <w:marLeft w:val="0"/>
      <w:marRight w:val="0"/>
      <w:marTop w:val="0"/>
      <w:marBottom w:val="0"/>
      <w:divBdr>
        <w:top w:val="none" w:sz="0" w:space="0" w:color="auto"/>
        <w:left w:val="none" w:sz="0" w:space="0" w:color="auto"/>
        <w:bottom w:val="none" w:sz="0" w:space="0" w:color="auto"/>
        <w:right w:val="none" w:sz="0" w:space="0" w:color="auto"/>
      </w:divBdr>
    </w:div>
    <w:div w:id="1988900065">
      <w:bodyDiv w:val="1"/>
      <w:marLeft w:val="0"/>
      <w:marRight w:val="0"/>
      <w:marTop w:val="0"/>
      <w:marBottom w:val="0"/>
      <w:divBdr>
        <w:top w:val="none" w:sz="0" w:space="0" w:color="auto"/>
        <w:left w:val="none" w:sz="0" w:space="0" w:color="auto"/>
        <w:bottom w:val="none" w:sz="0" w:space="0" w:color="auto"/>
        <w:right w:val="none" w:sz="0" w:space="0" w:color="auto"/>
      </w:divBdr>
    </w:div>
    <w:div w:id="1994485478">
      <w:bodyDiv w:val="1"/>
      <w:marLeft w:val="0"/>
      <w:marRight w:val="0"/>
      <w:marTop w:val="0"/>
      <w:marBottom w:val="0"/>
      <w:divBdr>
        <w:top w:val="none" w:sz="0" w:space="0" w:color="auto"/>
        <w:left w:val="none" w:sz="0" w:space="0" w:color="auto"/>
        <w:bottom w:val="none" w:sz="0" w:space="0" w:color="auto"/>
        <w:right w:val="none" w:sz="0" w:space="0" w:color="auto"/>
      </w:divBdr>
    </w:div>
    <w:div w:id="1997489501">
      <w:bodyDiv w:val="1"/>
      <w:marLeft w:val="0"/>
      <w:marRight w:val="0"/>
      <w:marTop w:val="0"/>
      <w:marBottom w:val="0"/>
      <w:divBdr>
        <w:top w:val="none" w:sz="0" w:space="0" w:color="auto"/>
        <w:left w:val="none" w:sz="0" w:space="0" w:color="auto"/>
        <w:bottom w:val="none" w:sz="0" w:space="0" w:color="auto"/>
        <w:right w:val="none" w:sz="0" w:space="0" w:color="auto"/>
      </w:divBdr>
    </w:div>
    <w:div w:id="2007979252">
      <w:bodyDiv w:val="1"/>
      <w:marLeft w:val="0"/>
      <w:marRight w:val="0"/>
      <w:marTop w:val="0"/>
      <w:marBottom w:val="0"/>
      <w:divBdr>
        <w:top w:val="none" w:sz="0" w:space="0" w:color="auto"/>
        <w:left w:val="none" w:sz="0" w:space="0" w:color="auto"/>
        <w:bottom w:val="none" w:sz="0" w:space="0" w:color="auto"/>
        <w:right w:val="none" w:sz="0" w:space="0" w:color="auto"/>
      </w:divBdr>
    </w:div>
    <w:div w:id="2028601376">
      <w:bodyDiv w:val="1"/>
      <w:marLeft w:val="0"/>
      <w:marRight w:val="0"/>
      <w:marTop w:val="0"/>
      <w:marBottom w:val="0"/>
      <w:divBdr>
        <w:top w:val="none" w:sz="0" w:space="0" w:color="auto"/>
        <w:left w:val="none" w:sz="0" w:space="0" w:color="auto"/>
        <w:bottom w:val="none" w:sz="0" w:space="0" w:color="auto"/>
        <w:right w:val="none" w:sz="0" w:space="0" w:color="auto"/>
      </w:divBdr>
      <w:divsChild>
        <w:div w:id="186177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94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009196">
      <w:bodyDiv w:val="1"/>
      <w:marLeft w:val="0"/>
      <w:marRight w:val="0"/>
      <w:marTop w:val="0"/>
      <w:marBottom w:val="0"/>
      <w:divBdr>
        <w:top w:val="none" w:sz="0" w:space="0" w:color="auto"/>
        <w:left w:val="none" w:sz="0" w:space="0" w:color="auto"/>
        <w:bottom w:val="none" w:sz="0" w:space="0" w:color="auto"/>
        <w:right w:val="none" w:sz="0" w:space="0" w:color="auto"/>
      </w:divBdr>
    </w:div>
    <w:div w:id="2070106794">
      <w:bodyDiv w:val="1"/>
      <w:marLeft w:val="0"/>
      <w:marRight w:val="0"/>
      <w:marTop w:val="0"/>
      <w:marBottom w:val="0"/>
      <w:divBdr>
        <w:top w:val="none" w:sz="0" w:space="0" w:color="auto"/>
        <w:left w:val="none" w:sz="0" w:space="0" w:color="auto"/>
        <w:bottom w:val="none" w:sz="0" w:space="0" w:color="auto"/>
        <w:right w:val="none" w:sz="0" w:space="0" w:color="auto"/>
      </w:divBdr>
    </w:div>
    <w:div w:id="2073573504">
      <w:bodyDiv w:val="1"/>
      <w:marLeft w:val="0"/>
      <w:marRight w:val="0"/>
      <w:marTop w:val="0"/>
      <w:marBottom w:val="0"/>
      <w:divBdr>
        <w:top w:val="none" w:sz="0" w:space="0" w:color="auto"/>
        <w:left w:val="none" w:sz="0" w:space="0" w:color="auto"/>
        <w:bottom w:val="none" w:sz="0" w:space="0" w:color="auto"/>
        <w:right w:val="none" w:sz="0" w:space="0" w:color="auto"/>
      </w:divBdr>
    </w:div>
    <w:div w:id="2082286383">
      <w:bodyDiv w:val="1"/>
      <w:marLeft w:val="0"/>
      <w:marRight w:val="0"/>
      <w:marTop w:val="0"/>
      <w:marBottom w:val="0"/>
      <w:divBdr>
        <w:top w:val="none" w:sz="0" w:space="0" w:color="auto"/>
        <w:left w:val="none" w:sz="0" w:space="0" w:color="auto"/>
        <w:bottom w:val="none" w:sz="0" w:space="0" w:color="auto"/>
        <w:right w:val="none" w:sz="0" w:space="0" w:color="auto"/>
      </w:divBdr>
    </w:div>
    <w:div w:id="2108187920">
      <w:bodyDiv w:val="1"/>
      <w:marLeft w:val="0"/>
      <w:marRight w:val="0"/>
      <w:marTop w:val="0"/>
      <w:marBottom w:val="0"/>
      <w:divBdr>
        <w:top w:val="none" w:sz="0" w:space="0" w:color="auto"/>
        <w:left w:val="none" w:sz="0" w:space="0" w:color="auto"/>
        <w:bottom w:val="none" w:sz="0" w:space="0" w:color="auto"/>
        <w:right w:val="none" w:sz="0" w:space="0" w:color="auto"/>
      </w:divBdr>
    </w:div>
    <w:div w:id="2118209534">
      <w:bodyDiv w:val="1"/>
      <w:marLeft w:val="0"/>
      <w:marRight w:val="0"/>
      <w:marTop w:val="0"/>
      <w:marBottom w:val="0"/>
      <w:divBdr>
        <w:top w:val="none" w:sz="0" w:space="0" w:color="auto"/>
        <w:left w:val="none" w:sz="0" w:space="0" w:color="auto"/>
        <w:bottom w:val="none" w:sz="0" w:space="0" w:color="auto"/>
        <w:right w:val="none" w:sz="0" w:space="0" w:color="auto"/>
      </w:divBdr>
    </w:div>
    <w:div w:id="212017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no-gerb/nlp_classroom_observ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Fre25</b:Tag>
    <b:SourceType>JournalArticle</b:SourceType>
    <b:Guid>{44ECF41E-C39E-BE48-ACEC-437601F0F40A}</b:Guid>
    <b:Author>
      <b:Author>
        <b:NameList>
          <b:Person>
            <b:Last>Frenzel</b:Last>
            <b:First>A.</b:First>
            <b:Middle>et al.</b:Middle>
          </b:Person>
        </b:NameList>
      </b:Author>
    </b:Author>
    <b:Title>Is it in their words? Teachers’ enthusiasm and their natural language in class – A sentiment analysis approach. British Journal of Educational Psychology.</b:Title>
    <b:JournalName>British Journal of Educational Psychology</b:JournalName>
    <b:Year>2025</b:Year>
    <b:RefOrder>2</b:RefOrder>
  </b:Source>
  <b:Source>
    <b:Tag>Ton24</b:Tag>
    <b:SourceType>JournalArticle</b:SourceType>
    <b:Guid>{068189B6-1F3A-D046-A8C6-812C4D68300A}</b:Guid>
    <b:Author>
      <b:Author>
        <b:NameList>
          <b:Person>
            <b:Last>Tong</b:Last>
            <b:First>Z.</b:First>
            <b:Middle>et al.</b:Middle>
          </b:Person>
        </b:NameList>
      </b:Author>
    </b:Author>
    <b:Title> Exploring teacher discourse patterns: Comparative insights from novice and expert teachers in junior high school EFL contexts</b:Title>
    <b:JournalName>Heliyon</b:JournalName>
    <b:Year>2024</b:Year>
    <b:Volume> e36435</b:Volume>
    <b:RefOrder>3</b:RefOrder>
  </b:Source>
  <b:Source>
    <b:Tag>Jac19</b:Tag>
    <b:SourceType>ArticleInAPeriodical</b:SourceType>
    <b:Guid>{CC86ABCF-E169-3848-A01B-9119D5C64356}</b:Guid>
    <b:Title>BERT: Pre-training of Deep Bidirectional Transformers for Language Understanding</b:Title>
    <b:Year>2019</b:Year>
    <b:Month>10</b:Month>
    <b:Day>11</b:Day>
    <b:Author>
      <b:Author>
        <b:NameList>
          <b:Person>
            <b:Last>Jacob Devlin</b:Last>
            <b:First>Ming-Wei</b:First>
            <b:Middle>Chang, Kenton Lee, Kristina Toutanova</b:Middle>
          </b:Person>
        </b:NameList>
      </b:Author>
    </b:Author>
    <b:PeriodicalTitle>arxiv.org</b:PeriodicalTitle>
    <b:RefOrder>4</b:RefOrder>
  </b:Source>
  <b:Source>
    <b:Tag>Sen24</b:Tag>
    <b:SourceType>JournalArticle</b:SourceType>
    <b:Guid>{B3A5C25E-862C-804D-8DF2-1C56074B2C4A}</b:Guid>
    <b:Title>Sentiment analysis of preservice teachers’ reflections using a large language model</b:Title>
    <b:JournalName>arxiv </b:JournalName>
    <b:Year>2024</b:Year>
    <b:RefOrder>5</b:RefOrder>
  </b:Source>
  <b:Source>
    <b:Tag>Ext23</b:Tag>
    <b:SourceType>JournalArticle</b:SourceType>
    <b:Guid>{E6AA3872-577D-E549-8D43-944C76B31D47}</b:Guid>
    <b:Author>
      <b:Author>
        <b:NameList>
          <b:Person>
            <b:Last>Extance</b:Last>
            <b:First>A.</b:First>
          </b:Person>
        </b:NameList>
      </b:Author>
    </b:Author>
    <b:Title>ChatGPT has entered the classroom: how LLMs could transform education.</b:Title>
    <b:JournalName>Nature</b:JournalName>
    <b:Year>2023</b:Year>
    <b:RefOrder>6</b:RefOrder>
  </b:Source>
  <b:Source>
    <b:Tag>Par24</b:Tag>
    <b:SourceType>JournalArticle</b:SourceType>
    <b:Guid>{9821F240-6B3D-5345-B18E-944AAFD2ECB4}</b:Guid>
    <b:Title>A Glimpse Into Primary and Secondary Teachers’ Knowledge to Teach Informatics</b:Title>
    <b:Year>2024</b:Year>
    <b:Author>
      <b:Author>
        <b:NameList>
          <b:Person>
            <b:Last>Parriaux</b:Last>
            <b:First>Gabriel</b:First>
          </b:Person>
          <b:Person>
            <b:Last>Jean-Philippe</b:Last>
            <b:First>Pellet</b:First>
          </b:Person>
          <b:Person>
            <b:Last>Vassilis </b:Last>
            <b:First>Komis</b:First>
          </b:Person>
        </b:NameList>
      </b:Author>
    </b:Author>
    <b:JournalName>Pluhár, Z., Gaál, B. (eds) Informatics in Schools. Innovative Approaches to Computer Science Teaching and Learning.</b:JournalName>
    <b:Pages>125-138</b:Pages>
    <b:RefOrder>1</b:RefOrder>
  </b:Source>
</b:Sources>
</file>

<file path=customXml/itemProps1.xml><?xml version="1.0" encoding="utf-8"?>
<ds:datastoreItem xmlns:ds="http://schemas.openxmlformats.org/officeDocument/2006/customXml" ds:itemID="{88FD989C-4B73-E64E-82EB-9FCC1810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4178</Words>
  <Characters>23818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Gerber</dc:creator>
  <cp:keywords/>
  <dc:description/>
  <cp:lastModifiedBy>Nino Gerber</cp:lastModifiedBy>
  <cp:revision>2</cp:revision>
  <dcterms:created xsi:type="dcterms:W3CDTF">2025-06-11T22:02:00Z</dcterms:created>
  <dcterms:modified xsi:type="dcterms:W3CDTF">2025-06-11T22:02:00Z</dcterms:modified>
</cp:coreProperties>
</file>