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GB</w:t>
      </w:r>
      <w:r>
        <w:rPr>
          <w:rFonts w:ascii="Arial Unicode MS" w:cs="Arial Unicode MS" w:hAnsi="Arial Unicode MS" w:eastAsia="Arial Unicode MS" w:hint="eastAsia"/>
          <w:b w:val="0"/>
          <w:bCs w:val="0"/>
          <w:i w:val="0"/>
          <w:iCs w:val="0"/>
          <w:rtl w:val="0"/>
          <w:lang w:val="ja-JP" w:eastAsia="ja-JP"/>
        </w:rPr>
        <w:t>クリーム調剤技術ライセンス契約書</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本契約は、ライセンサー株式会社ポラリス（以下「甲」）とライセンシー</w:t>
      </w:r>
      <w:r>
        <w:rPr>
          <w:rFonts w:ascii="Times Roman" w:hAnsi="Times Roman"/>
          <w:rtl w:val="0"/>
          <w:lang w:val="pt-PT"/>
        </w:rPr>
        <w:t>[</w:t>
      </w:r>
      <w:r>
        <w:rPr>
          <w:rFonts w:ascii="Arial Unicode MS" w:cs="Arial Unicode MS" w:hAnsi="Arial Unicode MS" w:eastAsia="Arial Unicode MS" w:hint="eastAsia"/>
          <w:b w:val="0"/>
          <w:bCs w:val="0"/>
          <w:i w:val="0"/>
          <w:iCs w:val="0"/>
          <w:rtl w:val="0"/>
          <w:lang w:val="ja-JP" w:eastAsia="ja-JP"/>
        </w:rPr>
        <w:t>クリニック名</w:t>
      </w:r>
      <w:r>
        <w:rPr>
          <w:rFonts w:ascii="Times Roman" w:hAnsi="Times Roman"/>
          <w:rtl w:val="0"/>
          <w:lang w:val="pt-PT"/>
        </w:rPr>
        <w:t>]</w:t>
      </w:r>
      <w:r>
        <w:rPr>
          <w:rFonts w:ascii="Arial Unicode MS" w:cs="Arial Unicode MS" w:hAnsi="Arial Unicode MS" w:eastAsia="Arial Unicode MS" w:hint="eastAsia"/>
          <w:b w:val="0"/>
          <w:bCs w:val="0"/>
          <w:i w:val="0"/>
          <w:iCs w:val="0"/>
          <w:rtl w:val="0"/>
          <w:lang w:val="ja-JP" w:eastAsia="ja-JP"/>
        </w:rPr>
        <w:t>（以下「乙」）との間で、以下の通り締結する。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w:t>
      </w:r>
      <w:r>
        <w:rPr>
          <w:rFonts w:ascii="Arial Unicode MS" w:cs="Arial Unicode MS" w:hAnsi="Arial Unicode MS" w:eastAsia="Arial Unicode MS" w:hint="eastAsia"/>
          <w:b w:val="0"/>
          <w:bCs w:val="0"/>
          <w:i w:val="0"/>
          <w:iCs w:val="0"/>
          <w:rtl w:val="0"/>
          <w:lang w:val="ja-JP" w:eastAsia="ja-JP"/>
        </w:rPr>
        <w:t>条（定義）</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本契約における「本件技術」とは、</w:t>
      </w:r>
      <w:r>
        <w:rPr>
          <w:rFonts w:ascii="Times Roman" w:hAnsi="Times Roman"/>
          <w:rtl w:val="0"/>
        </w:rPr>
        <w:t>GB</w:t>
      </w:r>
      <w:r>
        <w:rPr>
          <w:rFonts w:ascii="Arial Unicode MS" w:cs="Arial Unicode MS" w:hAnsi="Arial Unicode MS" w:eastAsia="Arial Unicode MS" w:hint="eastAsia"/>
          <w:b w:val="0"/>
          <w:bCs w:val="0"/>
          <w:i w:val="0"/>
          <w:iCs w:val="0"/>
          <w:rtl w:val="0"/>
          <w:lang w:val="ja-JP" w:eastAsia="ja-JP"/>
        </w:rPr>
        <w:t>クリーム調剤方法に関する技術情報、調剤手順、配合比率、製造方法、品質管理方法、及びこれらに関連する一切のノウハウを意味する。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2</w:t>
      </w:r>
      <w:r>
        <w:rPr>
          <w:rFonts w:ascii="Arial Unicode MS" w:cs="Arial Unicode MS" w:hAnsi="Arial Unicode MS" w:eastAsia="Arial Unicode MS" w:hint="eastAsia"/>
          <w:b w:val="0"/>
          <w:bCs w:val="0"/>
          <w:i w:val="0"/>
          <w:iCs w:val="0"/>
          <w:rtl w:val="0"/>
          <w:lang w:val="ja-JP" w:eastAsia="ja-JP"/>
        </w:rPr>
        <w:t>条（使用許諾）</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甲は乙に対し、本件技術を乙の医療機関内において使用する非独占的権利を許諾する。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乙は、本件技術を用いて調剤した製剤を、乙の患者に対する診療行為の一環としてのみ使用できる。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乙は、本件技術を第三者に開示、譲渡、再許諾してはならない。</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3</w:t>
      </w:r>
      <w:r>
        <w:rPr>
          <w:rFonts w:ascii="Arial Unicode MS" w:cs="Arial Unicode MS" w:hAnsi="Arial Unicode MS" w:eastAsia="Arial Unicode MS" w:hint="eastAsia"/>
          <w:b w:val="0"/>
          <w:bCs w:val="0"/>
          <w:i w:val="0"/>
          <w:iCs w:val="0"/>
          <w:rtl w:val="0"/>
          <w:lang w:val="ja-JP" w:eastAsia="ja-JP"/>
        </w:rPr>
        <w:t>条（ライセンス料）</w:t>
      </w:r>
    </w:p>
    <w:p>
      <w:pPr>
        <w:pStyle w:val="デフォルト"/>
        <w:numPr>
          <w:ilvl w:val="0"/>
          <w:numId w:val="3"/>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乙は甲に対し、年間ライセンス料</w:t>
      </w:r>
      <w:r>
        <w:rPr>
          <w:rFonts w:ascii="Times Roman" w:hAnsi="Times Roman"/>
          <w:rtl w:val="0"/>
          <w:lang w:val="en-US"/>
        </w:rPr>
        <w:t>250,000</w:t>
      </w:r>
      <w:r>
        <w:rPr>
          <w:rFonts w:ascii="Arial Unicode MS" w:cs="Arial Unicode MS" w:hAnsi="Arial Unicode MS" w:eastAsia="Arial Unicode MS" w:hint="eastAsia"/>
          <w:b w:val="0"/>
          <w:bCs w:val="0"/>
          <w:i w:val="0"/>
          <w:iCs w:val="0"/>
          <w:rtl w:val="0"/>
          <w:lang w:val="ja-JP" w:eastAsia="ja-JP"/>
        </w:rPr>
        <w:t>円（税別）を支払う。</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初年度は契約締結時に支払い、次年度以降は毎年契約更新日の</w:t>
      </w:r>
      <w:r>
        <w:rPr>
          <w:rFonts w:ascii="Times Roman" w:hAnsi="Times Roman"/>
          <w:rtl w:val="0"/>
        </w:rPr>
        <w:t>1</w:t>
      </w:r>
      <w:r>
        <w:rPr>
          <w:rFonts w:ascii="Arial Unicode MS" w:cs="Arial Unicode MS" w:hAnsi="Arial Unicode MS" w:eastAsia="Arial Unicode MS" w:hint="eastAsia"/>
          <w:b w:val="0"/>
          <w:bCs w:val="0"/>
          <w:i w:val="0"/>
          <w:iCs w:val="0"/>
          <w:rtl w:val="0"/>
          <w:lang w:val="ja-JP" w:eastAsia="ja-JP"/>
        </w:rPr>
        <w:t>ヶ月前までに支払うものとする。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支払済みのライセンス料は、いかなる理由があっても返還されない。</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4</w:t>
      </w:r>
      <w:r>
        <w:rPr>
          <w:rFonts w:ascii="Arial Unicode MS" w:cs="Arial Unicode MS" w:hAnsi="Arial Unicode MS" w:eastAsia="Arial Unicode MS" w:hint="eastAsia"/>
          <w:b w:val="0"/>
          <w:bCs w:val="0"/>
          <w:i w:val="0"/>
          <w:iCs w:val="0"/>
          <w:rtl w:val="0"/>
          <w:lang w:val="ja-JP" w:eastAsia="ja-JP"/>
        </w:rPr>
        <w:t>条（技術指導）</w:t>
      </w:r>
    </w:p>
    <w:p>
      <w:pPr>
        <w:pStyle w:val="デフォルト"/>
        <w:numPr>
          <w:ilvl w:val="0"/>
          <w:numId w:val="4"/>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甲は契約締結後、乙の指定する医療従事者に対し、初回技術指導を</w:t>
      </w:r>
      <w:r>
        <w:rPr>
          <w:rFonts w:ascii="Times Roman" w:hAnsi="Times Roman"/>
          <w:rtl w:val="0"/>
        </w:rPr>
        <w:t>1</w:t>
      </w:r>
      <w:r>
        <w:rPr>
          <w:rFonts w:ascii="Arial Unicode MS" w:cs="Arial Unicode MS" w:hAnsi="Arial Unicode MS" w:eastAsia="Arial Unicode MS" w:hint="eastAsia"/>
          <w:b w:val="0"/>
          <w:bCs w:val="0"/>
          <w:i w:val="0"/>
          <w:iCs w:val="0"/>
          <w:rtl w:val="0"/>
          <w:lang w:val="ja-JP" w:eastAsia="ja-JP"/>
        </w:rPr>
        <w:t>回実施する。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初回技術指導料は別途</w:t>
      </w:r>
      <w:r>
        <w:rPr>
          <w:rFonts w:ascii="Times Roman" w:hAnsi="Times Roman"/>
          <w:rtl w:val="0"/>
          <w:lang w:val="en-US"/>
        </w:rPr>
        <w:t>100,000</w:t>
      </w:r>
      <w:r>
        <w:rPr>
          <w:rFonts w:ascii="Arial Unicode MS" w:cs="Arial Unicode MS" w:hAnsi="Arial Unicode MS" w:eastAsia="Arial Unicode MS" w:hint="eastAsia"/>
          <w:b w:val="0"/>
          <w:bCs w:val="0"/>
          <w:i w:val="0"/>
          <w:iCs w:val="0"/>
          <w:rtl w:val="0"/>
          <w:lang w:val="ja-JP" w:eastAsia="ja-JP"/>
        </w:rPr>
        <w:t>円（税別）とし、契約締結時に支払うものとする。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追加指導が必要な場合は、別途協議の上実施する。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5</w:t>
      </w:r>
      <w:r>
        <w:rPr>
          <w:rFonts w:ascii="Arial Unicode MS" w:cs="Arial Unicode MS" w:hAnsi="Arial Unicode MS" w:eastAsia="Arial Unicode MS" w:hint="eastAsia"/>
          <w:b w:val="0"/>
          <w:bCs w:val="0"/>
          <w:i w:val="0"/>
          <w:iCs w:val="0"/>
          <w:rtl w:val="0"/>
          <w:lang w:val="ja-JP" w:eastAsia="ja-JP"/>
        </w:rPr>
        <w:t>条（品質管理）</w:t>
      </w:r>
    </w:p>
    <w:p>
      <w:pPr>
        <w:pStyle w:val="デフォルト"/>
        <w:numPr>
          <w:ilvl w:val="0"/>
          <w:numId w:val="5"/>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乙は、本件技術を用いた調剤において、医薬品の品質管理基準を遵守する。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乙は、調剤した製剤の安全性・有効性について自己の責任において管理する。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甲は、乙における本件技術の使用状況を確認する権利を有する。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6</w:t>
      </w:r>
      <w:r>
        <w:rPr>
          <w:rFonts w:ascii="Arial Unicode MS" w:cs="Arial Unicode MS" w:hAnsi="Arial Unicode MS" w:eastAsia="Arial Unicode MS" w:hint="eastAsia"/>
          <w:b w:val="0"/>
          <w:bCs w:val="0"/>
          <w:i w:val="0"/>
          <w:iCs w:val="0"/>
          <w:rtl w:val="0"/>
          <w:lang w:val="ja-JP" w:eastAsia="ja-JP"/>
        </w:rPr>
        <w:t>条（秘密保持）</w:t>
      </w:r>
    </w:p>
    <w:p>
      <w:pPr>
        <w:pStyle w:val="デフォルト"/>
        <w:numPr>
          <w:ilvl w:val="0"/>
          <w:numId w:val="6"/>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乙は、本件技術を秘密として厳重に管理し、第三者に開示してはならない。</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乙は、本件技術の使用を必要最小限の従業員に限定し、当該従業員に守秘義務を課す。</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本条の義務は、契約終了後</w:t>
      </w:r>
      <w:r>
        <w:rPr>
          <w:rFonts w:ascii="Times Roman" w:hAnsi="Times Roman"/>
          <w:rtl w:val="0"/>
        </w:rPr>
        <w:t>5</w:t>
      </w:r>
      <w:r>
        <w:rPr>
          <w:rFonts w:ascii="Arial Unicode MS" w:cs="Arial Unicode MS" w:hAnsi="Arial Unicode MS" w:eastAsia="Arial Unicode MS" w:hint="eastAsia"/>
          <w:b w:val="0"/>
          <w:bCs w:val="0"/>
          <w:i w:val="0"/>
          <w:iCs w:val="0"/>
          <w:rtl w:val="0"/>
          <w:lang w:val="ja-JP" w:eastAsia="ja-JP"/>
        </w:rPr>
        <w:t>年間存続する。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7</w:t>
      </w:r>
      <w:r>
        <w:rPr>
          <w:rFonts w:ascii="Arial Unicode MS" w:cs="Arial Unicode MS" w:hAnsi="Arial Unicode MS" w:eastAsia="Arial Unicode MS" w:hint="eastAsia"/>
          <w:b w:val="0"/>
          <w:bCs w:val="0"/>
          <w:i w:val="0"/>
          <w:iCs w:val="0"/>
          <w:rtl w:val="0"/>
          <w:lang w:val="ja-JP" w:eastAsia="ja-JP"/>
        </w:rPr>
        <w:t>条（禁止事項）</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乙は以下の行為を行ってはならない：</w:t>
      </w:r>
    </w:p>
    <w:p>
      <w:pPr>
        <w:pStyle w:val="デフォルト"/>
        <w:numPr>
          <w:ilvl w:val="0"/>
          <w:numId w:val="7"/>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本件技術の分析、リバースエンジニアリング</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本件技術を用いた製剤の他の医療機関への提供・販売</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本件技術の学会発表、論文投稿（甲の事前承諾がある場合を除く）</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競合する類似製剤の独自開発（契約期間中及び終了後</w:t>
      </w:r>
      <w:r>
        <w:rPr>
          <w:rFonts w:ascii="Times Roman" w:hAnsi="Times Roman"/>
          <w:rtl w:val="0"/>
        </w:rPr>
        <w:t>2</w:t>
      </w:r>
      <w:r>
        <w:rPr>
          <w:rFonts w:ascii="Arial Unicode MS" w:cs="Arial Unicode MS" w:hAnsi="Arial Unicode MS" w:eastAsia="Arial Unicode MS" w:hint="eastAsia"/>
          <w:b w:val="0"/>
          <w:bCs w:val="0"/>
          <w:i w:val="0"/>
          <w:iCs w:val="0"/>
          <w:rtl w:val="0"/>
          <w:lang w:val="ja-JP" w:eastAsia="ja-JP"/>
        </w:rPr>
        <w:t>年間）</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8</w:t>
      </w:r>
      <w:r>
        <w:rPr>
          <w:rFonts w:ascii="Arial Unicode MS" w:cs="Arial Unicode MS" w:hAnsi="Arial Unicode MS" w:eastAsia="Arial Unicode MS" w:hint="eastAsia"/>
          <w:b w:val="0"/>
          <w:bCs w:val="0"/>
          <w:i w:val="0"/>
          <w:iCs w:val="0"/>
          <w:rtl w:val="0"/>
          <w:lang w:val="ja-JP" w:eastAsia="ja-JP"/>
        </w:rPr>
        <w:t>条（責任の制限）</w:t>
      </w:r>
    </w:p>
    <w:p>
      <w:pPr>
        <w:pStyle w:val="デフォルト"/>
        <w:numPr>
          <w:ilvl w:val="0"/>
          <w:numId w:val="8"/>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本件技術を用いた診療行為に関する医療上の責任は全て乙が負う。</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甲は、本件技術の使用により生じた副作用、医療事故等について一切責任を負わない。</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乙は、患者からのクレーム・訴訟等については自己の責任で対応する。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9</w:t>
      </w:r>
      <w:r>
        <w:rPr>
          <w:rFonts w:ascii="Arial Unicode MS" w:cs="Arial Unicode MS" w:hAnsi="Arial Unicode MS" w:eastAsia="Arial Unicode MS" w:hint="eastAsia"/>
          <w:b w:val="0"/>
          <w:bCs w:val="0"/>
          <w:i w:val="0"/>
          <w:iCs w:val="0"/>
          <w:rtl w:val="0"/>
          <w:lang w:val="ja-JP" w:eastAsia="ja-JP"/>
        </w:rPr>
        <w:t>条（契約期間）</w:t>
      </w:r>
    </w:p>
    <w:p>
      <w:pPr>
        <w:pStyle w:val="デフォルト"/>
        <w:numPr>
          <w:ilvl w:val="0"/>
          <w:numId w:val="9"/>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本契約の有効期間は、契約締結日から</w:t>
      </w:r>
      <w:r>
        <w:rPr>
          <w:rFonts w:ascii="Times Roman" w:hAnsi="Times Roman"/>
          <w:rtl w:val="0"/>
        </w:rPr>
        <w:t>1</w:t>
      </w:r>
      <w:r>
        <w:rPr>
          <w:rFonts w:ascii="Arial Unicode MS" w:cs="Arial Unicode MS" w:hAnsi="Arial Unicode MS" w:eastAsia="Arial Unicode MS" w:hint="eastAsia"/>
          <w:b w:val="0"/>
          <w:bCs w:val="0"/>
          <w:i w:val="0"/>
          <w:iCs w:val="0"/>
          <w:rtl w:val="0"/>
          <w:lang w:val="ja-JP" w:eastAsia="ja-JP"/>
        </w:rPr>
        <w:t>年間とする。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期間満了の</w:t>
      </w:r>
      <w:r>
        <w:rPr>
          <w:rFonts w:ascii="Times Roman" w:hAnsi="Times Roman"/>
          <w:rtl w:val="0"/>
        </w:rPr>
        <w:t>2</w:t>
      </w:r>
      <w:r>
        <w:rPr>
          <w:rFonts w:ascii="Arial Unicode MS" w:cs="Arial Unicode MS" w:hAnsi="Arial Unicode MS" w:eastAsia="Arial Unicode MS" w:hint="eastAsia"/>
          <w:b w:val="0"/>
          <w:bCs w:val="0"/>
          <w:i w:val="0"/>
          <w:iCs w:val="0"/>
          <w:rtl w:val="0"/>
          <w:lang w:val="ja-JP" w:eastAsia="ja-JP"/>
        </w:rPr>
        <w:t>ヶ月前までに甲乙いずれからも書面による終了通知がない場合、同一条件で</w:t>
      </w:r>
      <w:r>
        <w:rPr>
          <w:rFonts w:ascii="Times Roman" w:hAnsi="Times Roman"/>
          <w:rtl w:val="0"/>
        </w:rPr>
        <w:t>1</w:t>
      </w:r>
      <w:r>
        <w:rPr>
          <w:rFonts w:ascii="Arial Unicode MS" w:cs="Arial Unicode MS" w:hAnsi="Arial Unicode MS" w:eastAsia="Arial Unicode MS" w:hint="eastAsia"/>
          <w:b w:val="0"/>
          <w:bCs w:val="0"/>
          <w:i w:val="0"/>
          <w:iCs w:val="0"/>
          <w:rtl w:val="0"/>
          <w:lang w:val="ja-JP" w:eastAsia="ja-JP"/>
        </w:rPr>
        <w:t>年間更新される。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但し、甲は更新時にライセンス料を改定する権利を有する。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10</w:t>
      </w:r>
      <w:r>
        <w:rPr>
          <w:rFonts w:ascii="Arial Unicode MS" w:cs="Arial Unicode MS" w:hAnsi="Arial Unicode MS" w:eastAsia="Arial Unicode MS" w:hint="eastAsia"/>
          <w:b w:val="0"/>
          <w:bCs w:val="0"/>
          <w:i w:val="0"/>
          <w:iCs w:val="0"/>
          <w:rtl w:val="0"/>
          <w:lang w:val="ja-JP" w:eastAsia="ja-JP"/>
        </w:rPr>
        <w:t>条（契約の解除）</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甲は、乙が以下に該当する場合、催告なく直ちに本契約を解除できる：</w:t>
      </w:r>
    </w:p>
    <w:p>
      <w:pPr>
        <w:pStyle w:val="デフォルト"/>
        <w:numPr>
          <w:ilvl w:val="0"/>
          <w:numId w:val="10"/>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本契約の条項に違反したとき</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ライセンス料の支払いを遅延したとき</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医療法その他法令に違反したとき</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甲の信用を毀損する行為を行ったとき</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11</w:t>
      </w:r>
      <w:r>
        <w:rPr>
          <w:rFonts w:ascii="Arial Unicode MS" w:cs="Arial Unicode MS" w:hAnsi="Arial Unicode MS" w:eastAsia="Arial Unicode MS" w:hint="eastAsia"/>
          <w:b w:val="0"/>
          <w:bCs w:val="0"/>
          <w:i w:val="0"/>
          <w:iCs w:val="0"/>
          <w:rtl w:val="0"/>
          <w:lang w:val="ja-JP" w:eastAsia="ja-JP"/>
        </w:rPr>
        <w:t>条（契約終了時の措置）</w:t>
      </w:r>
    </w:p>
    <w:p>
      <w:pPr>
        <w:pStyle w:val="デフォルト"/>
        <w:numPr>
          <w:ilvl w:val="0"/>
          <w:numId w:val="11"/>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契約終了時、乙は本件技術に関する全ての資料を甲に返還または破棄する。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乙は、契約終了後直ちに本件技術の使用を中止する。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但し、既に調剤済みの製剤については、在庫限りで使用できる。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ja-JP" w:eastAsia="ja-JP"/>
        </w:rPr>
        <w:t>条（協議事項）</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本契約に定めのない事項については、甲乙協議の上、誠意をもって解決する。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13</w:t>
      </w:r>
      <w:r>
        <w:rPr>
          <w:rFonts w:ascii="Arial Unicode MS" w:cs="Arial Unicode MS" w:hAnsi="Arial Unicode MS" w:eastAsia="Arial Unicode MS" w:hint="eastAsia"/>
          <w:b w:val="0"/>
          <w:bCs w:val="0"/>
          <w:i w:val="0"/>
          <w:iCs w:val="0"/>
          <w:rtl w:val="0"/>
          <w:lang w:val="ja-JP" w:eastAsia="ja-JP"/>
        </w:rPr>
        <w:t>条（準拠法及び管轄）</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本契約は日本法に準拠し、本契約に関する紛争は</w:t>
      </w:r>
      <w:r>
        <w:rPr>
          <w:rFonts w:ascii="Arial Unicode MS" w:cs="Arial Unicode MS" w:hAnsi="Arial Unicode MS" w:eastAsia="Arial Unicode MS" w:hint="eastAsia"/>
          <w:b w:val="0"/>
          <w:bCs w:val="0"/>
          <w:i w:val="0"/>
          <w:iCs w:val="0"/>
          <w:rtl w:val="0"/>
          <w:lang w:val="ja-JP" w:eastAsia="ja-JP"/>
        </w:rPr>
        <w:t>大阪</w:t>
      </w:r>
      <w:r>
        <w:rPr>
          <w:rFonts w:ascii="Arial Unicode MS" w:cs="Arial Unicode MS" w:hAnsi="Arial Unicode MS" w:eastAsia="Arial Unicode MS" w:hint="eastAsia"/>
          <w:b w:val="0"/>
          <w:bCs w:val="0"/>
          <w:i w:val="0"/>
          <w:iCs w:val="0"/>
          <w:rtl w:val="0"/>
          <w:lang w:val="ja-JP" w:eastAsia="ja-JP"/>
        </w:rPr>
        <w:t>地方裁判所を第一審の専属的合意管轄裁判所とする。</w:t>
      </w:r>
    </w:p>
    <w:p>
      <w:pPr>
        <w:pStyle w:val="デフォルト"/>
        <w:suppressAutoHyphens w:val="1"/>
        <w:spacing w:before="0" w:after="240" w:line="240" w:lineRule="auto"/>
        <w:jc w:val="righ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令和　年　月　日</w:t>
      </w:r>
    </w:p>
    <w:p>
      <w:pPr>
        <w:pStyle w:val="デフォルト"/>
        <w:suppressAutoHyphens w:val="1"/>
        <w:spacing w:before="0" w:after="240" w:line="240" w:lineRule="auto"/>
        <w:jc w:val="righ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甲：株式会社ポラリス</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　　代表取締役　　　　印</w:t>
      </w:r>
    </w:p>
    <w:p>
      <w:pPr>
        <w:pStyle w:val="デフォルト"/>
        <w:suppressAutoHyphens w:val="1"/>
        <w:spacing w:before="0" w:after="240" w:line="240" w:lineRule="auto"/>
        <w:jc w:val="right"/>
      </w:pPr>
      <w:r>
        <w:rPr>
          <w:rFonts w:ascii="Arial Unicode MS" w:cs="Arial Unicode MS" w:hAnsi="Arial Unicode MS" w:eastAsia="Arial Unicode MS" w:hint="eastAsia"/>
          <w:b w:val="0"/>
          <w:bCs w:val="0"/>
          <w:i w:val="0"/>
          <w:iCs w:val="0"/>
          <w:rtl w:val="0"/>
        </w:rPr>
        <w:t>乙：</w:t>
      </w:r>
      <w:r>
        <w:rPr>
          <w:rFonts w:ascii="Times Roman" w:hAnsi="Times Roman"/>
          <w:rtl w:val="0"/>
          <w:lang w:val="pt-PT"/>
        </w:rPr>
        <w:t>[</w:t>
      </w:r>
      <w:r>
        <w:rPr>
          <w:rFonts w:ascii="Arial Unicode MS" w:cs="Arial Unicode MS" w:hAnsi="Arial Unicode MS" w:eastAsia="Arial Unicode MS" w:hint="eastAsia"/>
          <w:b w:val="0"/>
          <w:bCs w:val="0"/>
          <w:i w:val="0"/>
          <w:iCs w:val="0"/>
          <w:rtl w:val="0"/>
          <w:lang w:val="ja-JP" w:eastAsia="ja-JP"/>
        </w:rPr>
        <w:t>クリニック名</w:t>
      </w:r>
      <w:r>
        <w:rPr>
          <w:rFonts w:ascii="Times Roman" w:hAnsi="Times Roman"/>
          <w:rtl w:val="0"/>
          <w:lang w:val="pt-PT"/>
        </w:rPr>
        <w:t xml:space="preserve">] </w:t>
      </w:r>
      <w:r>
        <w:rPr>
          <w:rFonts w:ascii="Arial Unicode MS" w:cs="Arial Unicode MS" w:hAnsi="Arial Unicode MS" w:eastAsia="Arial Unicode MS" w:hint="eastAsia"/>
          <w:b w:val="0"/>
          <w:bCs w:val="0"/>
          <w:i w:val="0"/>
          <w:iCs w:val="0"/>
          <w:rtl w:val="0"/>
          <w:lang w:val="zh-TW" w:eastAsia="zh-TW"/>
        </w:rPr>
        <w:t>　　院長　　　　　　　印</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数字"/>
  </w:abstractNum>
  <w:abstractNum w:abstractNumId="1">
    <w:multiLevelType w:val="hybridMultilevel"/>
    <w:styleLink w:val="数字"/>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数字">
    <w:name w:val="数字"/>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