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A4B" w:rsidRDefault="00373A4B" w:rsidP="00020419">
      <w:pPr>
        <w:pStyle w:val="Title"/>
        <w:rPr>
          <w:sz w:val="40"/>
          <w:szCs w:val="36"/>
          <w:u w:val="none"/>
        </w:rPr>
      </w:pPr>
    </w:p>
    <w:p w:rsidR="00020419" w:rsidRDefault="00020419" w:rsidP="00020419">
      <w:pPr>
        <w:pStyle w:val="Title"/>
        <w:rPr>
          <w:sz w:val="40"/>
          <w:szCs w:val="36"/>
          <w:u w:val="none"/>
        </w:rPr>
      </w:pPr>
      <w:r>
        <w:rPr>
          <w:sz w:val="40"/>
          <w:szCs w:val="36"/>
          <w:u w:val="none"/>
        </w:rPr>
        <w:t>Response</w:t>
      </w:r>
    </w:p>
    <w:p w:rsidR="00020419" w:rsidRDefault="00020419" w:rsidP="00020419">
      <w:pPr>
        <w:pStyle w:val="Title"/>
        <w:rPr>
          <w:sz w:val="40"/>
          <w:szCs w:val="36"/>
          <w:u w:val="none"/>
        </w:rPr>
      </w:pPr>
      <w:r>
        <w:rPr>
          <w:sz w:val="40"/>
          <w:szCs w:val="36"/>
          <w:u w:val="none"/>
        </w:rPr>
        <w:t>To</w:t>
      </w:r>
    </w:p>
    <w:p w:rsidR="00020419" w:rsidRDefault="00373A4B" w:rsidP="00020419">
      <w:pPr>
        <w:shd w:val="clear" w:color="auto" w:fill="FFFFFF"/>
        <w:spacing w:line="288" w:lineRule="auto"/>
        <w:jc w:val="center"/>
        <w:rPr>
          <w:sz w:val="40"/>
          <w:szCs w:val="17"/>
        </w:rPr>
      </w:pPr>
      <w:r w:rsidRPr="00373A4B">
        <w:rPr>
          <w:noProof/>
        </w:rPr>
        <w:drawing>
          <wp:inline distT="0" distB="0" distL="0" distR="0" wp14:anchorId="322C72A6" wp14:editId="6E37227E">
            <wp:extent cx="647700" cy="58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00" cy="582930"/>
                    </a:xfrm>
                    <a:prstGeom prst="rect">
                      <a:avLst/>
                    </a:prstGeom>
                  </pic:spPr>
                </pic:pic>
              </a:graphicData>
            </a:graphic>
          </wp:inline>
        </w:drawing>
      </w:r>
      <w:r w:rsidR="00020419">
        <w:rPr>
          <w:sz w:val="40"/>
          <w:szCs w:val="17"/>
        </w:rPr>
        <w:t>US General Services Administration</w:t>
      </w:r>
    </w:p>
    <w:p w:rsidR="00020419" w:rsidRPr="00960CD9" w:rsidRDefault="00020419" w:rsidP="00020419">
      <w:pPr>
        <w:jc w:val="center"/>
        <w:rPr>
          <w:sz w:val="28"/>
          <w:szCs w:val="28"/>
          <w:lang w:val="it-IT"/>
        </w:rPr>
      </w:pPr>
      <w:r w:rsidRPr="00960CD9">
        <w:rPr>
          <w:sz w:val="28"/>
          <w:szCs w:val="28"/>
          <w:lang w:val="it-IT"/>
        </w:rPr>
        <w:t>Federal Acquisition Service</w:t>
      </w:r>
      <w:r w:rsidR="00960CD9" w:rsidRPr="00960CD9">
        <w:rPr>
          <w:sz w:val="28"/>
          <w:szCs w:val="28"/>
          <w:lang w:val="it-IT"/>
        </w:rPr>
        <w:t xml:space="preserve">, </w:t>
      </w:r>
      <w:r w:rsidRPr="00960CD9">
        <w:rPr>
          <w:sz w:val="28"/>
          <w:szCs w:val="28"/>
          <w:lang w:val="it-IT"/>
        </w:rPr>
        <w:t>Integrated Technology Service</w:t>
      </w:r>
    </w:p>
    <w:p w:rsidR="00020419" w:rsidRDefault="00960CD9" w:rsidP="00020419">
      <w:pPr>
        <w:jc w:val="center"/>
        <w:rPr>
          <w:sz w:val="28"/>
          <w:lang w:val="it-IT"/>
        </w:rPr>
      </w:pPr>
      <w:r>
        <w:rPr>
          <w:sz w:val="28"/>
          <w:lang w:val="it-IT"/>
        </w:rPr>
        <w:t>National IT Commodity Program</w:t>
      </w:r>
    </w:p>
    <w:p w:rsidR="001D7410" w:rsidRPr="001D7410" w:rsidRDefault="001D7410" w:rsidP="001D7410">
      <w:pPr>
        <w:jc w:val="center"/>
        <w:rPr>
          <w:sz w:val="20"/>
          <w:szCs w:val="18"/>
        </w:rPr>
      </w:pPr>
      <w:r w:rsidRPr="001D7410">
        <w:rPr>
          <w:sz w:val="20"/>
          <w:szCs w:val="18"/>
        </w:rPr>
        <w:t>401 W. Peachtree Street Suite 820</w:t>
      </w:r>
    </w:p>
    <w:p w:rsidR="001D7410" w:rsidRDefault="001D7410" w:rsidP="001D7410">
      <w:pPr>
        <w:jc w:val="center"/>
        <w:rPr>
          <w:sz w:val="20"/>
          <w:szCs w:val="18"/>
        </w:rPr>
      </w:pPr>
      <w:r w:rsidRPr="001D7410">
        <w:rPr>
          <w:sz w:val="20"/>
          <w:szCs w:val="18"/>
        </w:rPr>
        <w:t>Atlanta, GA 30308</w:t>
      </w:r>
    </w:p>
    <w:p w:rsidR="001D7410" w:rsidRPr="001D7410" w:rsidRDefault="001D7410" w:rsidP="001D7410">
      <w:pPr>
        <w:jc w:val="center"/>
        <w:rPr>
          <w:rFonts w:eastAsia="Arial"/>
          <w:sz w:val="20"/>
          <w:szCs w:val="20"/>
        </w:rPr>
      </w:pPr>
    </w:p>
    <w:p w:rsidR="00020419" w:rsidRDefault="00020419" w:rsidP="00020419">
      <w:pPr>
        <w:pStyle w:val="Title"/>
        <w:rPr>
          <w:sz w:val="32"/>
          <w:szCs w:val="36"/>
          <w:u w:val="none"/>
        </w:rPr>
      </w:pPr>
      <w:r>
        <w:rPr>
          <w:sz w:val="32"/>
          <w:szCs w:val="36"/>
          <w:u w:val="none"/>
        </w:rPr>
        <w:t>FOR</w:t>
      </w:r>
    </w:p>
    <w:p w:rsidR="00020419" w:rsidRDefault="00020419" w:rsidP="00020419">
      <w:pPr>
        <w:ind w:left="845" w:right="-20"/>
        <w:rPr>
          <w:rFonts w:eastAsia="Arial"/>
          <w:sz w:val="28"/>
          <w:szCs w:val="20"/>
        </w:rPr>
      </w:pPr>
    </w:p>
    <w:p w:rsidR="00020419" w:rsidRPr="001D7410" w:rsidRDefault="00020419" w:rsidP="00020419">
      <w:pPr>
        <w:pStyle w:val="Default"/>
        <w:jc w:val="center"/>
        <w:rPr>
          <w:rFonts w:eastAsia="Arial"/>
          <w:spacing w:val="18"/>
          <w:sz w:val="28"/>
          <w:szCs w:val="36"/>
        </w:rPr>
      </w:pPr>
      <w:r w:rsidRPr="001D7410">
        <w:rPr>
          <w:bCs/>
          <w:sz w:val="28"/>
          <w:szCs w:val="36"/>
        </w:rPr>
        <w:t>Solicitation Number</w:t>
      </w:r>
      <w:r w:rsidRPr="001D7410">
        <w:rPr>
          <w:rFonts w:eastAsia="Arial"/>
          <w:sz w:val="28"/>
          <w:szCs w:val="36"/>
        </w:rPr>
        <w:t>:</w:t>
      </w:r>
      <w:r w:rsidRPr="001D7410">
        <w:rPr>
          <w:rFonts w:eastAsia="Arial"/>
          <w:spacing w:val="18"/>
          <w:sz w:val="28"/>
          <w:szCs w:val="36"/>
        </w:rPr>
        <w:t xml:space="preserve"> </w:t>
      </w:r>
      <w:r w:rsidR="00960CD9" w:rsidRPr="001D7410">
        <w:rPr>
          <w:rFonts w:eastAsia="Arial"/>
          <w:spacing w:val="18"/>
          <w:sz w:val="28"/>
          <w:szCs w:val="36"/>
        </w:rPr>
        <w:t>4</w:t>
      </w:r>
      <w:r w:rsidRPr="001D7410">
        <w:rPr>
          <w:bCs/>
          <w:sz w:val="28"/>
          <w:szCs w:val="36"/>
        </w:rPr>
        <w:t>QT</w:t>
      </w:r>
      <w:r w:rsidR="00960CD9" w:rsidRPr="001D7410">
        <w:rPr>
          <w:bCs/>
          <w:sz w:val="28"/>
          <w:szCs w:val="36"/>
        </w:rPr>
        <w:t>FHS150004</w:t>
      </w:r>
    </w:p>
    <w:p w:rsidR="00020419" w:rsidRPr="00E26BF1" w:rsidRDefault="00960CD9" w:rsidP="00020419">
      <w:pPr>
        <w:jc w:val="center"/>
        <w:rPr>
          <w:rFonts w:eastAsia="Arial"/>
          <w:w w:val="108"/>
          <w:sz w:val="28"/>
          <w:szCs w:val="28"/>
        </w:rPr>
      </w:pPr>
      <w:r>
        <w:rPr>
          <w:rFonts w:eastAsia="Arial"/>
          <w:w w:val="108"/>
          <w:sz w:val="28"/>
          <w:szCs w:val="28"/>
        </w:rPr>
        <w:t xml:space="preserve">GSA eBuy - </w:t>
      </w:r>
      <w:r w:rsidRPr="00960CD9">
        <w:rPr>
          <w:rFonts w:eastAsia="Arial"/>
          <w:w w:val="108"/>
          <w:sz w:val="28"/>
          <w:szCs w:val="28"/>
        </w:rPr>
        <w:t>RFQ993471</w:t>
      </w:r>
    </w:p>
    <w:p w:rsidR="00960CD9" w:rsidRPr="00763451" w:rsidRDefault="00960CD9" w:rsidP="00960CD9">
      <w:pPr>
        <w:autoSpaceDE w:val="0"/>
        <w:autoSpaceDN w:val="0"/>
        <w:adjustRightInd w:val="0"/>
        <w:jc w:val="center"/>
        <w:rPr>
          <w:rFonts w:eastAsiaTheme="minorHAnsi"/>
          <w:sz w:val="28"/>
        </w:rPr>
      </w:pPr>
      <w:r w:rsidRPr="00763451">
        <w:rPr>
          <w:rFonts w:eastAsiaTheme="minorHAnsi"/>
          <w:sz w:val="28"/>
        </w:rPr>
        <w:t>Multiple Award Blanket Purchase Agreements (BPAs)</w:t>
      </w:r>
    </w:p>
    <w:p w:rsidR="00960CD9" w:rsidRDefault="00324B5C" w:rsidP="00324B5C">
      <w:pPr>
        <w:tabs>
          <w:tab w:val="center" w:pos="4680"/>
          <w:tab w:val="left" w:pos="7400"/>
        </w:tabs>
        <w:autoSpaceDE w:val="0"/>
        <w:autoSpaceDN w:val="0"/>
        <w:adjustRightInd w:val="0"/>
        <w:rPr>
          <w:rFonts w:eastAsiaTheme="minorHAnsi"/>
          <w:sz w:val="32"/>
        </w:rPr>
      </w:pPr>
      <w:r>
        <w:rPr>
          <w:rFonts w:eastAsiaTheme="minorHAnsi"/>
          <w:sz w:val="32"/>
        </w:rPr>
        <w:tab/>
      </w:r>
      <w:r w:rsidR="00960CD9" w:rsidRPr="00763451">
        <w:rPr>
          <w:rFonts w:eastAsiaTheme="minorHAnsi"/>
          <w:sz w:val="28"/>
        </w:rPr>
        <w:t>for</w:t>
      </w:r>
      <w:r>
        <w:rPr>
          <w:rFonts w:eastAsiaTheme="minorHAnsi"/>
          <w:sz w:val="32"/>
        </w:rPr>
        <w:tab/>
      </w:r>
    </w:p>
    <w:p w:rsidR="00020419" w:rsidRDefault="00960CD9" w:rsidP="00960CD9">
      <w:pPr>
        <w:autoSpaceDE w:val="0"/>
        <w:autoSpaceDN w:val="0"/>
        <w:adjustRightInd w:val="0"/>
        <w:jc w:val="center"/>
        <w:rPr>
          <w:rFonts w:eastAsiaTheme="minorHAnsi"/>
          <w:b/>
          <w:sz w:val="32"/>
        </w:rPr>
      </w:pPr>
      <w:r w:rsidRPr="001D7410">
        <w:rPr>
          <w:rFonts w:eastAsiaTheme="minorHAnsi"/>
          <w:b/>
          <w:sz w:val="32"/>
        </w:rPr>
        <w:t>Agile Delivery Services (ADS I)</w:t>
      </w:r>
    </w:p>
    <w:p w:rsidR="001D7410" w:rsidRDefault="001D7410" w:rsidP="00960CD9">
      <w:pPr>
        <w:autoSpaceDE w:val="0"/>
        <w:autoSpaceDN w:val="0"/>
        <w:adjustRightInd w:val="0"/>
        <w:jc w:val="center"/>
        <w:rPr>
          <w:rFonts w:eastAsiaTheme="minorHAnsi"/>
          <w:b/>
          <w:sz w:val="32"/>
        </w:rPr>
      </w:pPr>
    </w:p>
    <w:p w:rsidR="001D7410" w:rsidRPr="00090B8C" w:rsidRDefault="002B70EB" w:rsidP="00960CD9">
      <w:pPr>
        <w:autoSpaceDE w:val="0"/>
        <w:autoSpaceDN w:val="0"/>
        <w:adjustRightInd w:val="0"/>
        <w:jc w:val="center"/>
        <w:rPr>
          <w:rFonts w:eastAsia="Arial"/>
          <w:b/>
          <w:color w:val="FF0000"/>
          <w:sz w:val="40"/>
          <w:szCs w:val="20"/>
        </w:rPr>
      </w:pPr>
      <w:r w:rsidRPr="00090B8C">
        <w:rPr>
          <w:rFonts w:eastAsia="Arial"/>
          <w:b/>
          <w:color w:val="FF0000"/>
          <w:sz w:val="40"/>
          <w:szCs w:val="20"/>
        </w:rPr>
        <w:t>Technical Approach</w:t>
      </w:r>
    </w:p>
    <w:p w:rsidR="00020419" w:rsidRPr="002C1D54" w:rsidRDefault="00020419" w:rsidP="00020419">
      <w:pPr>
        <w:jc w:val="center"/>
        <w:rPr>
          <w:bCs/>
          <w:sz w:val="22"/>
          <w:u w:val="single"/>
        </w:rPr>
      </w:pPr>
    </w:p>
    <w:p w:rsidR="00020419" w:rsidRPr="001D7410" w:rsidRDefault="00020419" w:rsidP="00020419">
      <w:pPr>
        <w:jc w:val="center"/>
        <w:rPr>
          <w:bCs/>
        </w:rPr>
      </w:pPr>
      <w:r w:rsidRPr="001D7410">
        <w:rPr>
          <w:bCs/>
        </w:rPr>
        <w:t>Submitted By</w:t>
      </w:r>
    </w:p>
    <w:p w:rsidR="00020419" w:rsidRPr="001B2866" w:rsidRDefault="00020419" w:rsidP="00020419">
      <w:pPr>
        <w:jc w:val="center"/>
        <w:rPr>
          <w:bCs/>
          <w:sz w:val="18"/>
        </w:rPr>
      </w:pPr>
    </w:p>
    <w:p w:rsidR="00020419" w:rsidRDefault="00020419" w:rsidP="00020419">
      <w:pPr>
        <w:jc w:val="center"/>
        <w:rPr>
          <w:rFonts w:ascii="Times New (W1)" w:hAnsi="Times New (W1)"/>
          <w:sz w:val="32"/>
        </w:rPr>
      </w:pPr>
      <w:r>
        <w:rPr>
          <w:rFonts w:ascii="Times New (W1)" w:hAnsi="Times New (W1)"/>
          <w:noProof/>
          <w:sz w:val="32"/>
        </w:rPr>
        <w:drawing>
          <wp:inline distT="0" distB="0" distL="0" distR="0" wp14:anchorId="380F29AA" wp14:editId="38BE41D0">
            <wp:extent cx="2000250" cy="241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i_Color_Logo - Cop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5040" cy="256776"/>
                    </a:xfrm>
                    <a:prstGeom prst="rect">
                      <a:avLst/>
                    </a:prstGeom>
                  </pic:spPr>
                </pic:pic>
              </a:graphicData>
            </a:graphic>
          </wp:inline>
        </w:drawing>
      </w:r>
    </w:p>
    <w:p w:rsidR="00020419" w:rsidRDefault="00977F0F" w:rsidP="00020419">
      <w:pPr>
        <w:jc w:val="center"/>
        <w:rPr>
          <w:rFonts w:ascii="Times New (W1)" w:hAnsi="Times New (W1)"/>
          <w:b/>
          <w:color w:val="0000CC"/>
        </w:rPr>
      </w:pPr>
      <w:hyperlink r:id="rId8" w:history="1">
        <w:r w:rsidR="00020419" w:rsidRPr="00612732">
          <w:rPr>
            <w:rStyle w:val="Hyperlink"/>
            <w:rFonts w:ascii="Times New (W1)" w:hAnsi="Times New (W1)"/>
            <w:b/>
          </w:rPr>
          <w:t>www.e-sci.net</w:t>
        </w:r>
      </w:hyperlink>
    </w:p>
    <w:p w:rsidR="00020419" w:rsidRDefault="00020419" w:rsidP="00020419">
      <w:pPr>
        <w:jc w:val="center"/>
        <w:rPr>
          <w:rFonts w:ascii="Times New (W1)" w:hAnsi="Times New (W1)"/>
          <w:b/>
          <w:color w:val="0000CC"/>
        </w:rPr>
      </w:pPr>
    </w:p>
    <w:p w:rsidR="00020419" w:rsidRDefault="00020419" w:rsidP="00020419">
      <w:pPr>
        <w:jc w:val="center"/>
        <w:rPr>
          <w:rFonts w:ascii="Times New (W1)" w:hAnsi="Times New (W1)"/>
          <w:b/>
          <w:sz w:val="26"/>
        </w:rPr>
      </w:pPr>
      <w:r w:rsidRPr="00E232F2">
        <w:rPr>
          <w:rFonts w:ascii="Times New (W1)" w:hAnsi="Times New (W1)"/>
          <w:b/>
          <w:sz w:val="26"/>
        </w:rPr>
        <w:t xml:space="preserve">Submission Date: </w:t>
      </w:r>
      <w:r w:rsidR="00B070C6">
        <w:rPr>
          <w:rFonts w:ascii="Times New (W1)" w:hAnsi="Times New (W1)"/>
          <w:b/>
          <w:sz w:val="26"/>
        </w:rPr>
        <w:t>July 7, 2015 1</w:t>
      </w:r>
      <w:r>
        <w:rPr>
          <w:rFonts w:ascii="Times New (W1)" w:hAnsi="Times New (W1)"/>
          <w:b/>
          <w:sz w:val="26"/>
        </w:rPr>
        <w:t>:00pm</w:t>
      </w:r>
    </w:p>
    <w:p w:rsidR="00020419" w:rsidRDefault="00020419" w:rsidP="00020419">
      <w:pP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tbl>
      <w:tblPr>
        <w:tblW w:w="9360" w:type="dxa"/>
        <w:jc w:val="center"/>
        <w:tblBorders>
          <w:top w:val="single" w:sz="8" w:space="0" w:color="BFBFBF"/>
          <w:left w:val="single" w:sz="8" w:space="0" w:color="BFBFBF"/>
          <w:bottom w:val="single" w:sz="8" w:space="0" w:color="BFBFBF"/>
          <w:right w:val="single" w:sz="8" w:space="0" w:color="BFBFBF"/>
          <w:insideH w:val="single" w:sz="6" w:space="0" w:color="BFBFBF"/>
          <w:insideV w:val="single" w:sz="6" w:space="0" w:color="BFBFBF"/>
        </w:tblBorders>
        <w:tblLook w:val="04A0" w:firstRow="1" w:lastRow="0" w:firstColumn="1" w:lastColumn="0" w:noHBand="0" w:noVBand="1"/>
      </w:tblPr>
      <w:tblGrid>
        <w:gridCol w:w="4338"/>
        <w:gridCol w:w="2511"/>
        <w:gridCol w:w="2511"/>
      </w:tblGrid>
      <w:tr w:rsidR="00020419" w:rsidRPr="005622D6" w:rsidTr="00286930">
        <w:trPr>
          <w:trHeight w:val="268"/>
          <w:jc w:val="center"/>
        </w:trPr>
        <w:tc>
          <w:tcPr>
            <w:tcW w:w="4338" w:type="dxa"/>
            <w:vMerge w:val="restart"/>
            <w:shd w:val="clear" w:color="auto" w:fill="244061"/>
            <w:vAlign w:val="bottom"/>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To:</w:t>
            </w:r>
          </w:p>
        </w:tc>
        <w:tc>
          <w:tcPr>
            <w:tcW w:w="5022" w:type="dxa"/>
            <w:gridSpan w:val="2"/>
            <w:shd w:val="clear" w:color="auto" w:fill="244061"/>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By: e-Sci Corporation</w:t>
            </w:r>
          </w:p>
        </w:tc>
      </w:tr>
      <w:tr w:rsidR="00020419" w:rsidRPr="005622D6" w:rsidTr="00286930">
        <w:trPr>
          <w:jc w:val="center"/>
        </w:trPr>
        <w:tc>
          <w:tcPr>
            <w:tcW w:w="4338" w:type="dxa"/>
            <w:vMerge/>
            <w:shd w:val="clear" w:color="auto" w:fill="244061"/>
          </w:tcPr>
          <w:p w:rsidR="00020419" w:rsidRPr="005622D6" w:rsidRDefault="00020419" w:rsidP="00286930">
            <w:pPr>
              <w:tabs>
                <w:tab w:val="right" w:pos="9360"/>
              </w:tabs>
              <w:rPr>
                <w:rFonts w:ascii="Arial" w:hAnsi="Arial" w:cs="Arial"/>
                <w:b/>
                <w:bCs/>
                <w:sz w:val="18"/>
                <w:szCs w:val="20"/>
              </w:rPr>
            </w:pP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Corporate Address</w:t>
            </w: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Point of Contact</w:t>
            </w:r>
          </w:p>
        </w:tc>
      </w:tr>
      <w:tr w:rsidR="00020419" w:rsidRPr="005622D6" w:rsidTr="00286930">
        <w:trPr>
          <w:jc w:val="center"/>
        </w:trPr>
        <w:tc>
          <w:tcPr>
            <w:tcW w:w="4338" w:type="dxa"/>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0" w:type="auto"/>
                  <w:shd w:val="clear" w:color="auto" w:fill="FFFFFF"/>
                  <w:vAlign w:val="center"/>
                  <w:hideMark/>
                </w:tcPr>
                <w:p w:rsidR="00020419" w:rsidRDefault="00020419" w:rsidP="00286930">
                  <w:pPr>
                    <w:rPr>
                      <w:rFonts w:ascii="Arial" w:hAnsi="Arial" w:cs="Arial"/>
                      <w:sz w:val="18"/>
                      <w:szCs w:val="18"/>
                    </w:rPr>
                  </w:pPr>
                  <w:r>
                    <w:rPr>
                      <w:rFonts w:ascii="Arial" w:hAnsi="Arial" w:cs="Arial"/>
                      <w:sz w:val="18"/>
                      <w:szCs w:val="18"/>
                    </w:rPr>
                    <w:t>Hassan Harris</w:t>
                  </w:r>
                </w:p>
                <w:p w:rsidR="00020419" w:rsidRPr="00AA652F" w:rsidRDefault="00020419" w:rsidP="00286930">
                  <w:pPr>
                    <w:rPr>
                      <w:rFonts w:ascii="Arial" w:hAnsi="Arial" w:cs="Arial"/>
                      <w:sz w:val="18"/>
                      <w:szCs w:val="18"/>
                    </w:rPr>
                  </w:pPr>
                  <w:r>
                    <w:rPr>
                      <w:rFonts w:ascii="Arial" w:hAnsi="Arial" w:cs="Arial"/>
                      <w:sz w:val="18"/>
                      <w:szCs w:val="18"/>
                    </w:rPr>
                    <w:t>Senior Contracting Officer</w:t>
                  </w:r>
                </w:p>
                <w:tbl>
                  <w:tblPr>
                    <w:tblW w:w="4122" w:type="dxa"/>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5000" w:type="pct"/>
                        <w:shd w:val="clear" w:color="auto" w:fill="FFFFFF"/>
                        <w:vAlign w:val="center"/>
                        <w:hideMark/>
                      </w:tcPr>
                      <w:p w:rsidR="00020419" w:rsidRPr="00AA652F" w:rsidRDefault="00020419" w:rsidP="00286930">
                        <w:pPr>
                          <w:rPr>
                            <w:rFonts w:ascii="Arial" w:hAnsi="Arial" w:cs="Arial"/>
                            <w:sz w:val="18"/>
                            <w:szCs w:val="18"/>
                          </w:rPr>
                        </w:pPr>
                        <w:r>
                          <w:rPr>
                            <w:rFonts w:ascii="Arial" w:hAnsi="Arial" w:cs="Arial"/>
                            <w:sz w:val="18"/>
                            <w:szCs w:val="18"/>
                          </w:rPr>
                          <w:t>National IT Commodity Program</w:t>
                        </w:r>
                      </w:p>
                    </w:tc>
                  </w:tr>
                  <w:tr w:rsidR="00020419" w:rsidRPr="00AA652F" w:rsidTr="00286930">
                    <w:trPr>
                      <w:tblCellSpacing w:w="0" w:type="dxa"/>
                    </w:trPr>
                    <w:tc>
                      <w:tcPr>
                        <w:tcW w:w="5000" w:type="pct"/>
                        <w:shd w:val="clear" w:color="auto" w:fill="FFFFFF"/>
                        <w:vAlign w:val="center"/>
                        <w:hideMark/>
                      </w:tcPr>
                      <w:p w:rsidR="00020419" w:rsidRDefault="001D7410" w:rsidP="00286930">
                        <w:pPr>
                          <w:rPr>
                            <w:rFonts w:ascii="Arial" w:hAnsi="Arial" w:cs="Arial"/>
                            <w:sz w:val="18"/>
                            <w:szCs w:val="18"/>
                          </w:rPr>
                        </w:pPr>
                        <w:r>
                          <w:rPr>
                            <w:rFonts w:ascii="Arial" w:hAnsi="Arial" w:cs="Arial"/>
                            <w:sz w:val="18"/>
                            <w:szCs w:val="18"/>
                          </w:rPr>
                          <w:t>401</w:t>
                        </w:r>
                        <w:r w:rsidR="00020419">
                          <w:rPr>
                            <w:rFonts w:ascii="Arial" w:hAnsi="Arial" w:cs="Arial"/>
                            <w:sz w:val="18"/>
                            <w:szCs w:val="18"/>
                          </w:rPr>
                          <w:t xml:space="preserve"> W. Peachtree Street Suite 820</w:t>
                        </w:r>
                      </w:p>
                      <w:p w:rsidR="00020419" w:rsidRPr="00AA652F" w:rsidRDefault="00020419" w:rsidP="00286930">
                        <w:pPr>
                          <w:rPr>
                            <w:rFonts w:ascii="Arial" w:hAnsi="Arial" w:cs="Arial"/>
                            <w:sz w:val="18"/>
                            <w:szCs w:val="18"/>
                          </w:rPr>
                        </w:pPr>
                        <w:r>
                          <w:rPr>
                            <w:rFonts w:ascii="Arial" w:hAnsi="Arial" w:cs="Arial"/>
                            <w:sz w:val="18"/>
                            <w:szCs w:val="18"/>
                          </w:rPr>
                          <w:t>Atlanta, GA 30308</w:t>
                        </w:r>
                      </w:p>
                    </w:tc>
                  </w:tr>
                </w:tbl>
                <w:p w:rsidR="00020419" w:rsidRPr="00AA652F" w:rsidRDefault="00020419" w:rsidP="00286930">
                  <w:pPr>
                    <w:rPr>
                      <w:rFonts w:ascii="Arial" w:hAnsi="Arial" w:cs="Arial"/>
                      <w:sz w:val="18"/>
                      <w:szCs w:val="18"/>
                    </w:rPr>
                  </w:pPr>
                </w:p>
              </w:tc>
            </w:tr>
            <w:tr w:rsidR="00020419" w:rsidRPr="00AA652F" w:rsidTr="00286930">
              <w:trPr>
                <w:tblCellSpacing w:w="0" w:type="dxa"/>
              </w:trPr>
              <w:tc>
                <w:tcPr>
                  <w:tcW w:w="0" w:type="auto"/>
                  <w:shd w:val="clear" w:color="auto" w:fill="FFFFFF"/>
                  <w:vAlign w:val="center"/>
                  <w:hideMark/>
                </w:tcPr>
                <w:p w:rsidR="00020419" w:rsidRPr="00AA652F" w:rsidRDefault="00020419" w:rsidP="00020419">
                  <w:pPr>
                    <w:rPr>
                      <w:rFonts w:ascii="Arial" w:hAnsi="Arial" w:cs="Arial"/>
                      <w:sz w:val="18"/>
                      <w:szCs w:val="18"/>
                    </w:rPr>
                  </w:pPr>
                  <w:r>
                    <w:rPr>
                      <w:rFonts w:ascii="Arial" w:hAnsi="Arial" w:cs="Arial"/>
                      <w:sz w:val="18"/>
                      <w:szCs w:val="18"/>
                    </w:rPr>
                    <w:t>404</w:t>
                  </w:r>
                  <w:r w:rsidRPr="00AA652F">
                    <w:rPr>
                      <w:rFonts w:ascii="Arial" w:hAnsi="Arial" w:cs="Arial"/>
                      <w:sz w:val="18"/>
                      <w:szCs w:val="18"/>
                    </w:rPr>
                    <w:t>-</w:t>
                  </w:r>
                  <w:r>
                    <w:rPr>
                      <w:rFonts w:ascii="Arial" w:hAnsi="Arial" w:cs="Arial"/>
                      <w:sz w:val="18"/>
                      <w:szCs w:val="18"/>
                    </w:rPr>
                    <w:t>215</w:t>
                  </w:r>
                  <w:r w:rsidRPr="00AA652F">
                    <w:rPr>
                      <w:rFonts w:ascii="Arial" w:hAnsi="Arial" w:cs="Arial"/>
                      <w:sz w:val="18"/>
                      <w:szCs w:val="18"/>
                    </w:rPr>
                    <w:t>-</w:t>
                  </w:r>
                  <w:r>
                    <w:rPr>
                      <w:rFonts w:ascii="Arial" w:hAnsi="Arial" w:cs="Arial"/>
                      <w:sz w:val="18"/>
                      <w:szCs w:val="18"/>
                    </w:rPr>
                    <w:t>8705</w:t>
                  </w:r>
                  <w:r w:rsidRPr="00AA652F">
                    <w:rPr>
                      <w:rFonts w:ascii="Arial" w:hAnsi="Arial" w:cs="Arial"/>
                      <w:sz w:val="18"/>
                      <w:szCs w:val="18"/>
                    </w:rPr>
                    <w:t xml:space="preserve"> / </w:t>
                  </w:r>
                  <w:r>
                    <w:rPr>
                      <w:rFonts w:ascii="Arial" w:hAnsi="Arial" w:cs="Arial"/>
                      <w:sz w:val="18"/>
                      <w:szCs w:val="18"/>
                    </w:rPr>
                    <w:t>hassan.harris</w:t>
                  </w:r>
                  <w:r w:rsidRPr="00AA652F">
                    <w:rPr>
                      <w:rFonts w:ascii="Arial" w:hAnsi="Arial" w:cs="Arial"/>
                      <w:sz w:val="18"/>
                      <w:szCs w:val="18"/>
                    </w:rPr>
                    <w:t>@</w:t>
                  </w:r>
                  <w:r>
                    <w:rPr>
                      <w:rFonts w:ascii="Arial" w:hAnsi="Arial" w:cs="Arial"/>
                      <w:sz w:val="18"/>
                      <w:szCs w:val="18"/>
                    </w:rPr>
                    <w:t>gsa</w:t>
                  </w:r>
                  <w:r w:rsidRPr="00AA652F">
                    <w:rPr>
                      <w:rFonts w:ascii="Arial" w:hAnsi="Arial" w:cs="Arial"/>
                      <w:sz w:val="18"/>
                      <w:szCs w:val="18"/>
                    </w:rPr>
                    <w:t>.gov</w:t>
                  </w:r>
                </w:p>
              </w:tc>
            </w:tr>
          </w:tbl>
          <w:p w:rsidR="00020419" w:rsidRPr="005622D6" w:rsidRDefault="00020419" w:rsidP="00286930">
            <w:pPr>
              <w:tabs>
                <w:tab w:val="right" w:pos="9360"/>
              </w:tabs>
              <w:rPr>
                <w:rFonts w:ascii="Arial" w:hAnsi="Arial" w:cs="Arial"/>
                <w:bCs/>
                <w:sz w:val="18"/>
                <w:szCs w:val="20"/>
              </w:rPr>
            </w:pP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noProof/>
                <w:sz w:val="18"/>
              </w:rPr>
              <w:drawing>
                <wp:inline distT="0" distB="0" distL="0" distR="0" wp14:anchorId="75EFA758" wp14:editId="05F3D28F">
                  <wp:extent cx="1187451" cy="219075"/>
                  <wp:effectExtent l="0" t="0" r="0" b="9525"/>
                  <wp:docPr id="3" name="Picture 3" descr="e-Sci_Final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i_Final_Ful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913" cy="222297"/>
                          </a:xfrm>
                          <a:prstGeom prst="rect">
                            <a:avLst/>
                          </a:prstGeom>
                          <a:noFill/>
                          <a:ln>
                            <a:noFill/>
                          </a:ln>
                        </pic:spPr>
                      </pic:pic>
                    </a:graphicData>
                  </a:graphic>
                </wp:inline>
              </w:drawing>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5406 Roosevelt Street</w:t>
            </w:r>
          </w:p>
          <w:p w:rsidR="00020419" w:rsidRPr="005622D6" w:rsidRDefault="00020419" w:rsidP="00286930">
            <w:pPr>
              <w:rPr>
                <w:rFonts w:ascii="Arial" w:hAnsi="Arial" w:cs="Arial"/>
                <w:sz w:val="18"/>
                <w:szCs w:val="20"/>
              </w:rPr>
            </w:pPr>
            <w:r w:rsidRPr="005622D6">
              <w:rPr>
                <w:rFonts w:ascii="Arial" w:hAnsi="Arial" w:cs="Arial"/>
                <w:sz w:val="18"/>
                <w:szCs w:val="20"/>
              </w:rPr>
              <w:t>Bethesda, MD 20817</w:t>
            </w: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Sushma Kulkarni</w:t>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 xml:space="preserve">Email: </w:t>
            </w:r>
            <w:hyperlink r:id="rId10" w:history="1">
              <w:r w:rsidRPr="005622D6">
                <w:rPr>
                  <w:rStyle w:val="Hyperlink"/>
                  <w:rFonts w:ascii="Arial" w:hAnsi="Arial" w:cs="Arial"/>
                  <w:sz w:val="18"/>
                  <w:szCs w:val="20"/>
                </w:rPr>
                <w:t>srk@e-sci.net</w:t>
              </w:r>
            </w:hyperlink>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Tel: 301-257-0426</w:t>
            </w:r>
          </w:p>
        </w:tc>
      </w:tr>
    </w:tbl>
    <w:p w:rsidR="004F6C03" w:rsidRDefault="004F6C03"/>
    <w:p w:rsidR="00763451" w:rsidRPr="00977F0F" w:rsidRDefault="00977F0F" w:rsidP="00C33918">
      <w:pPr>
        <w:spacing w:after="160" w:line="259" w:lineRule="auto"/>
        <w:rPr>
          <w:rFonts w:eastAsiaTheme="majorEastAsia"/>
          <w:b/>
          <w:sz w:val="28"/>
          <w:szCs w:val="32"/>
        </w:rPr>
      </w:pPr>
      <w:r w:rsidRPr="00977F0F">
        <w:rPr>
          <w:rFonts w:eastAsiaTheme="majorEastAsia"/>
          <w:b/>
          <w:sz w:val="28"/>
          <w:szCs w:val="32"/>
        </w:rPr>
        <w:lastRenderedPageBreak/>
        <w:t>Table of Contents</w:t>
      </w:r>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4003073" w:history="1">
        <w:r w:rsidRPr="00A17FCC">
          <w:rPr>
            <w:rStyle w:val="Hyperlink"/>
            <w:rFonts w:eastAsiaTheme="majorEastAsia"/>
            <w:noProof/>
          </w:rPr>
          <w:t>a.</w:t>
        </w:r>
        <w:r>
          <w:rPr>
            <w:rFonts w:asciiTheme="minorHAnsi" w:eastAsiaTheme="minorEastAsia" w:hAnsiTheme="minorHAnsi" w:cstheme="minorBidi"/>
            <w:noProof/>
            <w:sz w:val="22"/>
            <w:szCs w:val="22"/>
          </w:rPr>
          <w:tab/>
        </w:r>
        <w:r w:rsidRPr="00A17FCC">
          <w:rPr>
            <w:rStyle w:val="Hyperlink"/>
            <w:rFonts w:eastAsiaTheme="majorEastAsia"/>
            <w:noProof/>
          </w:rPr>
          <w:t>Single Leader Assig</w:t>
        </w:r>
        <w:r w:rsidRPr="00A17FCC">
          <w:rPr>
            <w:rStyle w:val="Hyperlink"/>
            <w:rFonts w:eastAsiaTheme="majorEastAsia"/>
            <w:noProof/>
          </w:rPr>
          <w:t>n</w:t>
        </w:r>
        <w:r w:rsidRPr="00A17FCC">
          <w:rPr>
            <w:rStyle w:val="Hyperlink"/>
            <w:rFonts w:eastAsiaTheme="majorEastAsia"/>
            <w:noProof/>
          </w:rPr>
          <w:t>ment</w:t>
        </w:r>
        <w:r>
          <w:rPr>
            <w:noProof/>
            <w:webHidden/>
          </w:rPr>
          <w:tab/>
        </w:r>
        <w:r>
          <w:rPr>
            <w:noProof/>
            <w:webHidden/>
          </w:rPr>
          <w:fldChar w:fldCharType="begin"/>
        </w:r>
        <w:r>
          <w:rPr>
            <w:noProof/>
            <w:webHidden/>
          </w:rPr>
          <w:instrText xml:space="preserve"> PAGEREF _Toc424003073 \h </w:instrText>
        </w:r>
        <w:r>
          <w:rPr>
            <w:noProof/>
            <w:webHidden/>
          </w:rPr>
        </w:r>
        <w:r>
          <w:rPr>
            <w:noProof/>
            <w:webHidden/>
          </w:rPr>
          <w:fldChar w:fldCharType="separate"/>
        </w:r>
        <w:r>
          <w:rPr>
            <w:noProof/>
            <w:webHidden/>
          </w:rPr>
          <w:t>3</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4" w:history="1">
        <w:r w:rsidRPr="00A17FCC">
          <w:rPr>
            <w:rStyle w:val="Hyperlink"/>
            <w:rFonts w:eastAsiaTheme="majorEastAsia"/>
            <w:noProof/>
          </w:rPr>
          <w:t>b.</w:t>
        </w:r>
        <w:r>
          <w:rPr>
            <w:rFonts w:asciiTheme="minorHAnsi" w:eastAsiaTheme="minorEastAsia" w:hAnsiTheme="minorHAnsi" w:cstheme="minorBidi"/>
            <w:noProof/>
            <w:sz w:val="22"/>
            <w:szCs w:val="22"/>
          </w:rPr>
          <w:tab/>
        </w:r>
        <w:r w:rsidRPr="00A17FCC">
          <w:rPr>
            <w:rStyle w:val="Hyperlink"/>
            <w:rFonts w:eastAsiaTheme="majorEastAsia"/>
            <w:noProof/>
          </w:rPr>
          <w:t>Multidisciplinary and Collaborative Team</w:t>
        </w:r>
        <w:r>
          <w:rPr>
            <w:noProof/>
            <w:webHidden/>
          </w:rPr>
          <w:tab/>
        </w:r>
        <w:r>
          <w:rPr>
            <w:noProof/>
            <w:webHidden/>
          </w:rPr>
          <w:fldChar w:fldCharType="begin"/>
        </w:r>
        <w:r>
          <w:rPr>
            <w:noProof/>
            <w:webHidden/>
          </w:rPr>
          <w:instrText xml:space="preserve"> PAGEREF _Toc424003074 \h </w:instrText>
        </w:r>
        <w:r>
          <w:rPr>
            <w:noProof/>
            <w:webHidden/>
          </w:rPr>
        </w:r>
        <w:r>
          <w:rPr>
            <w:noProof/>
            <w:webHidden/>
          </w:rPr>
          <w:fldChar w:fldCharType="separate"/>
        </w:r>
        <w:r>
          <w:rPr>
            <w:noProof/>
            <w:webHidden/>
          </w:rPr>
          <w:t>3</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5" w:history="1">
        <w:r w:rsidRPr="00A17FCC">
          <w:rPr>
            <w:rStyle w:val="Hyperlink"/>
            <w:rFonts w:eastAsiaTheme="majorEastAsia"/>
            <w:noProof/>
          </w:rPr>
          <w:t>c.</w:t>
        </w:r>
        <w:r>
          <w:rPr>
            <w:rFonts w:asciiTheme="minorHAnsi" w:eastAsiaTheme="minorEastAsia" w:hAnsiTheme="minorHAnsi" w:cstheme="minorBidi"/>
            <w:noProof/>
            <w:sz w:val="22"/>
            <w:szCs w:val="22"/>
          </w:rPr>
          <w:tab/>
        </w:r>
        <w:r w:rsidRPr="00A17FCC">
          <w:rPr>
            <w:rStyle w:val="Hyperlink"/>
            <w:rFonts w:eastAsiaTheme="majorEastAsia"/>
            <w:noProof/>
          </w:rPr>
          <w:t>Five Modern and Open-Source Technologies</w:t>
        </w:r>
        <w:r>
          <w:rPr>
            <w:noProof/>
            <w:webHidden/>
          </w:rPr>
          <w:tab/>
        </w:r>
        <w:r>
          <w:rPr>
            <w:noProof/>
            <w:webHidden/>
          </w:rPr>
          <w:fldChar w:fldCharType="begin"/>
        </w:r>
        <w:r>
          <w:rPr>
            <w:noProof/>
            <w:webHidden/>
          </w:rPr>
          <w:instrText xml:space="preserve"> PAGEREF _Toc424003075 \h </w:instrText>
        </w:r>
        <w:r>
          <w:rPr>
            <w:noProof/>
            <w:webHidden/>
          </w:rPr>
        </w:r>
        <w:r>
          <w:rPr>
            <w:noProof/>
            <w:webHidden/>
          </w:rPr>
          <w:fldChar w:fldCharType="separate"/>
        </w:r>
        <w:r>
          <w:rPr>
            <w:noProof/>
            <w:webHidden/>
          </w:rPr>
          <w:t>3</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6" w:history="1">
        <w:r w:rsidRPr="00A17FCC">
          <w:rPr>
            <w:rStyle w:val="Hyperlink"/>
            <w:rFonts w:eastAsiaTheme="majorEastAsia"/>
            <w:noProof/>
          </w:rPr>
          <w:t>d.</w:t>
        </w:r>
        <w:r>
          <w:rPr>
            <w:rFonts w:asciiTheme="minorHAnsi" w:eastAsiaTheme="minorEastAsia" w:hAnsiTheme="minorHAnsi" w:cstheme="minorBidi"/>
            <w:noProof/>
            <w:sz w:val="22"/>
            <w:szCs w:val="22"/>
          </w:rPr>
          <w:tab/>
        </w:r>
        <w:r w:rsidRPr="00A17FCC">
          <w:rPr>
            <w:rStyle w:val="Hyperlink"/>
            <w:rFonts w:eastAsiaTheme="majorEastAsia"/>
            <w:noProof/>
          </w:rPr>
          <w:t>Deployed the Prototype on a PaaS Provider</w:t>
        </w:r>
        <w:r>
          <w:rPr>
            <w:noProof/>
            <w:webHidden/>
          </w:rPr>
          <w:tab/>
        </w:r>
        <w:r>
          <w:rPr>
            <w:noProof/>
            <w:webHidden/>
          </w:rPr>
          <w:fldChar w:fldCharType="begin"/>
        </w:r>
        <w:r>
          <w:rPr>
            <w:noProof/>
            <w:webHidden/>
          </w:rPr>
          <w:instrText xml:space="preserve"> PAGEREF _Toc424003076 \h </w:instrText>
        </w:r>
        <w:r>
          <w:rPr>
            <w:noProof/>
            <w:webHidden/>
          </w:rPr>
        </w:r>
        <w:r>
          <w:rPr>
            <w:noProof/>
            <w:webHidden/>
          </w:rPr>
          <w:fldChar w:fldCharType="separate"/>
        </w:r>
        <w:r>
          <w:rPr>
            <w:noProof/>
            <w:webHidden/>
          </w:rPr>
          <w:t>4</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7" w:history="1">
        <w:r w:rsidRPr="00A17FCC">
          <w:rPr>
            <w:rStyle w:val="Hyperlink"/>
            <w:rFonts w:eastAsiaTheme="majorEastAsia"/>
            <w:noProof/>
          </w:rPr>
          <w:t>e.</w:t>
        </w:r>
        <w:r>
          <w:rPr>
            <w:rFonts w:asciiTheme="minorHAnsi" w:eastAsiaTheme="minorEastAsia" w:hAnsiTheme="minorHAnsi" w:cstheme="minorBidi"/>
            <w:noProof/>
            <w:sz w:val="22"/>
            <w:szCs w:val="22"/>
          </w:rPr>
          <w:tab/>
        </w:r>
        <w:r w:rsidRPr="00A17FCC">
          <w:rPr>
            <w:rStyle w:val="Hyperlink"/>
            <w:rFonts w:eastAsiaTheme="majorEastAsia"/>
            <w:noProof/>
          </w:rPr>
          <w:t>Unit Tests</w:t>
        </w:r>
        <w:r w:rsidRPr="00A17FCC">
          <w:rPr>
            <w:rStyle w:val="Hyperlink"/>
            <w:rFonts w:eastAsiaTheme="majorEastAsia"/>
            <w:noProof/>
          </w:rPr>
          <w:t xml:space="preserve"> </w:t>
        </w:r>
        <w:r w:rsidRPr="00A17FCC">
          <w:rPr>
            <w:rStyle w:val="Hyperlink"/>
            <w:rFonts w:eastAsiaTheme="majorEastAsia"/>
            <w:noProof/>
          </w:rPr>
          <w:t>for Code</w:t>
        </w:r>
        <w:r>
          <w:rPr>
            <w:noProof/>
            <w:webHidden/>
          </w:rPr>
          <w:tab/>
        </w:r>
        <w:r>
          <w:rPr>
            <w:noProof/>
            <w:webHidden/>
          </w:rPr>
          <w:fldChar w:fldCharType="begin"/>
        </w:r>
        <w:r>
          <w:rPr>
            <w:noProof/>
            <w:webHidden/>
          </w:rPr>
          <w:instrText xml:space="preserve"> PAGEREF _Toc424003077 \h </w:instrText>
        </w:r>
        <w:r>
          <w:rPr>
            <w:noProof/>
            <w:webHidden/>
          </w:rPr>
        </w:r>
        <w:r>
          <w:rPr>
            <w:noProof/>
            <w:webHidden/>
          </w:rPr>
          <w:fldChar w:fldCharType="separate"/>
        </w:r>
        <w:r>
          <w:rPr>
            <w:noProof/>
            <w:webHidden/>
          </w:rPr>
          <w:t>5</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8" w:history="1">
        <w:r w:rsidRPr="00A17FCC">
          <w:rPr>
            <w:rStyle w:val="Hyperlink"/>
            <w:rFonts w:eastAsiaTheme="majorEastAsia"/>
            <w:noProof/>
          </w:rPr>
          <w:t>f.</w:t>
        </w:r>
        <w:r>
          <w:rPr>
            <w:rFonts w:asciiTheme="minorHAnsi" w:eastAsiaTheme="minorEastAsia" w:hAnsiTheme="minorHAnsi" w:cstheme="minorBidi"/>
            <w:noProof/>
            <w:sz w:val="22"/>
            <w:szCs w:val="22"/>
          </w:rPr>
          <w:tab/>
        </w:r>
        <w:r w:rsidRPr="00A17FCC">
          <w:rPr>
            <w:rStyle w:val="Hyperlink"/>
            <w:rFonts w:eastAsiaTheme="majorEastAsia"/>
            <w:noProof/>
          </w:rPr>
          <w:t>Set Up Continuous Integration System</w:t>
        </w:r>
        <w:r>
          <w:rPr>
            <w:noProof/>
            <w:webHidden/>
          </w:rPr>
          <w:tab/>
        </w:r>
        <w:r>
          <w:rPr>
            <w:noProof/>
            <w:webHidden/>
          </w:rPr>
          <w:fldChar w:fldCharType="begin"/>
        </w:r>
        <w:r>
          <w:rPr>
            <w:noProof/>
            <w:webHidden/>
          </w:rPr>
          <w:instrText xml:space="preserve"> PAGEREF _Toc424003078 \h </w:instrText>
        </w:r>
        <w:r>
          <w:rPr>
            <w:noProof/>
            <w:webHidden/>
          </w:rPr>
        </w:r>
        <w:r>
          <w:rPr>
            <w:noProof/>
            <w:webHidden/>
          </w:rPr>
          <w:fldChar w:fldCharType="separate"/>
        </w:r>
        <w:r>
          <w:rPr>
            <w:noProof/>
            <w:webHidden/>
          </w:rPr>
          <w:t>6</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79" w:history="1">
        <w:r w:rsidRPr="00A17FCC">
          <w:rPr>
            <w:rStyle w:val="Hyperlink"/>
            <w:rFonts w:eastAsiaTheme="majorEastAsia"/>
            <w:noProof/>
          </w:rPr>
          <w:t>g.</w:t>
        </w:r>
        <w:r>
          <w:rPr>
            <w:rFonts w:asciiTheme="minorHAnsi" w:eastAsiaTheme="minorEastAsia" w:hAnsiTheme="minorHAnsi" w:cstheme="minorBidi"/>
            <w:noProof/>
            <w:sz w:val="22"/>
            <w:szCs w:val="22"/>
          </w:rPr>
          <w:tab/>
        </w:r>
        <w:r w:rsidRPr="00A17FCC">
          <w:rPr>
            <w:rStyle w:val="Hyperlink"/>
            <w:rFonts w:eastAsiaTheme="majorEastAsia"/>
            <w:noProof/>
          </w:rPr>
          <w:t>Set Up Configuration Management</w:t>
        </w:r>
        <w:r>
          <w:rPr>
            <w:noProof/>
            <w:webHidden/>
          </w:rPr>
          <w:tab/>
        </w:r>
        <w:r>
          <w:rPr>
            <w:noProof/>
            <w:webHidden/>
          </w:rPr>
          <w:fldChar w:fldCharType="begin"/>
        </w:r>
        <w:r>
          <w:rPr>
            <w:noProof/>
            <w:webHidden/>
          </w:rPr>
          <w:instrText xml:space="preserve"> PAGEREF _Toc424003079 \h </w:instrText>
        </w:r>
        <w:r>
          <w:rPr>
            <w:noProof/>
            <w:webHidden/>
          </w:rPr>
        </w:r>
        <w:r>
          <w:rPr>
            <w:noProof/>
            <w:webHidden/>
          </w:rPr>
          <w:fldChar w:fldCharType="separate"/>
        </w:r>
        <w:r>
          <w:rPr>
            <w:noProof/>
            <w:webHidden/>
          </w:rPr>
          <w:t>7</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80" w:history="1">
        <w:r w:rsidRPr="00A17FCC">
          <w:rPr>
            <w:rStyle w:val="Hyperlink"/>
            <w:rFonts w:eastAsiaTheme="majorEastAsia"/>
            <w:noProof/>
          </w:rPr>
          <w:t>h.</w:t>
        </w:r>
        <w:r>
          <w:rPr>
            <w:rFonts w:asciiTheme="minorHAnsi" w:eastAsiaTheme="minorEastAsia" w:hAnsiTheme="minorHAnsi" w:cstheme="minorBidi"/>
            <w:noProof/>
            <w:sz w:val="22"/>
            <w:szCs w:val="22"/>
          </w:rPr>
          <w:tab/>
        </w:r>
        <w:r w:rsidRPr="00A17FCC">
          <w:rPr>
            <w:rStyle w:val="Hyperlink"/>
            <w:rFonts w:eastAsiaTheme="majorEastAsia"/>
            <w:noProof/>
          </w:rPr>
          <w:t>Set Up Continuous Monitoring</w:t>
        </w:r>
        <w:r>
          <w:rPr>
            <w:noProof/>
            <w:webHidden/>
          </w:rPr>
          <w:tab/>
        </w:r>
        <w:r>
          <w:rPr>
            <w:noProof/>
            <w:webHidden/>
          </w:rPr>
          <w:fldChar w:fldCharType="begin"/>
        </w:r>
        <w:r>
          <w:rPr>
            <w:noProof/>
            <w:webHidden/>
          </w:rPr>
          <w:instrText xml:space="preserve"> PAGEREF _Toc424003080 \h </w:instrText>
        </w:r>
        <w:r>
          <w:rPr>
            <w:noProof/>
            <w:webHidden/>
          </w:rPr>
        </w:r>
        <w:r>
          <w:rPr>
            <w:noProof/>
            <w:webHidden/>
          </w:rPr>
          <w:fldChar w:fldCharType="separate"/>
        </w:r>
        <w:r>
          <w:rPr>
            <w:noProof/>
            <w:webHidden/>
          </w:rPr>
          <w:t>8</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81" w:history="1">
        <w:r w:rsidRPr="00A17FCC">
          <w:rPr>
            <w:rStyle w:val="Hyperlink"/>
            <w:rFonts w:eastAsiaTheme="majorEastAsia"/>
            <w:noProof/>
          </w:rPr>
          <w:t>i.</w:t>
        </w:r>
        <w:r>
          <w:rPr>
            <w:rFonts w:asciiTheme="minorHAnsi" w:eastAsiaTheme="minorEastAsia" w:hAnsiTheme="minorHAnsi" w:cstheme="minorBidi"/>
            <w:noProof/>
            <w:sz w:val="22"/>
            <w:szCs w:val="22"/>
          </w:rPr>
          <w:tab/>
        </w:r>
        <w:r w:rsidRPr="00A17FCC">
          <w:rPr>
            <w:rStyle w:val="Hyperlink"/>
            <w:rFonts w:eastAsiaTheme="majorEastAsia"/>
            <w:noProof/>
          </w:rPr>
          <w:t>Deploy Software in a Container</w:t>
        </w:r>
        <w:r>
          <w:rPr>
            <w:noProof/>
            <w:webHidden/>
          </w:rPr>
          <w:tab/>
        </w:r>
        <w:r>
          <w:rPr>
            <w:noProof/>
            <w:webHidden/>
          </w:rPr>
          <w:fldChar w:fldCharType="begin"/>
        </w:r>
        <w:r>
          <w:rPr>
            <w:noProof/>
            <w:webHidden/>
          </w:rPr>
          <w:instrText xml:space="preserve"> PAGEREF _Toc424003081 \h </w:instrText>
        </w:r>
        <w:r>
          <w:rPr>
            <w:noProof/>
            <w:webHidden/>
          </w:rPr>
        </w:r>
        <w:r>
          <w:rPr>
            <w:noProof/>
            <w:webHidden/>
          </w:rPr>
          <w:fldChar w:fldCharType="separate"/>
        </w:r>
        <w:r>
          <w:rPr>
            <w:noProof/>
            <w:webHidden/>
          </w:rPr>
          <w:t>8</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82" w:history="1">
        <w:r w:rsidRPr="00A17FCC">
          <w:rPr>
            <w:rStyle w:val="Hyperlink"/>
            <w:rFonts w:eastAsiaTheme="majorEastAsia"/>
            <w:noProof/>
          </w:rPr>
          <w:t>j.</w:t>
        </w:r>
        <w:r>
          <w:rPr>
            <w:rFonts w:asciiTheme="minorHAnsi" w:eastAsiaTheme="minorEastAsia" w:hAnsiTheme="minorHAnsi" w:cstheme="minorBidi"/>
            <w:noProof/>
            <w:sz w:val="22"/>
            <w:szCs w:val="22"/>
          </w:rPr>
          <w:tab/>
        </w:r>
        <w:r w:rsidRPr="00A17FCC">
          <w:rPr>
            <w:rStyle w:val="Hyperlink"/>
            <w:rFonts w:eastAsiaTheme="majorEastAsia"/>
            <w:noProof/>
          </w:rPr>
          <w:t>Iterative Approach</w:t>
        </w:r>
        <w:r>
          <w:rPr>
            <w:noProof/>
            <w:webHidden/>
          </w:rPr>
          <w:tab/>
        </w:r>
        <w:r>
          <w:rPr>
            <w:noProof/>
            <w:webHidden/>
          </w:rPr>
          <w:fldChar w:fldCharType="begin"/>
        </w:r>
        <w:r>
          <w:rPr>
            <w:noProof/>
            <w:webHidden/>
          </w:rPr>
          <w:instrText xml:space="preserve"> PAGEREF _Toc424003082 \h </w:instrText>
        </w:r>
        <w:r>
          <w:rPr>
            <w:noProof/>
            <w:webHidden/>
          </w:rPr>
        </w:r>
        <w:r>
          <w:rPr>
            <w:noProof/>
            <w:webHidden/>
          </w:rPr>
          <w:fldChar w:fldCharType="separate"/>
        </w:r>
        <w:r>
          <w:rPr>
            <w:noProof/>
            <w:webHidden/>
          </w:rPr>
          <w:t>9</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83" w:history="1">
        <w:r w:rsidRPr="00A17FCC">
          <w:rPr>
            <w:rStyle w:val="Hyperlink"/>
            <w:rFonts w:eastAsiaTheme="majorEastAsia"/>
            <w:noProof/>
          </w:rPr>
          <w:t>k.</w:t>
        </w:r>
        <w:r>
          <w:rPr>
            <w:rFonts w:asciiTheme="minorHAnsi" w:eastAsiaTheme="minorEastAsia" w:hAnsiTheme="minorHAnsi" w:cstheme="minorBidi"/>
            <w:noProof/>
            <w:sz w:val="22"/>
            <w:szCs w:val="22"/>
          </w:rPr>
          <w:tab/>
        </w:r>
        <w:r w:rsidRPr="00A17FCC">
          <w:rPr>
            <w:rStyle w:val="Hyperlink"/>
            <w:rFonts w:eastAsiaTheme="majorEastAsia"/>
            <w:noProof/>
          </w:rPr>
          <w:t>Installation Documentation</w:t>
        </w:r>
        <w:r>
          <w:rPr>
            <w:noProof/>
            <w:webHidden/>
          </w:rPr>
          <w:tab/>
        </w:r>
        <w:r>
          <w:rPr>
            <w:noProof/>
            <w:webHidden/>
          </w:rPr>
          <w:fldChar w:fldCharType="begin"/>
        </w:r>
        <w:r>
          <w:rPr>
            <w:noProof/>
            <w:webHidden/>
          </w:rPr>
          <w:instrText xml:space="preserve"> PAGEREF _Toc424003083 \h </w:instrText>
        </w:r>
        <w:r>
          <w:rPr>
            <w:noProof/>
            <w:webHidden/>
          </w:rPr>
        </w:r>
        <w:r>
          <w:rPr>
            <w:noProof/>
            <w:webHidden/>
          </w:rPr>
          <w:fldChar w:fldCharType="separate"/>
        </w:r>
        <w:r>
          <w:rPr>
            <w:noProof/>
            <w:webHidden/>
          </w:rPr>
          <w:t>9</w:t>
        </w:r>
        <w:r>
          <w:rPr>
            <w:noProof/>
            <w:webHidden/>
          </w:rPr>
          <w:fldChar w:fldCharType="end"/>
        </w:r>
      </w:hyperlink>
    </w:p>
    <w:p w:rsidR="00977F0F" w:rsidRDefault="00977F0F">
      <w:pPr>
        <w:pStyle w:val="TOC1"/>
        <w:tabs>
          <w:tab w:val="left" w:pos="440"/>
          <w:tab w:val="right" w:leader="dot" w:pos="9350"/>
        </w:tabs>
        <w:rPr>
          <w:rFonts w:asciiTheme="minorHAnsi" w:eastAsiaTheme="minorEastAsia" w:hAnsiTheme="minorHAnsi" w:cstheme="minorBidi"/>
          <w:noProof/>
          <w:sz w:val="22"/>
          <w:szCs w:val="22"/>
        </w:rPr>
      </w:pPr>
      <w:hyperlink w:anchor="_Toc424003084" w:history="1">
        <w:r w:rsidRPr="00A17FCC">
          <w:rPr>
            <w:rStyle w:val="Hyperlink"/>
            <w:rFonts w:eastAsiaTheme="majorEastAsia"/>
            <w:noProof/>
          </w:rPr>
          <w:t>l.</w:t>
        </w:r>
        <w:r>
          <w:rPr>
            <w:rFonts w:asciiTheme="minorHAnsi" w:eastAsiaTheme="minorEastAsia" w:hAnsiTheme="minorHAnsi" w:cstheme="minorBidi"/>
            <w:noProof/>
            <w:sz w:val="22"/>
            <w:szCs w:val="22"/>
          </w:rPr>
          <w:tab/>
        </w:r>
        <w:r w:rsidRPr="00A17FCC">
          <w:rPr>
            <w:rStyle w:val="Hyperlink"/>
            <w:rFonts w:eastAsiaTheme="majorEastAsia"/>
            <w:noProof/>
          </w:rPr>
          <w:t>Openly Licensed and Free of Charge Platforms</w:t>
        </w:r>
        <w:r>
          <w:rPr>
            <w:noProof/>
            <w:webHidden/>
          </w:rPr>
          <w:tab/>
        </w:r>
        <w:r>
          <w:rPr>
            <w:noProof/>
            <w:webHidden/>
          </w:rPr>
          <w:fldChar w:fldCharType="begin"/>
        </w:r>
        <w:r>
          <w:rPr>
            <w:noProof/>
            <w:webHidden/>
          </w:rPr>
          <w:instrText xml:space="preserve"> PAGEREF _Toc424003084 \h </w:instrText>
        </w:r>
        <w:r>
          <w:rPr>
            <w:noProof/>
            <w:webHidden/>
          </w:rPr>
        </w:r>
        <w:r>
          <w:rPr>
            <w:noProof/>
            <w:webHidden/>
          </w:rPr>
          <w:fldChar w:fldCharType="separate"/>
        </w:r>
        <w:r>
          <w:rPr>
            <w:noProof/>
            <w:webHidden/>
          </w:rPr>
          <w:t>9</w:t>
        </w:r>
        <w:r>
          <w:rPr>
            <w:noProof/>
            <w:webHidden/>
          </w:rPr>
          <w:fldChar w:fldCharType="end"/>
        </w:r>
      </w:hyperlink>
    </w:p>
    <w:p w:rsidR="00977F0F" w:rsidRPr="00977F0F" w:rsidRDefault="00977F0F" w:rsidP="00C33918">
      <w:pPr>
        <w:spacing w:after="160" w:line="259" w:lineRule="auto"/>
      </w:pPr>
      <w:r>
        <w:fldChar w:fldCharType="end"/>
      </w:r>
    </w:p>
    <w:p w:rsidR="00FA4FAD" w:rsidRDefault="00FA4FAD">
      <w:pPr>
        <w:spacing w:after="160" w:line="259" w:lineRule="auto"/>
      </w:pPr>
      <w:r>
        <w:br w:type="page"/>
      </w:r>
    </w:p>
    <w:p w:rsidR="00FE278A" w:rsidRPr="00FE278A" w:rsidRDefault="00FE278A" w:rsidP="00FE278A">
      <w:pPr>
        <w:jc w:val="center"/>
        <w:rPr>
          <w:b/>
          <w:sz w:val="28"/>
        </w:rPr>
      </w:pPr>
      <w:r w:rsidRPr="00FE278A">
        <w:rPr>
          <w:b/>
          <w:sz w:val="28"/>
        </w:rPr>
        <w:lastRenderedPageBreak/>
        <w:t>e-Sci Technical Approach to Agile Delivery Services</w:t>
      </w:r>
    </w:p>
    <w:p w:rsidR="00FE278A" w:rsidRDefault="00FE278A" w:rsidP="006D545C">
      <w:pPr>
        <w:rPr>
          <w:b/>
        </w:rPr>
      </w:pPr>
    </w:p>
    <w:p w:rsidR="006D545C" w:rsidRPr="00125544" w:rsidRDefault="003C6656" w:rsidP="006D545C">
      <w:pPr>
        <w:rPr>
          <w:b/>
          <w:sz w:val="28"/>
        </w:rPr>
      </w:pPr>
      <w:r w:rsidRPr="00125544">
        <w:rPr>
          <w:b/>
          <w:sz w:val="28"/>
        </w:rPr>
        <w:t>Overview</w:t>
      </w:r>
    </w:p>
    <w:p w:rsidR="003C6656" w:rsidRDefault="003C6656" w:rsidP="006D545C">
      <w:r>
        <w:t xml:space="preserve">The General Services Administration is seeking proposals and prototypes to establish BPAs for tasks related to Agile Delivery Services. </w:t>
      </w:r>
      <w:r w:rsidRPr="003C6656">
        <w:t xml:space="preserve">e-Sci Corporation is pleased to submit the </w:t>
      </w:r>
      <w:r>
        <w:t xml:space="preserve">proposal and the prototype for </w:t>
      </w:r>
      <w:r w:rsidRPr="003C6656">
        <w:rPr>
          <w:b/>
        </w:rPr>
        <w:t>Pool Two</w:t>
      </w:r>
      <w:r>
        <w:rPr>
          <w:b/>
        </w:rPr>
        <w:t xml:space="preserve"> (Development)</w:t>
      </w:r>
      <w:r>
        <w:t xml:space="preserve"> of the RFQ for Agile Delivery Services.</w:t>
      </w:r>
    </w:p>
    <w:p w:rsidR="0039433A" w:rsidRDefault="0039433A" w:rsidP="0039433A"/>
    <w:p w:rsidR="006D545C" w:rsidRPr="00F549A5" w:rsidRDefault="003C6656" w:rsidP="006D545C">
      <w:r>
        <w:t xml:space="preserve">This document addresses the technical approach adopted by e-Sci team and explains how our agile methodology follows the prescribed guidelines of </w:t>
      </w:r>
      <w:r w:rsidRPr="003C6656">
        <w:t xml:space="preserve">the </w:t>
      </w:r>
      <w:r w:rsidRPr="003C6656">
        <w:rPr>
          <w:rFonts w:eastAsiaTheme="minorHAnsi"/>
          <w:sz w:val="23"/>
        </w:rPr>
        <w:t>U.S. Digital Services Playbook</w:t>
      </w:r>
      <w:r w:rsidRPr="003C6656">
        <w:rPr>
          <w:rFonts w:eastAsiaTheme="minorHAnsi"/>
          <w:sz w:val="23"/>
        </w:rPr>
        <w:t>.</w:t>
      </w:r>
      <w:r w:rsidR="0039433A">
        <w:rPr>
          <w:rFonts w:eastAsiaTheme="minorHAnsi"/>
          <w:sz w:val="23"/>
        </w:rPr>
        <w:t xml:space="preserve"> The following sections refer to the criteria specified in </w:t>
      </w:r>
      <w:r w:rsidR="001C0216">
        <w:rPr>
          <w:rFonts w:eastAsiaTheme="minorHAnsi"/>
          <w:sz w:val="23"/>
        </w:rPr>
        <w:t xml:space="preserve">Section “24. EVALUATION AND BASIS FOR AWARD / A. NON-PRICE FACTORS: / Pool Two: Development Pool” of the RFQ and </w:t>
      </w:r>
      <w:r w:rsidR="001C0216" w:rsidRPr="00B83D04">
        <w:rPr>
          <w:rFonts w:eastAsiaTheme="minorHAnsi"/>
        </w:rPr>
        <w:t>explain</w:t>
      </w:r>
      <w:r w:rsidR="001C0216">
        <w:rPr>
          <w:rFonts w:eastAsiaTheme="minorHAnsi"/>
          <w:sz w:val="23"/>
        </w:rPr>
        <w:t xml:space="preserve"> how e-Sci team meets those criteria.</w:t>
      </w:r>
    </w:p>
    <w:p w:rsidR="00B83D04" w:rsidRDefault="00B83D04" w:rsidP="00125544">
      <w:pPr>
        <w:pStyle w:val="ProposalStyle"/>
      </w:pPr>
      <w:bookmarkStart w:id="0" w:name="_Toc424003073"/>
      <w:r>
        <w:t>Single Leader Assignment</w:t>
      </w:r>
      <w:bookmarkEnd w:id="0"/>
    </w:p>
    <w:p w:rsidR="00125544" w:rsidRDefault="00125544" w:rsidP="006D545C">
      <w:r>
        <w:t>e-Sci president Sushma Kulkarni was chosen as a single person of authority and responsibility to make sure that the entire project was executed smoothly and thereby provide full accountability. Ms. Kulkarni oversaw the process of agile methodology, ensure that the relevant artifacts were generated and appropriate tasks w</w:t>
      </w:r>
      <w:r w:rsidR="00483A18">
        <w:t>ere assigned to team members.</w:t>
      </w:r>
    </w:p>
    <w:p w:rsidR="00125544" w:rsidRDefault="00125544" w:rsidP="00125544">
      <w:pPr>
        <w:pStyle w:val="ProposalStyle"/>
      </w:pPr>
      <w:bookmarkStart w:id="1" w:name="_Toc424003074"/>
      <w:r>
        <w:t>Multidisciplinary and Collaborative Team</w:t>
      </w:r>
      <w:bookmarkEnd w:id="1"/>
    </w:p>
    <w:p w:rsidR="00125544" w:rsidRDefault="00125544" w:rsidP="00125544">
      <w:r w:rsidRPr="00F549A5">
        <w:t>For the design and development of the prototype FDA Drug, Device, and Food datasets, we used a compressed Agile Sprint approach.  We put together an agile team for the roles of a Product Manager (Category 1), Technical Architec</w:t>
      </w:r>
      <w:bookmarkStart w:id="2" w:name="_GoBack"/>
      <w:bookmarkEnd w:id="2"/>
      <w:r w:rsidRPr="00F549A5">
        <w:t xml:space="preserve">t (Category 2), Frontend Web Developer (Category 6), Backend Web Developer (Category 7), </w:t>
      </w:r>
      <w:r>
        <w:t xml:space="preserve">and </w:t>
      </w:r>
      <w:r w:rsidRPr="00F549A5">
        <w:t>DevOps Engineer (Category 8).</w:t>
      </w:r>
    </w:p>
    <w:p w:rsidR="0052060B" w:rsidRDefault="0052060B" w:rsidP="00125544">
      <w:r>
        <w:t>Ms. Sushma Kulkarni took on the role of Product Manager, and became the single point of contact for the progress of the project.</w:t>
      </w:r>
    </w:p>
    <w:p w:rsidR="0052060B" w:rsidRDefault="0052060B" w:rsidP="00125544">
      <w:r>
        <w:t>e-Sci has a very capable Technical Architect in Ravi Kulkarni who has more than 30 years of experience in software and systems engineering, and is a veteran technologist. Ravi provided the guidance in choosing the technology infrastructure and various technologies that we used in development of the prototype.</w:t>
      </w:r>
    </w:p>
    <w:p w:rsidR="00125544" w:rsidRPr="00F549A5" w:rsidRDefault="00B7449E" w:rsidP="00125544">
      <w:r>
        <w:t>Will Liu is a very savvy and experienced software engineer and ably performed the tasks of Frontend Developer, Backend Developer and also the DevOps Engineer.</w:t>
      </w:r>
    </w:p>
    <w:p w:rsidR="006D545C" w:rsidRDefault="00483A18" w:rsidP="00483A18">
      <w:pPr>
        <w:pStyle w:val="ProposalStyle"/>
      </w:pPr>
      <w:bookmarkStart w:id="3" w:name="_Toc424003075"/>
      <w:r>
        <w:t>Five Modern and Open-Source Technologies</w:t>
      </w:r>
      <w:bookmarkEnd w:id="3"/>
    </w:p>
    <w:p w:rsidR="00483A18" w:rsidRDefault="00483A18" w:rsidP="00483A18">
      <w:r>
        <w:t>e-Sci team has been working on cutting edge technologies while performing on current government contracts and has up-to-date knowledge of the latest trends in technology. Below is a partial list of the modern and open-source technologies that we used while developing the Agile Delivery Services prototype:</w:t>
      </w:r>
    </w:p>
    <w:p w:rsidR="00CF23B6" w:rsidRDefault="00483A18" w:rsidP="00CF23B6">
      <w:pPr>
        <w:pStyle w:val="ListParagraph"/>
        <w:numPr>
          <w:ilvl w:val="1"/>
          <w:numId w:val="1"/>
        </w:numPr>
        <w:ind w:left="720"/>
      </w:pPr>
      <w:r>
        <w:t>The Hyper</w:t>
      </w:r>
      <w:r w:rsidR="00CF23B6">
        <w:t xml:space="preserve"> </w:t>
      </w:r>
      <w:r>
        <w:t>Text Markup Language (HTML5) - to mark-up text for web pages</w:t>
      </w:r>
    </w:p>
    <w:p w:rsidR="00483A18" w:rsidRDefault="00483A18" w:rsidP="00CF23B6">
      <w:pPr>
        <w:pStyle w:val="ListParagraph"/>
        <w:numPr>
          <w:ilvl w:val="1"/>
          <w:numId w:val="1"/>
        </w:numPr>
        <w:ind w:left="720"/>
      </w:pPr>
      <w:r>
        <w:t xml:space="preserve">JQuery - Cross-platform </w:t>
      </w:r>
      <w:r w:rsidR="00CF23B6">
        <w:t>JavaScript</w:t>
      </w:r>
      <w:r>
        <w:t xml:space="preserve"> library with features to provide HTML manipulation and event handling.</w:t>
      </w:r>
    </w:p>
    <w:p w:rsidR="00483A18" w:rsidRDefault="00CF23B6" w:rsidP="00CF23B6">
      <w:pPr>
        <w:pStyle w:val="ListParagraph"/>
        <w:numPr>
          <w:ilvl w:val="1"/>
          <w:numId w:val="1"/>
        </w:numPr>
        <w:ind w:left="720"/>
      </w:pPr>
      <w:r>
        <w:t>JavaScript</w:t>
      </w:r>
      <w:r w:rsidR="00483A18">
        <w:t xml:space="preserve"> - to generate the array contain</w:t>
      </w:r>
      <w:r>
        <w:t>in</w:t>
      </w:r>
      <w:r w:rsidR="00483A18">
        <w:t>g query results which is then passed to Google charts API for further processing.</w:t>
      </w:r>
    </w:p>
    <w:p w:rsidR="00483A18" w:rsidRDefault="00483A18" w:rsidP="00CF23B6">
      <w:pPr>
        <w:pStyle w:val="ListParagraph"/>
        <w:numPr>
          <w:ilvl w:val="1"/>
          <w:numId w:val="1"/>
        </w:numPr>
        <w:ind w:left="720"/>
      </w:pPr>
      <w:r>
        <w:t>Google Charts API - for displaying results obtained from queries to the FDA datasets, in t</w:t>
      </w:r>
      <w:r w:rsidR="00FA735B">
        <w:t>h</w:t>
      </w:r>
      <w:r>
        <w:t>e form of line charts and bar charts.</w:t>
      </w:r>
    </w:p>
    <w:p w:rsidR="00483A18" w:rsidRDefault="00483A18" w:rsidP="00CF23B6">
      <w:pPr>
        <w:pStyle w:val="ListParagraph"/>
        <w:numPr>
          <w:ilvl w:val="1"/>
          <w:numId w:val="1"/>
        </w:numPr>
        <w:ind w:left="720"/>
      </w:pPr>
      <w:r>
        <w:t>Apache Tomcat - Open source J2EE container for deploying a web application.</w:t>
      </w:r>
    </w:p>
    <w:p w:rsidR="00483A18" w:rsidRDefault="00483A18" w:rsidP="00CF23B6">
      <w:pPr>
        <w:pStyle w:val="ListParagraph"/>
        <w:numPr>
          <w:ilvl w:val="1"/>
          <w:numId w:val="1"/>
        </w:numPr>
        <w:ind w:left="720"/>
      </w:pPr>
      <w:r>
        <w:lastRenderedPageBreak/>
        <w:t>Red Hat OpenShift - Open source Platform-as-a-Service for hosting a web application in a cloud environment.</w:t>
      </w:r>
    </w:p>
    <w:p w:rsidR="00C4337D" w:rsidRDefault="00C4337D" w:rsidP="00C4337D">
      <w:pPr>
        <w:pStyle w:val="ProposalStyle"/>
      </w:pPr>
      <w:bookmarkStart w:id="4" w:name="_Toc424003076"/>
      <w:r>
        <w:t>Deployed the Prototype on a PaaS Provider</w:t>
      </w:r>
      <w:bookmarkEnd w:id="4"/>
    </w:p>
    <w:p w:rsidR="00C4337D" w:rsidRDefault="00C4337D" w:rsidP="00C4337D">
      <w:r>
        <w:t>e-Sci technical architect chose the Red Hat OpenShift</w:t>
      </w:r>
      <w:r w:rsidR="001B6FB4">
        <w:t xml:space="preserve"> Online Public PaaS service for deployment of the prototype web application. OpenShift allows users to host applications on a public platform while providing services such as automated provisioning, management and scaling of applications. It also works well with the GitHub online repository which facilitates deployment of applications to the OpenShift platform.</w:t>
      </w:r>
    </w:p>
    <w:p w:rsidR="00647021" w:rsidRDefault="00647021" w:rsidP="00C4337D"/>
    <w:p w:rsidR="00E9293B" w:rsidRDefault="00E9293B" w:rsidP="00C4337D">
      <w:r w:rsidRPr="00E9293B">
        <w:drawing>
          <wp:inline distT="0" distB="0" distL="0" distR="0" wp14:anchorId="6B971BF4" wp14:editId="1F185B6D">
            <wp:extent cx="59436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98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647021" w:rsidRDefault="00647021" w:rsidP="00C4337D"/>
    <w:p w:rsidR="00647021" w:rsidRDefault="00647021">
      <w:pPr>
        <w:spacing w:after="160" w:line="259" w:lineRule="auto"/>
        <w:jc w:val="left"/>
      </w:pPr>
      <w:r>
        <w:br w:type="page"/>
      </w:r>
    </w:p>
    <w:p w:rsidR="001B6FB4" w:rsidRDefault="00E57257" w:rsidP="001B6FB4">
      <w:pPr>
        <w:pStyle w:val="ProposalStyle"/>
      </w:pPr>
      <w:bookmarkStart w:id="5" w:name="_Toc424003077"/>
      <w:r>
        <w:lastRenderedPageBreak/>
        <w:t>Unit Tests for Code</w:t>
      </w:r>
      <w:bookmarkEnd w:id="5"/>
    </w:p>
    <w:p w:rsidR="00E57257" w:rsidRDefault="00E57257" w:rsidP="00E57257">
      <w:r>
        <w:t>e-Sci team has had a vast experience and knows first-hand the importance of writing unit tests. Our software engineer used QUnit framework which is meant for unit testing JavaScript code. Since we used the public web services API provided by the FDA, we did not have to write complex Java code to build the prototype. The code was written using JavaScript, and QUnit was an appropriate framework for performing unit tests.</w:t>
      </w:r>
    </w:p>
    <w:p w:rsidR="00632235" w:rsidRDefault="00632235" w:rsidP="00E57257"/>
    <w:p w:rsidR="00B0737B" w:rsidRDefault="00B0737B" w:rsidP="00E57257">
      <w:r w:rsidRPr="00B0737B">
        <w:drawing>
          <wp:inline distT="0" distB="0" distL="0" distR="0" wp14:anchorId="04781AC6" wp14:editId="0EA7DDEC">
            <wp:extent cx="5943600"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33"/>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rsidR="00632235" w:rsidRDefault="00632235" w:rsidP="00E57257"/>
    <w:p w:rsidR="00632235" w:rsidRDefault="00632235">
      <w:pPr>
        <w:spacing w:after="160" w:line="259" w:lineRule="auto"/>
        <w:jc w:val="left"/>
      </w:pPr>
      <w:r>
        <w:br w:type="page"/>
      </w:r>
    </w:p>
    <w:p w:rsidR="00E9293B" w:rsidRDefault="00E9293B" w:rsidP="00E9293B">
      <w:pPr>
        <w:pStyle w:val="ProposalStyle"/>
      </w:pPr>
      <w:bookmarkStart w:id="6" w:name="_Toc424003078"/>
      <w:r>
        <w:lastRenderedPageBreak/>
        <w:t>Set Up Continuous Integration System</w:t>
      </w:r>
      <w:bookmarkEnd w:id="6"/>
    </w:p>
    <w:p w:rsidR="00E9293B" w:rsidRDefault="00E9293B" w:rsidP="00E9293B">
      <w:r>
        <w:t>One of the main reasons for choosing Red Hat OpenShift PaaS service was the various robust features provided by OpenShift</w:t>
      </w:r>
      <w:r w:rsidR="003C30B5">
        <w:t>.</w:t>
      </w:r>
      <w:r w:rsidR="00F93FC4">
        <w:t xml:space="preserve"> Red at OpenShift provides a plug-in for a full featured continuous integration (CI) server, Jenkins.</w:t>
      </w:r>
    </w:p>
    <w:p w:rsidR="00F93FC4" w:rsidRDefault="00D75A1B" w:rsidP="00E9293B">
      <w:r>
        <w:t>The setup for Jenkins involves the following steps:</w:t>
      </w:r>
    </w:p>
    <w:p w:rsidR="0094787C" w:rsidRDefault="0094787C" w:rsidP="0094787C">
      <w:pPr>
        <w:pStyle w:val="ListParagraph"/>
        <w:numPr>
          <w:ilvl w:val="0"/>
          <w:numId w:val="4"/>
        </w:numPr>
      </w:pPr>
      <w:r>
        <w:t>Create Jenkins</w:t>
      </w:r>
    </w:p>
    <w:p w:rsidR="0094787C" w:rsidRDefault="0094787C" w:rsidP="0094787C">
      <w:pPr>
        <w:pStyle w:val="ListParagraph"/>
        <w:numPr>
          <w:ilvl w:val="0"/>
          <w:numId w:val="4"/>
        </w:numPr>
      </w:pPr>
      <w:r>
        <w:t>Create/add an application with embedded Jenkins</w:t>
      </w:r>
    </w:p>
    <w:p w:rsidR="0094787C" w:rsidRDefault="0094787C" w:rsidP="0094787C">
      <w:pPr>
        <w:pStyle w:val="ListParagraph"/>
        <w:numPr>
          <w:ilvl w:val="0"/>
          <w:numId w:val="4"/>
        </w:numPr>
      </w:pPr>
      <w:r>
        <w:t>Commit and push new code to your repo</w:t>
      </w:r>
      <w:r>
        <w:t>sitory</w:t>
      </w:r>
      <w:r>
        <w:t>.</w:t>
      </w:r>
      <w:r>
        <w:t xml:space="preserve"> Tis step triggers the build/test/deploy sequence in Jenkins.</w:t>
      </w:r>
    </w:p>
    <w:p w:rsidR="0094787C" w:rsidRDefault="0094787C" w:rsidP="0094787C">
      <w:pPr>
        <w:pStyle w:val="ListParagraph"/>
        <w:numPr>
          <w:ilvl w:val="0"/>
          <w:numId w:val="4"/>
        </w:numPr>
      </w:pPr>
      <w:r>
        <w:t>Jenkins waits for this commi</w:t>
      </w:r>
      <w:r>
        <w:t>t, runs a full series of tests.</w:t>
      </w:r>
    </w:p>
    <w:p w:rsidR="0094787C" w:rsidRDefault="0094787C" w:rsidP="0094787C">
      <w:pPr>
        <w:pStyle w:val="ListParagraph"/>
        <w:numPr>
          <w:ilvl w:val="0"/>
          <w:numId w:val="4"/>
        </w:numPr>
      </w:pPr>
      <w:r>
        <w:t>With OpenShift, if the tests and build are successful, the new code gets deployed. If it fails, the old code continues to run with no downtime related to the push.</w:t>
      </w:r>
    </w:p>
    <w:p w:rsidR="0094787C" w:rsidRDefault="0094787C" w:rsidP="0094787C">
      <w:pPr>
        <w:pStyle w:val="ListParagraph"/>
        <w:numPr>
          <w:ilvl w:val="0"/>
          <w:numId w:val="4"/>
        </w:numPr>
      </w:pPr>
      <w:r>
        <w:t>Users can review the persistent build history maintained by Jenkins</w:t>
      </w:r>
      <w:r w:rsidR="00973171">
        <w:t>.</w:t>
      </w:r>
    </w:p>
    <w:p w:rsidR="0094787C" w:rsidRDefault="0094787C" w:rsidP="00647021">
      <w:r>
        <w:t xml:space="preserve">Jenkins includes a web user interface that provides the ability to trigger builds, customize builds, manage resources, </w:t>
      </w:r>
      <w:r w:rsidR="00973171">
        <w:t xml:space="preserve">and </w:t>
      </w:r>
      <w:r>
        <w:t xml:space="preserve">manage </w:t>
      </w:r>
      <w:r w:rsidR="00973171">
        <w:t>plugins</w:t>
      </w:r>
      <w:r>
        <w:t>.</w:t>
      </w:r>
    </w:p>
    <w:p w:rsidR="0094787C" w:rsidRDefault="0094787C" w:rsidP="00E9293B"/>
    <w:p w:rsidR="00F93FC4" w:rsidRDefault="00F93FC4" w:rsidP="00E9293B"/>
    <w:p w:rsidR="003C30B5" w:rsidRDefault="003C30B5" w:rsidP="00E9293B">
      <w:r w:rsidRPr="003C30B5">
        <w:drawing>
          <wp:inline distT="0" distB="0" distL="0" distR="0" wp14:anchorId="58F95EDB" wp14:editId="71B8D345">
            <wp:extent cx="59436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8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483A18" w:rsidRPr="00F549A5" w:rsidRDefault="00483A18" w:rsidP="006D545C"/>
    <w:p w:rsidR="00632235" w:rsidRDefault="00632235" w:rsidP="006D545C">
      <w:pPr>
        <w:rPr>
          <w:b/>
        </w:rPr>
      </w:pPr>
    </w:p>
    <w:p w:rsidR="00632235" w:rsidRDefault="00632235" w:rsidP="006D545C">
      <w:pPr>
        <w:rPr>
          <w:b/>
        </w:rPr>
      </w:pPr>
    </w:p>
    <w:p w:rsidR="005662D9" w:rsidRDefault="005662D9">
      <w:pPr>
        <w:spacing w:after="160" w:line="259" w:lineRule="auto"/>
        <w:jc w:val="left"/>
        <w:rPr>
          <w:b/>
        </w:rPr>
      </w:pPr>
      <w:r>
        <w:rPr>
          <w:b/>
        </w:rPr>
        <w:br w:type="page"/>
      </w:r>
    </w:p>
    <w:p w:rsidR="00632235" w:rsidRDefault="008B0379" w:rsidP="008B0379">
      <w:pPr>
        <w:pStyle w:val="ProposalStyle"/>
      </w:pPr>
      <w:bookmarkStart w:id="7" w:name="_Toc424003079"/>
      <w:r>
        <w:lastRenderedPageBreak/>
        <w:t>Set Up Configuration Management</w:t>
      </w:r>
      <w:bookmarkEnd w:id="7"/>
    </w:p>
    <w:p w:rsidR="008B0379" w:rsidRDefault="008B0379" w:rsidP="008B0379">
      <w:r>
        <w:t>e-Sci team has used various configuration management systems such as CVS, Rational ClearCase and Subversion during the performance of software engineering projects.</w:t>
      </w:r>
    </w:p>
    <w:p w:rsidR="008B0379" w:rsidRDefault="008B0379" w:rsidP="008B0379">
      <w:r>
        <w:t>For GSA Agile Delivery Services prototype, e-Sci team set up a public GitHub repository associated with an organizational account for e-Sci. We then created a team for the GSA-ADS prototype. This structure allowed e-Sci team members to push and pull code and also deploy it to Red Hat OpenShift remotely.</w:t>
      </w:r>
    </w:p>
    <w:p w:rsidR="002F20F8" w:rsidRDefault="002F20F8" w:rsidP="008B0379">
      <w:r>
        <w:t xml:space="preserve">The URL for e-Sci repository is: </w:t>
      </w:r>
      <w:hyperlink r:id="rId14" w:history="1">
        <w:r w:rsidR="006719B1" w:rsidRPr="00CE7932">
          <w:rPr>
            <w:rStyle w:val="Hyperlink"/>
          </w:rPr>
          <w:t>https://github.com/ninpt/sda</w:t>
        </w:r>
      </w:hyperlink>
    </w:p>
    <w:p w:rsidR="008B0379" w:rsidRDefault="008B0379" w:rsidP="008B0379"/>
    <w:p w:rsidR="008B0379" w:rsidRDefault="008B0379" w:rsidP="008B0379">
      <w:r w:rsidRPr="008B0379">
        <w:drawing>
          <wp:inline distT="0" distB="0" distL="0" distR="0" wp14:anchorId="5A8DE47E" wp14:editId="10839B4E">
            <wp:extent cx="5937250" cy="3048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613" b="5133"/>
                    <a:stretch/>
                  </pic:blipFill>
                  <pic:spPr bwMode="auto">
                    <a:xfrm>
                      <a:off x="0" y="0"/>
                      <a:ext cx="5937250" cy="3048000"/>
                    </a:xfrm>
                    <a:prstGeom prst="rect">
                      <a:avLst/>
                    </a:prstGeom>
                    <a:noFill/>
                    <a:ln>
                      <a:noFill/>
                    </a:ln>
                    <a:extLst>
                      <a:ext uri="{53640926-AAD7-44D8-BBD7-CCE9431645EC}">
                        <a14:shadowObscured xmlns:a14="http://schemas.microsoft.com/office/drawing/2010/main"/>
                      </a:ext>
                    </a:extLst>
                  </pic:spPr>
                </pic:pic>
              </a:graphicData>
            </a:graphic>
          </wp:inline>
        </w:drawing>
      </w:r>
    </w:p>
    <w:p w:rsidR="008B0379" w:rsidRDefault="008B0379" w:rsidP="008B0379"/>
    <w:p w:rsidR="008B0379" w:rsidRDefault="008B0379" w:rsidP="008B0379">
      <w:r w:rsidRPr="008B0379">
        <w:drawing>
          <wp:inline distT="0" distB="0" distL="0" distR="0" wp14:anchorId="23E9B789" wp14:editId="5832BF16">
            <wp:extent cx="59436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14"/>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2F20F8" w:rsidRDefault="002F20F8" w:rsidP="008B0379"/>
    <w:p w:rsidR="00632235" w:rsidRDefault="008F50F2" w:rsidP="008F50F2">
      <w:pPr>
        <w:pStyle w:val="ProposalStyle"/>
      </w:pPr>
      <w:bookmarkStart w:id="8" w:name="_Toc424003080"/>
      <w:r>
        <w:lastRenderedPageBreak/>
        <w:t>Set Up Continuous Monitoring</w:t>
      </w:r>
      <w:bookmarkEnd w:id="8"/>
    </w:p>
    <w:p w:rsidR="008F50F2" w:rsidRDefault="00FB79D3" w:rsidP="008F50F2">
      <w:r>
        <w:t>The Red Hat OpenShift infrastructure integrates wit</w:t>
      </w:r>
      <w:r w:rsidR="00762D76">
        <w:t>h</w:t>
      </w:r>
      <w:r>
        <w:t xml:space="preserve"> Zabbix</w:t>
      </w:r>
      <w:r w:rsidR="00762D76">
        <w:t xml:space="preserve">, which is an </w:t>
      </w:r>
      <w:r w:rsidR="00762D76">
        <w:t>availability and performance monitoring</w:t>
      </w:r>
      <w:r w:rsidR="00762D76">
        <w:t xml:space="preserve"> solution. Zabbix has an open-source version </w:t>
      </w:r>
      <w:r w:rsidR="00762D76">
        <w:t>available via Extra Packages for Enterprise Linux (EPEL).</w:t>
      </w:r>
      <w:r w:rsidR="009F031E">
        <w:t xml:space="preserve"> Zabbix offers a</w:t>
      </w:r>
      <w:r w:rsidR="009F031E">
        <w:t>gent based monitoring</w:t>
      </w:r>
      <w:r w:rsidR="009F031E">
        <w:t>, i</w:t>
      </w:r>
      <w:r w:rsidR="009F031E">
        <w:t>tems</w:t>
      </w:r>
      <w:r w:rsidR="009F031E">
        <w:t>, t</w:t>
      </w:r>
      <w:r w:rsidR="009F031E">
        <w:t>riggers</w:t>
      </w:r>
      <w:r w:rsidR="009F031E">
        <w:t>, and a</w:t>
      </w:r>
      <w:r w:rsidR="009F031E">
        <w:t>ction driven events</w:t>
      </w:r>
      <w:r w:rsidR="009F031E">
        <w:t>.</w:t>
      </w:r>
      <w:r w:rsidR="005B73A1">
        <w:t xml:space="preserve"> It provides system specific metrics such as CPU utilization, memory utilization, file system size, and system uptime.</w:t>
      </w:r>
    </w:p>
    <w:p w:rsidR="005B73A1" w:rsidRDefault="005B73A1" w:rsidP="008F50F2">
      <w:r>
        <w:t xml:space="preserve">Zabbix </w:t>
      </w:r>
      <w:r w:rsidR="00E22E7F">
        <w:t>provides the following node monitoring features:</w:t>
      </w:r>
    </w:p>
    <w:p w:rsidR="00E22E7F" w:rsidRDefault="00E22E7F" w:rsidP="008F50F2">
      <w:r>
        <w:rPr>
          <w:b/>
        </w:rPr>
        <w:t>N</w:t>
      </w:r>
      <w:r w:rsidRPr="00E22E7F">
        <w:rPr>
          <w:b/>
        </w:rPr>
        <w:t>umber of running apps</w:t>
      </w:r>
      <w:r>
        <w:rPr>
          <w:b/>
        </w:rPr>
        <w:t xml:space="preserve"> -</w:t>
      </w:r>
      <w:r>
        <w:t xml:space="preserve"> This metric reports </w:t>
      </w:r>
      <w:r>
        <w:t>the number of</w:t>
      </w:r>
      <w:r>
        <w:t xml:space="preserve"> applications running on the node. This is useful for capacity reporting and identifying over-utilized or under-utilized nodes. </w:t>
      </w:r>
    </w:p>
    <w:p w:rsidR="00E22E7F" w:rsidRDefault="00E22E7F" w:rsidP="008F50F2">
      <w:r w:rsidRPr="00E22E7F">
        <w:rPr>
          <w:b/>
        </w:rPr>
        <w:t>N</w:t>
      </w:r>
      <w:r w:rsidRPr="00E22E7F">
        <w:rPr>
          <w:b/>
        </w:rPr>
        <w:t>ode active capacity</w:t>
      </w:r>
      <w:r>
        <w:t xml:space="preserve"> -</w:t>
      </w:r>
      <w:r>
        <w:t xml:space="preserve"> This metric reports how many gears are currently active out of the total possible number of gears that could possibly run on that node. </w:t>
      </w:r>
    </w:p>
    <w:p w:rsidR="00E22E7F" w:rsidRDefault="00E22E7F" w:rsidP="008F50F2">
      <w:r w:rsidRPr="00E22E7F">
        <w:rPr>
          <w:b/>
        </w:rPr>
        <w:t>N</w:t>
      </w:r>
      <w:r w:rsidRPr="00E22E7F">
        <w:rPr>
          <w:b/>
        </w:rPr>
        <w:t>umber of idled apps</w:t>
      </w:r>
      <w:r>
        <w:t xml:space="preserve"> -</w:t>
      </w:r>
      <w:r>
        <w:t xml:space="preserve"> This metric reports back how many applications are idle on the node. This is helpful when trying to decide how much the node can and should be over-committed. </w:t>
      </w:r>
      <w:r w:rsidRPr="00E22E7F">
        <w:rPr>
          <w:b/>
        </w:rPr>
        <w:t>N</w:t>
      </w:r>
      <w:r w:rsidRPr="00E22E7F">
        <w:rPr>
          <w:b/>
        </w:rPr>
        <w:t>umber of new apps</w:t>
      </w:r>
      <w:r>
        <w:t xml:space="preserve"> -</w:t>
      </w:r>
      <w:r>
        <w:t xml:space="preserve"> This metric shows the number of new applications on the node since last count. Setting a threshold at “X” number lets the administrator know when the node is close to exceeding capacity. </w:t>
      </w:r>
    </w:p>
    <w:p w:rsidR="00E22E7F" w:rsidRDefault="00E22E7F" w:rsidP="008F50F2">
      <w:r w:rsidRPr="00E22E7F">
        <w:rPr>
          <w:b/>
        </w:rPr>
        <w:t>N</w:t>
      </w:r>
      <w:r w:rsidRPr="00E22E7F">
        <w:rPr>
          <w:b/>
        </w:rPr>
        <w:t>umber of not started apps</w:t>
      </w:r>
      <w:r>
        <w:t xml:space="preserve"> -</w:t>
      </w:r>
      <w:r>
        <w:t xml:space="preserve"> This metric reports the number of applications on the node that are not idled and not started. </w:t>
      </w:r>
    </w:p>
    <w:p w:rsidR="00E22E7F" w:rsidRDefault="00E22E7F" w:rsidP="008F50F2">
      <w:r w:rsidRPr="00E22E7F">
        <w:rPr>
          <w:b/>
        </w:rPr>
        <w:t>N</w:t>
      </w:r>
      <w:r w:rsidRPr="00E22E7F">
        <w:rPr>
          <w:b/>
        </w:rPr>
        <w:t>umber of total apps</w:t>
      </w:r>
      <w:r>
        <w:t xml:space="preserve"> -</w:t>
      </w:r>
      <w:r>
        <w:t xml:space="preserve"> This metric reports the number of applications on the node that are either not started, started but idled, and running. </w:t>
      </w:r>
    </w:p>
    <w:p w:rsidR="00E22E7F" w:rsidRDefault="00E22E7F" w:rsidP="008F50F2">
      <w:r>
        <w:t xml:space="preserve">The stages of monitoring with Zabbix include the following: </w:t>
      </w:r>
    </w:p>
    <w:p w:rsidR="00E22E7F" w:rsidRDefault="00E22E7F" w:rsidP="00E22E7F">
      <w:pPr>
        <w:pStyle w:val="ListParagraph"/>
        <w:numPr>
          <w:ilvl w:val="0"/>
          <w:numId w:val="7"/>
        </w:numPr>
      </w:pPr>
      <w:r>
        <w:t xml:space="preserve">Monitor some metric with a Zabbix agent and return some value to the Zabbix server. </w:t>
      </w:r>
    </w:p>
    <w:p w:rsidR="00E22E7F" w:rsidRDefault="00E22E7F" w:rsidP="00E22E7F">
      <w:pPr>
        <w:pStyle w:val="ListParagraph"/>
        <w:numPr>
          <w:ilvl w:val="0"/>
          <w:numId w:val="7"/>
        </w:numPr>
      </w:pPr>
      <w:r>
        <w:t>Use triggers to define operational requirements as they rel</w:t>
      </w:r>
      <w:r>
        <w:t>ate to changes in the value.</w:t>
      </w:r>
    </w:p>
    <w:p w:rsidR="00E22E7F" w:rsidRDefault="00E22E7F" w:rsidP="00E22E7F">
      <w:pPr>
        <w:pStyle w:val="ListParagraph"/>
        <w:numPr>
          <w:ilvl w:val="0"/>
          <w:numId w:val="7"/>
        </w:numPr>
      </w:pPr>
      <w:r>
        <w:t xml:space="preserve">If the value exceeds some given threshold, cause an event and take a defined action. This could be a </w:t>
      </w:r>
      <w:r>
        <w:t>self-healing</w:t>
      </w:r>
      <w:r>
        <w:t xml:space="preserve"> mechanism like restarting a service or sending a</w:t>
      </w:r>
      <w:r>
        <w:t>n</w:t>
      </w:r>
      <w:r>
        <w:t xml:space="preserve"> email to an on-call administration. </w:t>
      </w:r>
    </w:p>
    <w:p w:rsidR="00E22E7F" w:rsidRDefault="00E22E7F" w:rsidP="00E22E7F">
      <w:r>
        <w:t xml:space="preserve">To deploy this monitoring infrastructure follow these steps: </w:t>
      </w:r>
    </w:p>
    <w:p w:rsidR="00E22E7F" w:rsidRDefault="00E22E7F" w:rsidP="00E22E7F">
      <w:pPr>
        <w:pStyle w:val="ListParagraph"/>
        <w:numPr>
          <w:ilvl w:val="0"/>
          <w:numId w:val="9"/>
        </w:numPr>
      </w:pPr>
      <w:r>
        <w:t xml:space="preserve">Deploy Zabbix Server </w:t>
      </w:r>
    </w:p>
    <w:p w:rsidR="00E22E7F" w:rsidRDefault="00E22E7F" w:rsidP="00E22E7F">
      <w:pPr>
        <w:pStyle w:val="ListParagraph"/>
        <w:numPr>
          <w:ilvl w:val="0"/>
          <w:numId w:val="9"/>
        </w:numPr>
      </w:pPr>
      <w:r>
        <w:t xml:space="preserve">Configure Zabbix server </w:t>
      </w:r>
    </w:p>
    <w:p w:rsidR="00E22E7F" w:rsidRDefault="00E22E7F" w:rsidP="00E22E7F">
      <w:pPr>
        <w:pStyle w:val="ListParagraph"/>
        <w:numPr>
          <w:ilvl w:val="1"/>
          <w:numId w:val="9"/>
        </w:numPr>
      </w:pPr>
      <w:r>
        <w:t xml:space="preserve">Notifications </w:t>
      </w:r>
    </w:p>
    <w:p w:rsidR="00E22E7F" w:rsidRDefault="00E22E7F" w:rsidP="00E22E7F">
      <w:pPr>
        <w:pStyle w:val="ListParagraph"/>
        <w:numPr>
          <w:ilvl w:val="1"/>
          <w:numId w:val="9"/>
        </w:numPr>
      </w:pPr>
      <w:r>
        <w:t xml:space="preserve">Host Groups </w:t>
      </w:r>
    </w:p>
    <w:p w:rsidR="00E22E7F" w:rsidRDefault="00E22E7F" w:rsidP="00E22E7F">
      <w:pPr>
        <w:pStyle w:val="ListParagraph"/>
        <w:numPr>
          <w:ilvl w:val="0"/>
          <w:numId w:val="9"/>
        </w:numPr>
      </w:pPr>
      <w:r>
        <w:t xml:space="preserve">Configure Zabbix templates </w:t>
      </w:r>
    </w:p>
    <w:p w:rsidR="00E22E7F" w:rsidRDefault="00E22E7F" w:rsidP="00E22E7F">
      <w:pPr>
        <w:pStyle w:val="ListParagraph"/>
        <w:numPr>
          <w:ilvl w:val="1"/>
          <w:numId w:val="9"/>
        </w:numPr>
      </w:pPr>
      <w:r>
        <w:t xml:space="preserve">Broker </w:t>
      </w:r>
    </w:p>
    <w:p w:rsidR="00E22E7F" w:rsidRDefault="00E22E7F" w:rsidP="00E22E7F">
      <w:pPr>
        <w:pStyle w:val="ListParagraph"/>
        <w:numPr>
          <w:ilvl w:val="1"/>
          <w:numId w:val="9"/>
        </w:numPr>
      </w:pPr>
      <w:r>
        <w:t xml:space="preserve">Node </w:t>
      </w:r>
    </w:p>
    <w:p w:rsidR="00E22E7F" w:rsidRDefault="00E22E7F" w:rsidP="00E22E7F">
      <w:pPr>
        <w:pStyle w:val="ListParagraph"/>
        <w:numPr>
          <w:ilvl w:val="1"/>
          <w:numId w:val="9"/>
        </w:numPr>
      </w:pPr>
      <w:r>
        <w:t xml:space="preserve">Broker Support Nodes </w:t>
      </w:r>
    </w:p>
    <w:p w:rsidR="00E22E7F" w:rsidRDefault="00E22E7F" w:rsidP="00E22E7F">
      <w:pPr>
        <w:pStyle w:val="ListParagraph"/>
        <w:numPr>
          <w:ilvl w:val="0"/>
          <w:numId w:val="9"/>
        </w:numPr>
      </w:pPr>
      <w:r>
        <w:t xml:space="preserve">Deploy Zabbix Agent on Broker Support Nodes, Brokers, and Nodes. </w:t>
      </w:r>
    </w:p>
    <w:p w:rsidR="00E22E7F" w:rsidRDefault="00E22E7F" w:rsidP="00E22E7F">
      <w:pPr>
        <w:pStyle w:val="ListParagraph"/>
        <w:numPr>
          <w:ilvl w:val="0"/>
          <w:numId w:val="9"/>
        </w:numPr>
      </w:pPr>
      <w:r>
        <w:t xml:space="preserve">Add hosts to Zabbix web based user interface and assign templates to hosts </w:t>
      </w:r>
    </w:p>
    <w:p w:rsidR="00E22E7F" w:rsidRDefault="00E22E7F" w:rsidP="00E22E7F">
      <w:pPr>
        <w:pStyle w:val="ListParagraph"/>
        <w:numPr>
          <w:ilvl w:val="0"/>
          <w:numId w:val="9"/>
        </w:numPr>
      </w:pPr>
      <w:r>
        <w:t>Configure events</w:t>
      </w:r>
    </w:p>
    <w:p w:rsidR="008F50F2" w:rsidRDefault="00797128" w:rsidP="008F50F2">
      <w:r>
        <w:t xml:space="preserve">The configuration is discussed in detail at </w:t>
      </w:r>
      <w:hyperlink r:id="rId17" w:history="1">
        <w:r w:rsidR="00343C0C" w:rsidRPr="00CE7932">
          <w:rPr>
            <w:rStyle w:val="Hyperlink"/>
          </w:rPr>
          <w:t>http://www.redhat.com/en/files/resources/en-osen-openshift-enterprise-monitoring-paas-infrastructure.pdf</w:t>
        </w:r>
      </w:hyperlink>
    </w:p>
    <w:p w:rsidR="008F50F2" w:rsidRDefault="00151385" w:rsidP="00151385">
      <w:pPr>
        <w:pStyle w:val="ProposalStyle"/>
      </w:pPr>
      <w:bookmarkStart w:id="9" w:name="_Toc424003081"/>
      <w:r>
        <w:t>Deploy Software in a Container</w:t>
      </w:r>
      <w:bookmarkEnd w:id="9"/>
    </w:p>
    <w:p w:rsidR="000B4378" w:rsidRDefault="00700211" w:rsidP="000B4378">
      <w:pPr>
        <w:rPr>
          <w:shd w:val="clear" w:color="auto" w:fill="FFFFFF"/>
        </w:rPr>
      </w:pPr>
      <w:r>
        <w:t xml:space="preserve">e-Sci team has deployed its GSA-ADS prototype on Red Hat OpenShift public PaaS service. </w:t>
      </w:r>
      <w:r w:rsidR="000B4378" w:rsidRPr="000B4378">
        <w:t>Linux containers rely on Linux operating system-level isolation technology for running multiple isolated processes or “containers” on a single controller host.</w:t>
      </w:r>
      <w:r w:rsidR="000B4378">
        <w:t xml:space="preserve"> In case of </w:t>
      </w:r>
      <w:r w:rsidR="000B4378" w:rsidRPr="000B4378">
        <w:rPr>
          <w:shd w:val="clear" w:color="auto" w:fill="FFFFFF"/>
        </w:rPr>
        <w:t>OpenShift</w:t>
      </w:r>
      <w:r w:rsidR="000B4378">
        <w:rPr>
          <w:shd w:val="clear" w:color="auto" w:fill="FFFFFF"/>
        </w:rPr>
        <w:t>, these</w:t>
      </w:r>
      <w:r w:rsidR="000B4378" w:rsidRPr="000B4378">
        <w:rPr>
          <w:shd w:val="clear" w:color="auto" w:fill="FFFFFF"/>
        </w:rPr>
        <w:t xml:space="preserve"> Linux Containers</w:t>
      </w:r>
      <w:r w:rsidR="000B4378">
        <w:rPr>
          <w:shd w:val="clear" w:color="auto" w:fill="FFFFFF"/>
        </w:rPr>
        <w:t xml:space="preserve"> are called</w:t>
      </w:r>
      <w:r w:rsidR="000B4378" w:rsidRPr="000B4378">
        <w:rPr>
          <w:shd w:val="clear" w:color="auto" w:fill="FFFFFF"/>
        </w:rPr>
        <w:t xml:space="preserve"> “Gears”, </w:t>
      </w:r>
      <w:r w:rsidR="000B4378">
        <w:rPr>
          <w:shd w:val="clear" w:color="auto" w:fill="FFFFFF"/>
        </w:rPr>
        <w:t xml:space="preserve">and are leveraged </w:t>
      </w:r>
      <w:r w:rsidR="000B4378" w:rsidRPr="000B4378">
        <w:rPr>
          <w:shd w:val="clear" w:color="auto" w:fill="FFFFFF"/>
        </w:rPr>
        <w:t>to deploy an</w:t>
      </w:r>
      <w:r w:rsidR="000B4378" w:rsidRPr="000B4378">
        <w:t>d run applications in a secure platform.</w:t>
      </w:r>
    </w:p>
    <w:p w:rsidR="00E8018E" w:rsidRPr="000B4378" w:rsidRDefault="00C903A2" w:rsidP="000B4378">
      <w:r w:rsidRPr="000B4378">
        <w:rPr>
          <w:shd w:val="clear" w:color="auto" w:fill="FFFFFF"/>
        </w:rPr>
        <w:lastRenderedPageBreak/>
        <w:t>For</w:t>
      </w:r>
      <w:r w:rsidRPr="000B4378">
        <w:rPr>
          <w:rStyle w:val="apple-converted-space"/>
          <w:shd w:val="clear" w:color="auto" w:fill="FFFFFF"/>
        </w:rPr>
        <w:t> </w:t>
      </w:r>
      <w:r w:rsidRPr="000B4378">
        <w:rPr>
          <w:shd w:val="clear" w:color="auto" w:fill="FFFFFF"/>
        </w:rPr>
        <w:t>deploying application source code</w:t>
      </w:r>
      <w:r w:rsidRPr="000B4378">
        <w:rPr>
          <w:shd w:val="clear" w:color="auto" w:fill="FFFFFF"/>
        </w:rPr>
        <w:t>, Open</w:t>
      </w:r>
      <w:r w:rsidR="000B4378">
        <w:rPr>
          <w:shd w:val="clear" w:color="auto" w:fill="FFFFFF"/>
        </w:rPr>
        <w:t>Shift integrates</w:t>
      </w:r>
      <w:r w:rsidR="00774762">
        <w:rPr>
          <w:shd w:val="clear" w:color="auto" w:fill="FFFFFF"/>
        </w:rPr>
        <w:t xml:space="preserve"> with</w:t>
      </w:r>
      <w:r w:rsidR="000B4378">
        <w:rPr>
          <w:shd w:val="clear" w:color="auto" w:fill="FFFFFF"/>
        </w:rPr>
        <w:t xml:space="preserve"> Git.</w:t>
      </w:r>
      <w:r w:rsidRPr="000B4378">
        <w:rPr>
          <w:shd w:val="clear" w:color="auto" w:fill="FFFFFF"/>
        </w:rPr>
        <w:t xml:space="preserve"> Developers push their application code to a Git repository running on their application “Gears”. Gears </w:t>
      </w:r>
      <w:r w:rsidR="00FF28F8">
        <w:rPr>
          <w:shd w:val="clear" w:color="auto" w:fill="FFFFFF"/>
        </w:rPr>
        <w:t xml:space="preserve">allow users to deploy multiple applications on a single </w:t>
      </w:r>
      <w:r w:rsidRPr="000B4378">
        <w:rPr>
          <w:shd w:val="clear" w:color="auto" w:fill="FFFFFF"/>
        </w:rPr>
        <w:t>Red Hat En</w:t>
      </w:r>
      <w:r w:rsidR="00FF28F8">
        <w:rPr>
          <w:shd w:val="clear" w:color="auto" w:fill="FFFFFF"/>
        </w:rPr>
        <w:t>terprise Linux host “Node”. A</w:t>
      </w:r>
      <w:r w:rsidRPr="000B4378">
        <w:rPr>
          <w:shd w:val="clear" w:color="auto" w:fill="FFFFFF"/>
        </w:rPr>
        <w:t xml:space="preserve"> typical OpenShift deployment may have tens or hundreds of Nodes, hosting thousands of Gears or more.</w:t>
      </w:r>
      <w:r w:rsidRPr="000B4378">
        <w:rPr>
          <w:rStyle w:val="apple-converted-space"/>
          <w:shd w:val="clear" w:color="auto" w:fill="FFFFFF"/>
        </w:rPr>
        <w:t> </w:t>
      </w:r>
    </w:p>
    <w:p w:rsidR="00E8018E" w:rsidRDefault="00E8018E" w:rsidP="00E8018E">
      <w:pPr>
        <w:pStyle w:val="ProposalStyle"/>
      </w:pPr>
      <w:bookmarkStart w:id="10" w:name="_Toc424003082"/>
      <w:r>
        <w:t>Iterative Approach</w:t>
      </w:r>
      <w:bookmarkEnd w:id="10"/>
    </w:p>
    <w:p w:rsidR="00DC5B4E" w:rsidRDefault="003B7408" w:rsidP="003B7408">
      <w:r>
        <w:t xml:space="preserve">e-Sci team followed </w:t>
      </w:r>
      <w:r w:rsidR="00DC5B4E">
        <w:t xml:space="preserve">a </w:t>
      </w:r>
      <w:r w:rsidR="004D1CF3">
        <w:t>human</w:t>
      </w:r>
      <w:r w:rsidR="00DC5B4E">
        <w:t xml:space="preserve"> centered design process</w:t>
      </w:r>
      <w:r>
        <w:t xml:space="preserve"> for the development of GSA-ADS prototype. </w:t>
      </w:r>
      <w:r w:rsidR="00DC5B4E">
        <w:t>Our design started with a discussion of the end users, their environment and the context (in this case the FDA datasets).</w:t>
      </w:r>
    </w:p>
    <w:p w:rsidR="004D1CF3" w:rsidRDefault="004D1CF3" w:rsidP="003B7408">
      <w:r>
        <w:t>The users are involved in the analysis of requirements, design and presentation of wireframes and navigation. A short sprint of tasks and results produce a tangible product for user to see, evaluate and provide feedback on. The process is repeated in the following sprint with corrections and new features.</w:t>
      </w:r>
    </w:p>
    <w:p w:rsidR="004D1CF3" w:rsidRDefault="004D1CF3" w:rsidP="003B7408">
      <w:r>
        <w:t xml:space="preserve">We used the human centered design tools such as “Persona”, “Scenario” and “Use Case”. </w:t>
      </w:r>
    </w:p>
    <w:p w:rsidR="004D1CF3" w:rsidRDefault="004D1CF3" w:rsidP="003B7408">
      <w:r>
        <w:t xml:space="preserve">For this prototype, e-Sci team came up with a </w:t>
      </w:r>
      <w:r w:rsidRPr="001C2A02">
        <w:rPr>
          <w:b/>
        </w:rPr>
        <w:t>persona</w:t>
      </w:r>
      <w:r>
        <w:t>, “Jon”, who is the primary stakeholder or the end user of the prototype.</w:t>
      </w:r>
    </w:p>
    <w:p w:rsidR="004D1CF3" w:rsidRDefault="004D1CF3" w:rsidP="003B7408">
      <w:r>
        <w:t xml:space="preserve">The scenario addresses the needs of the end user “Jon”. We had three </w:t>
      </w:r>
      <w:r w:rsidRPr="001C2A02">
        <w:rPr>
          <w:b/>
        </w:rPr>
        <w:t>scenarios</w:t>
      </w:r>
      <w:r>
        <w:t>:</w:t>
      </w:r>
    </w:p>
    <w:p w:rsidR="004D1CF3" w:rsidRDefault="004D1CF3" w:rsidP="004D1CF3">
      <w:pPr>
        <w:pStyle w:val="ListParagraph"/>
        <w:numPr>
          <w:ilvl w:val="0"/>
          <w:numId w:val="10"/>
        </w:numPr>
      </w:pPr>
      <w:r>
        <w:t>Jon is a heart patient and has been receiving medication for hypertension. E is anxious to know the adverse effects of various drugs that are prescribed to treat hypertension.</w:t>
      </w:r>
    </w:p>
    <w:p w:rsidR="001C2A02" w:rsidRDefault="004D1CF3" w:rsidP="001C2A02">
      <w:pPr>
        <w:pStyle w:val="ListParagraph"/>
        <w:numPr>
          <w:ilvl w:val="0"/>
          <w:numId w:val="10"/>
        </w:numPr>
      </w:pPr>
      <w:r>
        <w:t>Jon may have to go through surgery to have a pacemaker installed. He wants to know how many</w:t>
      </w:r>
      <w:r w:rsidR="001C2A02">
        <w:t xml:space="preserve"> adverse reports for medical devices were filed in the last fifteen years, and how many were reported for Pacemakers.</w:t>
      </w:r>
    </w:p>
    <w:p w:rsidR="001C2A02" w:rsidRDefault="001C2A02" w:rsidP="001C2A02">
      <w:pPr>
        <w:pStyle w:val="ListParagraph"/>
        <w:numPr>
          <w:ilvl w:val="0"/>
          <w:numId w:val="10"/>
        </w:numPr>
      </w:pPr>
      <w:r>
        <w:t>Jon also wants to know the frequency of adverse reports for medical devices, which resulted in serious conditions, such as injury or death.</w:t>
      </w:r>
    </w:p>
    <w:p w:rsidR="00DC5B4E" w:rsidRDefault="001C2A02" w:rsidP="003B7408">
      <w:r>
        <w:t xml:space="preserve">Our </w:t>
      </w:r>
      <w:r w:rsidRPr="001C2A02">
        <w:rPr>
          <w:b/>
        </w:rPr>
        <w:t>use cases</w:t>
      </w:r>
      <w:r>
        <w:t xml:space="preserve"> were based on the above tree scenarios. Each of the scenarios led us to the queries that we would use to get the desired results from the FDA datasets.</w:t>
      </w:r>
    </w:p>
    <w:p w:rsidR="003B7408" w:rsidRDefault="003B7408" w:rsidP="003B7408">
      <w:r>
        <w:t xml:space="preserve">Our agile approach is discussed in detail in the document titled “e-Sci_AgileProcess.docx” in the location: </w:t>
      </w:r>
      <w:hyperlink r:id="rId18" w:history="1">
        <w:r w:rsidRPr="00CE7932">
          <w:rPr>
            <w:rStyle w:val="Hyperlink"/>
          </w:rPr>
          <w:t>https://github.com/ninpt/sda/tree/master/Documentation</w:t>
        </w:r>
      </w:hyperlink>
    </w:p>
    <w:p w:rsidR="00E8018E" w:rsidRDefault="00E8018E" w:rsidP="00E8018E">
      <w:pPr>
        <w:pStyle w:val="ProposalStyle"/>
      </w:pPr>
      <w:bookmarkStart w:id="11" w:name="_Toc424003083"/>
      <w:r>
        <w:t>Installation Documentation</w:t>
      </w:r>
      <w:bookmarkEnd w:id="11"/>
    </w:p>
    <w:p w:rsidR="00C31AED" w:rsidRDefault="00C31AED" w:rsidP="00C31AED">
      <w:r>
        <w:t>For installation documentation, please refer to the f</w:t>
      </w:r>
      <w:r w:rsidRPr="00C31AED">
        <w:t xml:space="preserve">ile "ADS-Installation_Deployment.docx" in the location: </w:t>
      </w:r>
    </w:p>
    <w:p w:rsidR="0015398B" w:rsidRDefault="003B7408" w:rsidP="00B344A0">
      <w:hyperlink r:id="rId19" w:history="1">
        <w:r w:rsidRPr="00CE7932">
          <w:rPr>
            <w:rStyle w:val="Hyperlink"/>
          </w:rPr>
          <w:t>https://github.com/ninpt/sda/tree/master/Documentation/</w:t>
        </w:r>
      </w:hyperlink>
    </w:p>
    <w:p w:rsidR="00E40E97" w:rsidRDefault="00E40E97" w:rsidP="00E8018E">
      <w:pPr>
        <w:pStyle w:val="ProposalStyle"/>
      </w:pPr>
      <w:bookmarkStart w:id="12" w:name="_Toc424003084"/>
      <w:r>
        <w:t xml:space="preserve">Openly Licensed </w:t>
      </w:r>
      <w:r w:rsidR="0015398B">
        <w:t xml:space="preserve">and </w:t>
      </w:r>
      <w:r>
        <w:t>Free of Charge Platforms</w:t>
      </w:r>
      <w:bookmarkEnd w:id="12"/>
    </w:p>
    <w:p w:rsidR="00E40E97" w:rsidRDefault="001B3704" w:rsidP="001B3704">
      <w:r>
        <w:t>Below is a list of technologies used by the e-Sci team in the development of GSA-ADS prototype.</w:t>
      </w:r>
    </w:p>
    <w:p w:rsidR="001B3704" w:rsidRDefault="001B3704" w:rsidP="001B3704">
      <w:pPr>
        <w:pStyle w:val="ListParagraph"/>
        <w:numPr>
          <w:ilvl w:val="0"/>
          <w:numId w:val="5"/>
        </w:numPr>
      </w:pPr>
      <w:r>
        <w:t>jQuery (MIT License - https://jquery.org/license/)</w:t>
      </w:r>
    </w:p>
    <w:p w:rsidR="001B3704" w:rsidRDefault="001B3704" w:rsidP="001B3704">
      <w:pPr>
        <w:pStyle w:val="ListParagraph"/>
        <w:numPr>
          <w:ilvl w:val="0"/>
          <w:numId w:val="5"/>
        </w:numPr>
      </w:pPr>
      <w:r>
        <w:t>Google Chart (Free for use - https://developers.google.com/chart/?csw=1)</w:t>
      </w:r>
    </w:p>
    <w:p w:rsidR="001B3704" w:rsidRDefault="00C26105" w:rsidP="001B3704">
      <w:pPr>
        <w:pStyle w:val="ListParagraph"/>
        <w:numPr>
          <w:ilvl w:val="0"/>
          <w:numId w:val="5"/>
        </w:numPr>
      </w:pPr>
      <w:r>
        <w:t>QU</w:t>
      </w:r>
      <w:r w:rsidR="001B3704">
        <w:t>nit (</w:t>
      </w:r>
      <w:r w:rsidR="003B7408">
        <w:t>JQuery</w:t>
      </w:r>
      <w:r w:rsidR="001B3704">
        <w:t xml:space="preserve"> Foundation License - https://jquery.org/license/)</w:t>
      </w:r>
    </w:p>
    <w:p w:rsidR="001B3704" w:rsidRDefault="001B3704" w:rsidP="001B3704">
      <w:pPr>
        <w:pStyle w:val="ListParagraph"/>
        <w:numPr>
          <w:ilvl w:val="0"/>
          <w:numId w:val="5"/>
        </w:numPr>
      </w:pPr>
      <w:r>
        <w:t xml:space="preserve">Apache Tomcat (Apache License 2.0 - </w:t>
      </w:r>
      <w:hyperlink r:id="rId20" w:history="1">
        <w:r w:rsidR="00583CCF" w:rsidRPr="00CE7932">
          <w:rPr>
            <w:rStyle w:val="Hyperlink"/>
          </w:rPr>
          <w:t>http://tomcat.apache.org/legal.html</w:t>
        </w:r>
      </w:hyperlink>
      <w:r>
        <w:t>)</w:t>
      </w:r>
    </w:p>
    <w:p w:rsidR="00583CCF" w:rsidRDefault="00583CCF" w:rsidP="00583CCF">
      <w:pPr>
        <w:pStyle w:val="ListParagraph"/>
        <w:numPr>
          <w:ilvl w:val="0"/>
          <w:numId w:val="5"/>
        </w:numPr>
      </w:pPr>
      <w:r>
        <w:t>Red Hat OpenShift (</w:t>
      </w:r>
      <w:r w:rsidRPr="001B3704">
        <w:t>https://www.openshift.com/legal/services_agreement</w:t>
      </w:r>
      <w:r>
        <w:t>)</w:t>
      </w:r>
    </w:p>
    <w:p w:rsidR="00583CCF" w:rsidRDefault="00511808" w:rsidP="00511808">
      <w:r>
        <w:t>All of the above technologies are open source and free of charge.</w:t>
      </w:r>
    </w:p>
    <w:sectPr w:rsidR="00583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33C86"/>
    <w:multiLevelType w:val="hybridMultilevel"/>
    <w:tmpl w:val="048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BA5326"/>
    <w:multiLevelType w:val="hybridMultilevel"/>
    <w:tmpl w:val="DBB64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90E2C"/>
    <w:multiLevelType w:val="hybridMultilevel"/>
    <w:tmpl w:val="BDFE6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93398"/>
    <w:multiLevelType w:val="multilevel"/>
    <w:tmpl w:val="02FA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A1E8A"/>
    <w:multiLevelType w:val="hybridMultilevel"/>
    <w:tmpl w:val="84F42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2D5C3C"/>
    <w:multiLevelType w:val="hybridMultilevel"/>
    <w:tmpl w:val="6EECC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754D44"/>
    <w:multiLevelType w:val="hybridMultilevel"/>
    <w:tmpl w:val="D22A3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82E18"/>
    <w:multiLevelType w:val="hybridMultilevel"/>
    <w:tmpl w:val="1AE89EBC"/>
    <w:lvl w:ilvl="0" w:tplc="D1FA092E">
      <w:start w:val="1"/>
      <w:numFmt w:val="lowerLetter"/>
      <w:pStyle w:val="ProposalStyle"/>
      <w:lvlText w:val="%1."/>
      <w:lvlJc w:val="left"/>
      <w:pPr>
        <w:ind w:left="720" w:hanging="360"/>
      </w:pPr>
    </w:lvl>
    <w:lvl w:ilvl="1" w:tplc="36B05A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05E8A"/>
    <w:multiLevelType w:val="hybridMultilevel"/>
    <w:tmpl w:val="4A8E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928AF"/>
    <w:multiLevelType w:val="hybridMultilevel"/>
    <w:tmpl w:val="121A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9"/>
  </w:num>
  <w:num w:numId="6">
    <w:abstractNumId w:val="2"/>
  </w:num>
  <w:num w:numId="7">
    <w:abstractNumId w:val="1"/>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88"/>
    <w:rsid w:val="00003715"/>
    <w:rsid w:val="000059D9"/>
    <w:rsid w:val="00005B78"/>
    <w:rsid w:val="000063AE"/>
    <w:rsid w:val="00007A2A"/>
    <w:rsid w:val="0001427E"/>
    <w:rsid w:val="00020419"/>
    <w:rsid w:val="00024BE8"/>
    <w:rsid w:val="00025B7F"/>
    <w:rsid w:val="00034F36"/>
    <w:rsid w:val="00043A73"/>
    <w:rsid w:val="000466A0"/>
    <w:rsid w:val="00056B01"/>
    <w:rsid w:val="00057186"/>
    <w:rsid w:val="00074ED4"/>
    <w:rsid w:val="00090B8C"/>
    <w:rsid w:val="0009213A"/>
    <w:rsid w:val="000A1DBC"/>
    <w:rsid w:val="000A7118"/>
    <w:rsid w:val="000B334F"/>
    <w:rsid w:val="000B4378"/>
    <w:rsid w:val="000D328A"/>
    <w:rsid w:val="000D7484"/>
    <w:rsid w:val="000E2CCC"/>
    <w:rsid w:val="000E6BD5"/>
    <w:rsid w:val="000E7B5F"/>
    <w:rsid w:val="000F265B"/>
    <w:rsid w:val="001144D0"/>
    <w:rsid w:val="00120047"/>
    <w:rsid w:val="00124176"/>
    <w:rsid w:val="00125544"/>
    <w:rsid w:val="00131EA7"/>
    <w:rsid w:val="00141E2F"/>
    <w:rsid w:val="00142A94"/>
    <w:rsid w:val="00145403"/>
    <w:rsid w:val="00150447"/>
    <w:rsid w:val="00151385"/>
    <w:rsid w:val="0015398B"/>
    <w:rsid w:val="001605BC"/>
    <w:rsid w:val="00161C25"/>
    <w:rsid w:val="00162F60"/>
    <w:rsid w:val="00164715"/>
    <w:rsid w:val="00164F05"/>
    <w:rsid w:val="00165903"/>
    <w:rsid w:val="00166D00"/>
    <w:rsid w:val="00182C5C"/>
    <w:rsid w:val="001852F8"/>
    <w:rsid w:val="00185A44"/>
    <w:rsid w:val="00192D9D"/>
    <w:rsid w:val="0019317F"/>
    <w:rsid w:val="00196799"/>
    <w:rsid w:val="001A5245"/>
    <w:rsid w:val="001B3704"/>
    <w:rsid w:val="001B541C"/>
    <w:rsid w:val="001B59EB"/>
    <w:rsid w:val="001B6EA0"/>
    <w:rsid w:val="001B6FB4"/>
    <w:rsid w:val="001C0216"/>
    <w:rsid w:val="001C0AF1"/>
    <w:rsid w:val="001C155E"/>
    <w:rsid w:val="001C20D2"/>
    <w:rsid w:val="001C2A02"/>
    <w:rsid w:val="001C3101"/>
    <w:rsid w:val="001C51F0"/>
    <w:rsid w:val="001D3536"/>
    <w:rsid w:val="001D7410"/>
    <w:rsid w:val="001D7856"/>
    <w:rsid w:val="001E3FBE"/>
    <w:rsid w:val="001E799F"/>
    <w:rsid w:val="001F4062"/>
    <w:rsid w:val="00207A36"/>
    <w:rsid w:val="00210FB3"/>
    <w:rsid w:val="00214712"/>
    <w:rsid w:val="00216BEB"/>
    <w:rsid w:val="00221AB8"/>
    <w:rsid w:val="00240C52"/>
    <w:rsid w:val="00242DBE"/>
    <w:rsid w:val="002476AD"/>
    <w:rsid w:val="00247D22"/>
    <w:rsid w:val="0025144E"/>
    <w:rsid w:val="00252D7C"/>
    <w:rsid w:val="00252E0C"/>
    <w:rsid w:val="00252E4D"/>
    <w:rsid w:val="00253283"/>
    <w:rsid w:val="00255AD6"/>
    <w:rsid w:val="00261071"/>
    <w:rsid w:val="00261B3E"/>
    <w:rsid w:val="00264C01"/>
    <w:rsid w:val="002940B7"/>
    <w:rsid w:val="002A038F"/>
    <w:rsid w:val="002A71E7"/>
    <w:rsid w:val="002B1795"/>
    <w:rsid w:val="002B70EB"/>
    <w:rsid w:val="002B73F0"/>
    <w:rsid w:val="002C13BC"/>
    <w:rsid w:val="002C1A71"/>
    <w:rsid w:val="002C5773"/>
    <w:rsid w:val="002E0DC9"/>
    <w:rsid w:val="002E2AA4"/>
    <w:rsid w:val="002E32CC"/>
    <w:rsid w:val="002E5BA9"/>
    <w:rsid w:val="002F20F8"/>
    <w:rsid w:val="002F45E4"/>
    <w:rsid w:val="002F75C7"/>
    <w:rsid w:val="00300831"/>
    <w:rsid w:val="0030163E"/>
    <w:rsid w:val="003102D1"/>
    <w:rsid w:val="003232D8"/>
    <w:rsid w:val="00324B5C"/>
    <w:rsid w:val="003300FB"/>
    <w:rsid w:val="00330F7D"/>
    <w:rsid w:val="003312E5"/>
    <w:rsid w:val="003364BC"/>
    <w:rsid w:val="003369D1"/>
    <w:rsid w:val="00336DFA"/>
    <w:rsid w:val="003371DD"/>
    <w:rsid w:val="00342BE5"/>
    <w:rsid w:val="0034341A"/>
    <w:rsid w:val="00343C0C"/>
    <w:rsid w:val="003548F5"/>
    <w:rsid w:val="00361B60"/>
    <w:rsid w:val="00364AA0"/>
    <w:rsid w:val="00366FE6"/>
    <w:rsid w:val="00373A4B"/>
    <w:rsid w:val="00374CE3"/>
    <w:rsid w:val="00391379"/>
    <w:rsid w:val="00393101"/>
    <w:rsid w:val="0039433A"/>
    <w:rsid w:val="00394C55"/>
    <w:rsid w:val="0039764A"/>
    <w:rsid w:val="003B5F02"/>
    <w:rsid w:val="003B7408"/>
    <w:rsid w:val="003B7A1F"/>
    <w:rsid w:val="003C2DC9"/>
    <w:rsid w:val="003C30B5"/>
    <w:rsid w:val="003C6656"/>
    <w:rsid w:val="003C6F3B"/>
    <w:rsid w:val="003D233C"/>
    <w:rsid w:val="003D2951"/>
    <w:rsid w:val="003D439B"/>
    <w:rsid w:val="003E3358"/>
    <w:rsid w:val="003E6ACB"/>
    <w:rsid w:val="003E7654"/>
    <w:rsid w:val="003E7D68"/>
    <w:rsid w:val="003F1327"/>
    <w:rsid w:val="003F343B"/>
    <w:rsid w:val="003F3AEB"/>
    <w:rsid w:val="003F3BF0"/>
    <w:rsid w:val="003F493A"/>
    <w:rsid w:val="003F5AC0"/>
    <w:rsid w:val="0040317A"/>
    <w:rsid w:val="00405365"/>
    <w:rsid w:val="004064AC"/>
    <w:rsid w:val="00414594"/>
    <w:rsid w:val="004206B7"/>
    <w:rsid w:val="00433E0F"/>
    <w:rsid w:val="004360C7"/>
    <w:rsid w:val="00461CCD"/>
    <w:rsid w:val="00470543"/>
    <w:rsid w:val="00472383"/>
    <w:rsid w:val="00473FC5"/>
    <w:rsid w:val="0048208E"/>
    <w:rsid w:val="004829BC"/>
    <w:rsid w:val="00483A18"/>
    <w:rsid w:val="00483A5E"/>
    <w:rsid w:val="00484372"/>
    <w:rsid w:val="004A0057"/>
    <w:rsid w:val="004A0AF9"/>
    <w:rsid w:val="004B5F7F"/>
    <w:rsid w:val="004C14D9"/>
    <w:rsid w:val="004D1CF3"/>
    <w:rsid w:val="004E5CAB"/>
    <w:rsid w:val="004F1B08"/>
    <w:rsid w:val="004F6C03"/>
    <w:rsid w:val="00500FF7"/>
    <w:rsid w:val="00501871"/>
    <w:rsid w:val="00510FA1"/>
    <w:rsid w:val="00511808"/>
    <w:rsid w:val="00512AC0"/>
    <w:rsid w:val="00513A9E"/>
    <w:rsid w:val="0051590D"/>
    <w:rsid w:val="0052060B"/>
    <w:rsid w:val="0052230A"/>
    <w:rsid w:val="00522D2C"/>
    <w:rsid w:val="00522DA6"/>
    <w:rsid w:val="00534B92"/>
    <w:rsid w:val="00534C3F"/>
    <w:rsid w:val="00537746"/>
    <w:rsid w:val="005449E0"/>
    <w:rsid w:val="00547DDD"/>
    <w:rsid w:val="00550EAB"/>
    <w:rsid w:val="005574C8"/>
    <w:rsid w:val="00561BE9"/>
    <w:rsid w:val="00562F56"/>
    <w:rsid w:val="005662D9"/>
    <w:rsid w:val="005707C7"/>
    <w:rsid w:val="00573B3B"/>
    <w:rsid w:val="005758B4"/>
    <w:rsid w:val="00583CCF"/>
    <w:rsid w:val="00586097"/>
    <w:rsid w:val="00586A67"/>
    <w:rsid w:val="005962E6"/>
    <w:rsid w:val="005A6485"/>
    <w:rsid w:val="005A7779"/>
    <w:rsid w:val="005B011A"/>
    <w:rsid w:val="005B57B0"/>
    <w:rsid w:val="005B6833"/>
    <w:rsid w:val="005B73A1"/>
    <w:rsid w:val="005C315A"/>
    <w:rsid w:val="005C6319"/>
    <w:rsid w:val="005D0F71"/>
    <w:rsid w:val="005E5DBA"/>
    <w:rsid w:val="005E68E6"/>
    <w:rsid w:val="005F08C7"/>
    <w:rsid w:val="00601395"/>
    <w:rsid w:val="006029F9"/>
    <w:rsid w:val="00610DF8"/>
    <w:rsid w:val="00612C13"/>
    <w:rsid w:val="006141B9"/>
    <w:rsid w:val="006165FB"/>
    <w:rsid w:val="00621B0A"/>
    <w:rsid w:val="00622A5E"/>
    <w:rsid w:val="00624A53"/>
    <w:rsid w:val="006309CB"/>
    <w:rsid w:val="00632235"/>
    <w:rsid w:val="00636B4A"/>
    <w:rsid w:val="00643604"/>
    <w:rsid w:val="00647021"/>
    <w:rsid w:val="00647545"/>
    <w:rsid w:val="00647C13"/>
    <w:rsid w:val="006632A0"/>
    <w:rsid w:val="006719B1"/>
    <w:rsid w:val="006752B0"/>
    <w:rsid w:val="00675F79"/>
    <w:rsid w:val="00681AF0"/>
    <w:rsid w:val="00683B5D"/>
    <w:rsid w:val="00687453"/>
    <w:rsid w:val="0069078E"/>
    <w:rsid w:val="00696E5B"/>
    <w:rsid w:val="006A71D0"/>
    <w:rsid w:val="006B0A74"/>
    <w:rsid w:val="006B3C35"/>
    <w:rsid w:val="006B5B68"/>
    <w:rsid w:val="006C3313"/>
    <w:rsid w:val="006D2F35"/>
    <w:rsid w:val="006D4297"/>
    <w:rsid w:val="006D4830"/>
    <w:rsid w:val="006D48B4"/>
    <w:rsid w:val="006D545C"/>
    <w:rsid w:val="006E2A0B"/>
    <w:rsid w:val="006E36DC"/>
    <w:rsid w:val="006F286C"/>
    <w:rsid w:val="00700211"/>
    <w:rsid w:val="00702F88"/>
    <w:rsid w:val="00710AA4"/>
    <w:rsid w:val="0071121F"/>
    <w:rsid w:val="007139C2"/>
    <w:rsid w:val="00720E01"/>
    <w:rsid w:val="00721C31"/>
    <w:rsid w:val="00722F08"/>
    <w:rsid w:val="00723B55"/>
    <w:rsid w:val="007332D3"/>
    <w:rsid w:val="00733F2C"/>
    <w:rsid w:val="007410AE"/>
    <w:rsid w:val="00753A11"/>
    <w:rsid w:val="007570FB"/>
    <w:rsid w:val="00762D76"/>
    <w:rsid w:val="00763451"/>
    <w:rsid w:val="00773292"/>
    <w:rsid w:val="00773955"/>
    <w:rsid w:val="00774762"/>
    <w:rsid w:val="007941B3"/>
    <w:rsid w:val="00797128"/>
    <w:rsid w:val="007A1993"/>
    <w:rsid w:val="007A5328"/>
    <w:rsid w:val="007B3B3E"/>
    <w:rsid w:val="007C41BD"/>
    <w:rsid w:val="007C6656"/>
    <w:rsid w:val="007C685A"/>
    <w:rsid w:val="007D46D1"/>
    <w:rsid w:val="007E4830"/>
    <w:rsid w:val="007E6A3B"/>
    <w:rsid w:val="007F4F7B"/>
    <w:rsid w:val="007F6BAE"/>
    <w:rsid w:val="007F6D44"/>
    <w:rsid w:val="00800B3A"/>
    <w:rsid w:val="00801C00"/>
    <w:rsid w:val="008031BA"/>
    <w:rsid w:val="008050CA"/>
    <w:rsid w:val="00807F19"/>
    <w:rsid w:val="00811D04"/>
    <w:rsid w:val="00812B55"/>
    <w:rsid w:val="00815947"/>
    <w:rsid w:val="00817F1A"/>
    <w:rsid w:val="00820AC5"/>
    <w:rsid w:val="0083510F"/>
    <w:rsid w:val="00840C3A"/>
    <w:rsid w:val="00841D91"/>
    <w:rsid w:val="0084201C"/>
    <w:rsid w:val="0084387F"/>
    <w:rsid w:val="00854379"/>
    <w:rsid w:val="008637C8"/>
    <w:rsid w:val="00864DF4"/>
    <w:rsid w:val="008944B2"/>
    <w:rsid w:val="00896D85"/>
    <w:rsid w:val="008B0379"/>
    <w:rsid w:val="008B40D2"/>
    <w:rsid w:val="008C118C"/>
    <w:rsid w:val="008D1BD0"/>
    <w:rsid w:val="008F2990"/>
    <w:rsid w:val="008F483F"/>
    <w:rsid w:val="008F50F2"/>
    <w:rsid w:val="008F7494"/>
    <w:rsid w:val="009041EF"/>
    <w:rsid w:val="00910B7D"/>
    <w:rsid w:val="00913B33"/>
    <w:rsid w:val="00914725"/>
    <w:rsid w:val="00914DD8"/>
    <w:rsid w:val="00915C2F"/>
    <w:rsid w:val="00916923"/>
    <w:rsid w:val="00920BFD"/>
    <w:rsid w:val="00925ECD"/>
    <w:rsid w:val="00930D1D"/>
    <w:rsid w:val="00944949"/>
    <w:rsid w:val="0094787C"/>
    <w:rsid w:val="00956E31"/>
    <w:rsid w:val="00960CD9"/>
    <w:rsid w:val="00961881"/>
    <w:rsid w:val="00970541"/>
    <w:rsid w:val="0097119B"/>
    <w:rsid w:val="00973171"/>
    <w:rsid w:val="0097458F"/>
    <w:rsid w:val="00977423"/>
    <w:rsid w:val="00977F0F"/>
    <w:rsid w:val="00981A92"/>
    <w:rsid w:val="00984EE7"/>
    <w:rsid w:val="00985C11"/>
    <w:rsid w:val="00987941"/>
    <w:rsid w:val="009910DF"/>
    <w:rsid w:val="0099207C"/>
    <w:rsid w:val="0099797C"/>
    <w:rsid w:val="009A09F7"/>
    <w:rsid w:val="009A2543"/>
    <w:rsid w:val="009A386C"/>
    <w:rsid w:val="009A3D57"/>
    <w:rsid w:val="009A4DD6"/>
    <w:rsid w:val="009C72BA"/>
    <w:rsid w:val="009E4A18"/>
    <w:rsid w:val="009F031E"/>
    <w:rsid w:val="009F21F8"/>
    <w:rsid w:val="009F661D"/>
    <w:rsid w:val="00A060E8"/>
    <w:rsid w:val="00A100C6"/>
    <w:rsid w:val="00A1288B"/>
    <w:rsid w:val="00A164C2"/>
    <w:rsid w:val="00A22B58"/>
    <w:rsid w:val="00A40B96"/>
    <w:rsid w:val="00A41B59"/>
    <w:rsid w:val="00A46A32"/>
    <w:rsid w:val="00A6009A"/>
    <w:rsid w:val="00A63154"/>
    <w:rsid w:val="00A63226"/>
    <w:rsid w:val="00A673D4"/>
    <w:rsid w:val="00A777FD"/>
    <w:rsid w:val="00A80DAA"/>
    <w:rsid w:val="00A81F04"/>
    <w:rsid w:val="00A90701"/>
    <w:rsid w:val="00A93CDA"/>
    <w:rsid w:val="00A94F26"/>
    <w:rsid w:val="00AB0EB0"/>
    <w:rsid w:val="00AB15AB"/>
    <w:rsid w:val="00AB30AC"/>
    <w:rsid w:val="00AB34A3"/>
    <w:rsid w:val="00AB3C20"/>
    <w:rsid w:val="00AB5605"/>
    <w:rsid w:val="00AC1B8C"/>
    <w:rsid w:val="00AC2050"/>
    <w:rsid w:val="00AC6045"/>
    <w:rsid w:val="00AD7839"/>
    <w:rsid w:val="00AE290E"/>
    <w:rsid w:val="00AE7E77"/>
    <w:rsid w:val="00AF0943"/>
    <w:rsid w:val="00AF672F"/>
    <w:rsid w:val="00AF7024"/>
    <w:rsid w:val="00B029CB"/>
    <w:rsid w:val="00B070C6"/>
    <w:rsid w:val="00B0737B"/>
    <w:rsid w:val="00B10686"/>
    <w:rsid w:val="00B164D6"/>
    <w:rsid w:val="00B17576"/>
    <w:rsid w:val="00B344A0"/>
    <w:rsid w:val="00B40094"/>
    <w:rsid w:val="00B443D1"/>
    <w:rsid w:val="00B50B77"/>
    <w:rsid w:val="00B6033F"/>
    <w:rsid w:val="00B61524"/>
    <w:rsid w:val="00B7449E"/>
    <w:rsid w:val="00B77E4B"/>
    <w:rsid w:val="00B83D04"/>
    <w:rsid w:val="00B854B2"/>
    <w:rsid w:val="00B939BF"/>
    <w:rsid w:val="00B9594E"/>
    <w:rsid w:val="00B95A7B"/>
    <w:rsid w:val="00BA32F3"/>
    <w:rsid w:val="00BA623D"/>
    <w:rsid w:val="00BA76E6"/>
    <w:rsid w:val="00BB0D9C"/>
    <w:rsid w:val="00BB62B1"/>
    <w:rsid w:val="00BD0AFA"/>
    <w:rsid w:val="00BE2202"/>
    <w:rsid w:val="00BE3975"/>
    <w:rsid w:val="00BF13F4"/>
    <w:rsid w:val="00BF27EF"/>
    <w:rsid w:val="00BF6510"/>
    <w:rsid w:val="00C06FA3"/>
    <w:rsid w:val="00C13003"/>
    <w:rsid w:val="00C168C7"/>
    <w:rsid w:val="00C255CA"/>
    <w:rsid w:val="00C26017"/>
    <w:rsid w:val="00C26105"/>
    <w:rsid w:val="00C31AED"/>
    <w:rsid w:val="00C33918"/>
    <w:rsid w:val="00C4213E"/>
    <w:rsid w:val="00C4337D"/>
    <w:rsid w:val="00C46F3A"/>
    <w:rsid w:val="00C55296"/>
    <w:rsid w:val="00C60FE6"/>
    <w:rsid w:val="00C63689"/>
    <w:rsid w:val="00C75E76"/>
    <w:rsid w:val="00C815BD"/>
    <w:rsid w:val="00C861D6"/>
    <w:rsid w:val="00C903A2"/>
    <w:rsid w:val="00CA21E3"/>
    <w:rsid w:val="00CA5D11"/>
    <w:rsid w:val="00CA5EDC"/>
    <w:rsid w:val="00CA7887"/>
    <w:rsid w:val="00CB16FC"/>
    <w:rsid w:val="00CB3E4D"/>
    <w:rsid w:val="00CB4B58"/>
    <w:rsid w:val="00CC2CA5"/>
    <w:rsid w:val="00CC336B"/>
    <w:rsid w:val="00CC7FA2"/>
    <w:rsid w:val="00CD46DD"/>
    <w:rsid w:val="00CE50B8"/>
    <w:rsid w:val="00CF23B6"/>
    <w:rsid w:val="00CF40C7"/>
    <w:rsid w:val="00CF5F83"/>
    <w:rsid w:val="00CF7158"/>
    <w:rsid w:val="00D00236"/>
    <w:rsid w:val="00D06755"/>
    <w:rsid w:val="00D24578"/>
    <w:rsid w:val="00D42995"/>
    <w:rsid w:val="00D4552F"/>
    <w:rsid w:val="00D45A56"/>
    <w:rsid w:val="00D470C3"/>
    <w:rsid w:val="00D52497"/>
    <w:rsid w:val="00D5699E"/>
    <w:rsid w:val="00D64020"/>
    <w:rsid w:val="00D75A1B"/>
    <w:rsid w:val="00D77705"/>
    <w:rsid w:val="00D9661B"/>
    <w:rsid w:val="00D97050"/>
    <w:rsid w:val="00DA0093"/>
    <w:rsid w:val="00DA231C"/>
    <w:rsid w:val="00DB1058"/>
    <w:rsid w:val="00DB5D51"/>
    <w:rsid w:val="00DC5B4E"/>
    <w:rsid w:val="00DD1E24"/>
    <w:rsid w:val="00DD22D2"/>
    <w:rsid w:val="00DD60B1"/>
    <w:rsid w:val="00DE45B2"/>
    <w:rsid w:val="00DE507D"/>
    <w:rsid w:val="00DF005A"/>
    <w:rsid w:val="00DF2BA1"/>
    <w:rsid w:val="00E20BB0"/>
    <w:rsid w:val="00E224AE"/>
    <w:rsid w:val="00E22E7F"/>
    <w:rsid w:val="00E30D92"/>
    <w:rsid w:val="00E40E97"/>
    <w:rsid w:val="00E43002"/>
    <w:rsid w:val="00E57257"/>
    <w:rsid w:val="00E6376F"/>
    <w:rsid w:val="00E70F9B"/>
    <w:rsid w:val="00E72010"/>
    <w:rsid w:val="00E75330"/>
    <w:rsid w:val="00E8018E"/>
    <w:rsid w:val="00E82E68"/>
    <w:rsid w:val="00E83E81"/>
    <w:rsid w:val="00E8548E"/>
    <w:rsid w:val="00E85D84"/>
    <w:rsid w:val="00E87F9D"/>
    <w:rsid w:val="00E90A8E"/>
    <w:rsid w:val="00E90F2F"/>
    <w:rsid w:val="00E9293B"/>
    <w:rsid w:val="00E97BEC"/>
    <w:rsid w:val="00EA4899"/>
    <w:rsid w:val="00EA66EB"/>
    <w:rsid w:val="00EB3D1A"/>
    <w:rsid w:val="00EB7CB5"/>
    <w:rsid w:val="00EC1719"/>
    <w:rsid w:val="00EC2850"/>
    <w:rsid w:val="00EC3706"/>
    <w:rsid w:val="00EC4362"/>
    <w:rsid w:val="00EC4E9A"/>
    <w:rsid w:val="00EC5176"/>
    <w:rsid w:val="00ED3423"/>
    <w:rsid w:val="00ED58F0"/>
    <w:rsid w:val="00ED5D23"/>
    <w:rsid w:val="00ED6DDB"/>
    <w:rsid w:val="00EE53FD"/>
    <w:rsid w:val="00EF3C34"/>
    <w:rsid w:val="00EF706B"/>
    <w:rsid w:val="00F02829"/>
    <w:rsid w:val="00F054BF"/>
    <w:rsid w:val="00F114A0"/>
    <w:rsid w:val="00F2248A"/>
    <w:rsid w:val="00F236C9"/>
    <w:rsid w:val="00F33FCF"/>
    <w:rsid w:val="00F365F8"/>
    <w:rsid w:val="00F40C92"/>
    <w:rsid w:val="00F43417"/>
    <w:rsid w:val="00F44BA8"/>
    <w:rsid w:val="00F54E55"/>
    <w:rsid w:val="00F55C2A"/>
    <w:rsid w:val="00F62789"/>
    <w:rsid w:val="00F77604"/>
    <w:rsid w:val="00F86CAE"/>
    <w:rsid w:val="00F93FC4"/>
    <w:rsid w:val="00F94E0A"/>
    <w:rsid w:val="00FA3A0F"/>
    <w:rsid w:val="00FA4258"/>
    <w:rsid w:val="00FA4FAD"/>
    <w:rsid w:val="00FA735B"/>
    <w:rsid w:val="00FB286E"/>
    <w:rsid w:val="00FB6617"/>
    <w:rsid w:val="00FB79D3"/>
    <w:rsid w:val="00FC45E1"/>
    <w:rsid w:val="00FD4590"/>
    <w:rsid w:val="00FD7912"/>
    <w:rsid w:val="00FE278A"/>
    <w:rsid w:val="00FE3F2B"/>
    <w:rsid w:val="00FF0359"/>
    <w:rsid w:val="00FF0B94"/>
    <w:rsid w:val="00FF21C8"/>
    <w:rsid w:val="00FF28F8"/>
    <w:rsid w:val="00FF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9749A-35E1-4821-9F7B-259782405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544"/>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83D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83D0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20419"/>
    <w:rPr>
      <w:color w:val="0000FF"/>
      <w:u w:val="single"/>
    </w:rPr>
  </w:style>
  <w:style w:type="paragraph" w:styleId="Title">
    <w:name w:val="Title"/>
    <w:basedOn w:val="Normal"/>
    <w:link w:val="TitleChar"/>
    <w:qFormat/>
    <w:rsid w:val="00020419"/>
    <w:pPr>
      <w:widowControl w:val="0"/>
      <w:autoSpaceDE w:val="0"/>
      <w:autoSpaceDN w:val="0"/>
      <w:adjustRightInd w:val="0"/>
      <w:jc w:val="center"/>
    </w:pPr>
    <w:rPr>
      <w:u w:val="single"/>
    </w:rPr>
  </w:style>
  <w:style w:type="character" w:customStyle="1" w:styleId="TitleChar">
    <w:name w:val="Title Char"/>
    <w:basedOn w:val="DefaultParagraphFont"/>
    <w:link w:val="Title"/>
    <w:rsid w:val="00020419"/>
    <w:rPr>
      <w:rFonts w:ascii="Times New Roman" w:eastAsia="Times New Roman" w:hAnsi="Times New Roman" w:cs="Times New Roman"/>
      <w:sz w:val="24"/>
      <w:szCs w:val="24"/>
      <w:u w:val="single"/>
    </w:rPr>
  </w:style>
  <w:style w:type="paragraph" w:customStyle="1" w:styleId="Default">
    <w:name w:val="Default"/>
    <w:rsid w:val="00020419"/>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rsid w:val="006D54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23B6"/>
    <w:pPr>
      <w:ind w:left="720"/>
      <w:contextualSpacing/>
    </w:pPr>
  </w:style>
  <w:style w:type="character" w:customStyle="1" w:styleId="Heading1Char">
    <w:name w:val="Heading 1 Char"/>
    <w:basedOn w:val="DefaultParagraphFont"/>
    <w:link w:val="Heading1"/>
    <w:uiPriority w:val="9"/>
    <w:rsid w:val="00B83D04"/>
    <w:rPr>
      <w:rFonts w:asciiTheme="majorHAnsi" w:eastAsiaTheme="majorEastAsia" w:hAnsiTheme="majorHAnsi" w:cstheme="majorBidi"/>
      <w:color w:val="2E74B5" w:themeColor="accent1" w:themeShade="BF"/>
      <w:sz w:val="32"/>
      <w:szCs w:val="32"/>
    </w:rPr>
  </w:style>
  <w:style w:type="paragraph" w:customStyle="1" w:styleId="ProposalStyle">
    <w:name w:val="Proposal_Style"/>
    <w:basedOn w:val="Heading1"/>
    <w:link w:val="ProposalStyleChar"/>
    <w:qFormat/>
    <w:rsid w:val="00A80DAA"/>
    <w:pPr>
      <w:numPr>
        <w:numId w:val="1"/>
      </w:numPr>
      <w:ind w:left="360"/>
    </w:pPr>
    <w:rPr>
      <w:rFonts w:ascii="Times New Roman" w:eastAsiaTheme="minorHAnsi" w:hAnsi="Times New Roman"/>
      <w:b/>
      <w:color w:val="auto"/>
      <w:sz w:val="28"/>
      <w:szCs w:val="23"/>
    </w:rPr>
  </w:style>
  <w:style w:type="character" w:customStyle="1" w:styleId="ProposalStyleChar">
    <w:name w:val="Proposal_Style Char"/>
    <w:basedOn w:val="DefaultParagraphFont"/>
    <w:link w:val="ProposalStyle"/>
    <w:rsid w:val="00A80DAA"/>
    <w:rPr>
      <w:rFonts w:ascii="Times New Roman" w:hAnsi="Times New Roman" w:cstheme="majorBidi"/>
      <w:b/>
      <w:sz w:val="28"/>
      <w:szCs w:val="23"/>
    </w:rPr>
  </w:style>
  <w:style w:type="character" w:customStyle="1" w:styleId="Heading2Char">
    <w:name w:val="Heading 2 Char"/>
    <w:basedOn w:val="DefaultParagraphFont"/>
    <w:link w:val="Heading2"/>
    <w:uiPriority w:val="9"/>
    <w:semiHidden/>
    <w:rsid w:val="00B83D0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4787C"/>
    <w:pPr>
      <w:spacing w:before="100" w:beforeAutospacing="1" w:after="100" w:afterAutospacing="1"/>
      <w:jc w:val="left"/>
    </w:pPr>
  </w:style>
  <w:style w:type="character" w:customStyle="1" w:styleId="apple-converted-space">
    <w:name w:val="apple-converted-space"/>
    <w:basedOn w:val="DefaultParagraphFont"/>
    <w:rsid w:val="00C903A2"/>
  </w:style>
  <w:style w:type="paragraph" w:styleId="TOCHeading">
    <w:name w:val="TOC Heading"/>
    <w:basedOn w:val="Heading1"/>
    <w:next w:val="Normal"/>
    <w:uiPriority w:val="39"/>
    <w:unhideWhenUsed/>
    <w:qFormat/>
    <w:rsid w:val="00763451"/>
    <w:pPr>
      <w:spacing w:line="259" w:lineRule="auto"/>
      <w:jc w:val="left"/>
      <w:outlineLvl w:val="9"/>
    </w:pPr>
  </w:style>
  <w:style w:type="paragraph" w:styleId="TOC1">
    <w:name w:val="toc 1"/>
    <w:basedOn w:val="Normal"/>
    <w:next w:val="Normal"/>
    <w:autoRedefine/>
    <w:uiPriority w:val="39"/>
    <w:unhideWhenUsed/>
    <w:rsid w:val="0076345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903673">
      <w:bodyDiv w:val="1"/>
      <w:marLeft w:val="0"/>
      <w:marRight w:val="0"/>
      <w:marTop w:val="0"/>
      <w:marBottom w:val="0"/>
      <w:divBdr>
        <w:top w:val="none" w:sz="0" w:space="0" w:color="auto"/>
        <w:left w:val="none" w:sz="0" w:space="0" w:color="auto"/>
        <w:bottom w:val="none" w:sz="0" w:space="0" w:color="auto"/>
        <w:right w:val="none" w:sz="0" w:space="0" w:color="auto"/>
      </w:divBdr>
      <w:divsChild>
        <w:div w:id="1870488292">
          <w:marLeft w:val="0"/>
          <w:marRight w:val="0"/>
          <w:marTop w:val="0"/>
          <w:marBottom w:val="0"/>
          <w:divBdr>
            <w:top w:val="none" w:sz="0" w:space="0" w:color="auto"/>
            <w:left w:val="none" w:sz="0" w:space="0" w:color="auto"/>
            <w:bottom w:val="none" w:sz="0" w:space="0" w:color="auto"/>
            <w:right w:val="none" w:sz="0" w:space="0" w:color="auto"/>
          </w:divBdr>
        </w:div>
        <w:div w:id="1476143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ci.net" TargetMode="External"/><Relationship Id="rId13" Type="http://schemas.openxmlformats.org/officeDocument/2006/relationships/image" Target="media/image6.png"/><Relationship Id="rId18" Type="http://schemas.openxmlformats.org/officeDocument/2006/relationships/hyperlink" Target="https://github.com/ninpt/sda/tree/master/Document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redhat.com/en/files/resources/en-osen-openshift-enterprise-monitoring-paas-infrastructure.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tomcat.apache.org/legal.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mailto:srk@e-sci.net" TargetMode="External"/><Relationship Id="rId19" Type="http://schemas.openxmlformats.org/officeDocument/2006/relationships/hyperlink" Target="https://github.com/ninpt/sda/tree/master/Documentation/"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hub.com/ninpt/sd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6E3A5-74FF-4871-B192-30ACACE6B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Kulkarni</dc:creator>
  <cp:keywords/>
  <dc:description/>
  <cp:lastModifiedBy>Sushma Kulkarni</cp:lastModifiedBy>
  <cp:revision>58</cp:revision>
  <dcterms:created xsi:type="dcterms:W3CDTF">2015-07-07T03:00:00Z</dcterms:created>
  <dcterms:modified xsi:type="dcterms:W3CDTF">2015-07-07T07:29:00Z</dcterms:modified>
</cp:coreProperties>
</file>