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gtcxos14jtd" w:id="0"/>
      <w:bookmarkEnd w:id="0"/>
      <w:r w:rsidDel="00000000" w:rsidR="00000000" w:rsidRPr="00000000">
        <w:rPr>
          <w:rtl w:val="0"/>
        </w:rPr>
        <w:t xml:space="preserve">DECENTRATHON 6.0 — SOUP KERNEL CHALLENGE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65r32h1foks" w:id="1"/>
      <w:bookmarkEnd w:id="1"/>
      <w:r w:rsidDel="00000000" w:rsidR="00000000" w:rsidRPr="00000000">
        <w:rPr>
          <w:rtl w:val="0"/>
        </w:rPr>
        <w:t xml:space="preserve">КОМАНДАЛЫҚ ТЕХНИКАЛЫҚ ТАПСЫРМА (ТЗ) ЖӘНЕ АРХИТЕКТУРАЛЫҚ ЖОСПАР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ldtursmlwri" w:id="2"/>
      <w:bookmarkEnd w:id="2"/>
      <w:r w:rsidDel="00000000" w:rsidR="00000000" w:rsidRPr="00000000">
        <w:rPr>
          <w:rtl w:val="0"/>
        </w:rPr>
        <w:t xml:space="preserve">1. ЖОБАНЫҢ МАҚСАТЫ МЕН БАСТЫ МЕТРИКАЛАРЫ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Тапсырыс беруші:</w:t>
      </w:r>
      <w:r w:rsidDel="00000000" w:rsidR="00000000" w:rsidRPr="00000000">
        <w:rPr>
          <w:rtl w:val="0"/>
        </w:rPr>
        <w:t xml:space="preserve"> Soup (Soup 0.77.0)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Мақсат:</w:t>
      </w:r>
      <w:r w:rsidDel="00000000" w:rsidR="00000000" w:rsidRPr="00000000">
        <w:rPr>
          <w:rtl w:val="0"/>
        </w:rPr>
        <w:t xml:space="preserve"> Тегін Kaggle T4 (15 ГБ VRAM, fp16, bf16 жоқ) бейнекартасында Qwen2.5-1.5B-Instruct (4-биттік NF4 салмақтар, q_proj және v_proj үшін LoRA r=16, alpha=32, batch=4, seq=512, 256 қазақша нұсқаулық, 64 қадам) моделін оқыту уақытын қысқарту және GPU жадының шыңын (Peak VRAM) азайту үшін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пакетінде өз Triton-кернелдерімізді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@triton.jit</w:t>
      </w:r>
      <w:r w:rsidDel="00000000" w:rsidR="00000000" w:rsidRPr="00000000">
        <w:rPr>
          <w:rtl w:val="0"/>
        </w:rPr>
        <w:t xml:space="preserve">) және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apply()</w:t>
      </w:r>
      <w:r w:rsidDel="00000000" w:rsidR="00000000" w:rsidRPr="00000000">
        <w:rPr>
          <w:rtl w:val="0"/>
        </w:rPr>
        <w:t xml:space="preserve"> функциясын жазу.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95pv4mqreeo" w:id="3"/>
      <w:bookmarkEnd w:id="3"/>
      <w:r w:rsidDel="00000000" w:rsidR="00000000" w:rsidRPr="00000000">
        <w:rPr>
          <w:rtl w:val="0"/>
        </w:rPr>
        <w:t xml:space="preserve">Базалық және нысаналы көрсеткіштерді салыстыру</w:t>
      </w:r>
    </w:p>
    <w:tbl>
      <w:tblPr>
        <w:tblStyle w:val="Table1"/>
        <w:tblW w:w="140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f3f4f6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Көрсеткіш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Базалық деңгей (Baseline Soup 0.77.0)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Мақсатты деңгей (Target)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Ықтимал ұпай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Толық уақыт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sdt>
              <w:sdtPr>
                <w:alias w:val="Базалық деңгей (Baseline Soup 0.77.0)"/>
                <w:id w:val="-1232267467"/>
                <w:dropDownList w:lastValue="~80 секунд (~60 сек оқыту, ~900 токен/сек)">
                  <w:listItem w:displayText="~14 ГБ (15 ГБ шегінен)" w:value="~14 ГБ (15 ГБ шегінен)"/>
                  <w:listItem w:displayText="~80 секунд (~60 сек оқыту, ~900 токен/сек)" w:value="~80 секунд (~60 сек оқыту, ~900 токен/сек)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~80 секунд (~60 сек оқыту, ~900 токен/сек)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48 – 58 секунд ($s = 1.35\times – 1.65\times$ жеделдету)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35 балл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Жад шыңы (Peak VRAM)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sdt>
              <w:sdtPr>
                <w:alias w:val="Базалық деңгей (Baseline Soup 0.77.0)"/>
                <w:id w:val="1446017102"/>
                <w:dropDownList w:lastValue="~14 ГБ (15 ГБ шегінен)">
                  <w:listItem w:displayText="~14 ГБ (15 ГБ шегінен)" w:value="~14 ГБ (15 ГБ шегінен)"/>
                  <w:listItem w:displayText="~80 секунд (~60 сек оқыту, ~900 токен/сек)" w:value="~80 секунд (~60 сек оқыту, ~900 токен/сек)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~14 ГБ (15 ГБ шегінен)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3.5 – 5.0 ГБ ($m = 2.8\times – 4.0\times$ үнемдеу)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30 балл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Must-Have талаптары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Базалық деңгей (Baseline Soup 0.77.0)"/>
                <w:id w:val="-612669154"/>
                <w:dropDownList w:lastValue="—">
                  <w:listItem w:displayText="~14 ГБ (15 ГБ шегінен)" w:value="~14 ГБ (15 ГБ шегінен)"/>
                  <w:listItem w:displayText="~80 секунд (~60 сек оқыту, ~900 токен/сек)" w:value="~80 секунд (~60 сек оқыту, ~900 токен/сек)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Барлық талаптар мен сынақтардан мінсіз өту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 балл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Құжаттама және таныстыру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Базалық деңгей (Baseline Soup 0.77.0)"/>
                <w:id w:val="-882531371"/>
                <w:dropDownList w:lastValue="—">
                  <w:listItem w:displayText="~14 ГБ (15 ГБ шегінен)" w:value="~14 ГБ (15 ГБ шегінен)"/>
                  <w:listItem w:displayText="~80 секунд (~60 сек оқыту, ~900 токен/сек)" w:value="~80 секунд (~60 сек оқыту, ~900 токен/сек)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Минсіз сапалы README.md және демо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15 балл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Жиынтық баға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Базалық деңгей (Baseline Soup 0.77.0)"/>
                <w:id w:val="1405460675"/>
                <w:dropDownList w:lastValue="—">
                  <w:listItem w:displayText="~14 ГБ (15 ГБ шегінен)" w:value="~14 ГБ (15 ГБ шегінен)"/>
                  <w:listItem w:displayText="~80 секунд (~60 сек оқыту, ~900 токен/сек)" w:value="~80 секунд (~60 сек оқыту, ~900 токен/сек)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Максималды баға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балл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xkccfhnw3ir" w:id="4"/>
      <w:bookmarkEnd w:id="4"/>
      <w:r w:rsidDel="00000000" w:rsidR="00000000" w:rsidRPr="00000000">
        <w:rPr>
          <w:rtl w:val="0"/>
        </w:rPr>
        <w:t xml:space="preserve">Базалық қадам уақытының үлестірімі (Step Profile)</w:t>
      </w:r>
    </w:p>
    <w:tbl>
      <w:tblPr>
        <w:tblStyle w:val="Table2"/>
        <w:tblW w:w="10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f3f4f6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Операция класы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Қадамдағы үлесі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Негізгі сипаттамасы мен әсері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Ұсақ элементтік операциялар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44%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fp32 $\leftrightarrow$ fp16 түрлендіру, нормализациялар, эмбеддингтер, LoRA, активациялар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Матрицаларды көбейту (MatMul)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36%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Сызықтық қабаттардың есептеу көлемі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Softmax / Cross-Entropy Loss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152 000 токендік сөздік бойынша есептеу (жадты ең көп жұмсайтын аймақ)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NF4 салмақтарын деквантизациялау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4-биттік салмақтарды ашу уақыты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Attention блогы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Зейін механизмінің есептелуі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8lpibekelgld" w:id="5"/>
      <w:bookmarkEnd w:id="5"/>
      <w:r w:rsidDel="00000000" w:rsidR="00000000" w:rsidRPr="00000000">
        <w:rPr>
          <w:rtl w:val="0"/>
        </w:rPr>
        <w:t xml:space="preserve">2. ҚАТАҢ ШЕКТЕУЛЕР МЕН MUST-HAVE КРИТЕРИЙЛЕРІ (ДИСКВАЛИФИКАЦИЯДАН ҚОРҒАНЫС)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Кез келген кодты әзірлеу барысында мына 5 міндетті шарт пен шектеу бұзылмауы тиіс (талап орындалмаған жағдайда шешім 0 баллмен бағаланады):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Таза іске қосу:</w:t>
      </w:r>
      <w:r w:rsidDel="00000000" w:rsidR="00000000" w:rsidRPr="00000000">
        <w:rPr>
          <w:rtl w:val="0"/>
        </w:rPr>
        <w:t xml:space="preserve"> Шешім Kaggle T4 ноутбугында «Run All» (Выполнить всё) батырмасы арқылы ешбір қолмен түзетусіз, басынан аяғына дейін қатесіз орындалуы керек.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Нағыз Triton-кернелдер (5% ережесі):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бумасындағы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@triton.jit</w:t>
      </w:r>
      <w:r w:rsidDel="00000000" w:rsidR="00000000" w:rsidRPr="00000000">
        <w:rPr>
          <w:rtl w:val="0"/>
        </w:rPr>
        <w:t xml:space="preserve"> кернелдері әрбір өлшенетін орындауда жұмыс істеп, 3-қадамнан бастап оқыту уақытының кемінде 5%-ын алуы шарт (алғашқы 2 қадам автоматты түрде компиляцияға есептеледі).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Дәлдік және регрессияның болмауы: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Жасырын деректердегі адаптердің eval loss көрсеткіші базалық мәннен 0.5%-дан артық жоғарыламауы керек.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Оқытудың 1-қадамындағы loss базадан 1% шегінде, ал барлық қадамдардың орташа loss қисығы 3% шегінде қалуы тиіс.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rewind.jsonl</w:t>
      </w:r>
      <w:r w:rsidDel="00000000" w:rsidR="00000000" w:rsidRPr="00000000">
        <w:rPr>
          <w:rtl w:val="0"/>
        </w:rPr>
        <w:t xml:space="preserve"> файлындағы энтропия, дәлдік (accuracy) және жолдар шығыны базамен 3% шегінде сәйкес келуі қажет, қадамдар бойынша токендер саны дәлме-дәл шығуы шарт.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Soup-тың ішкі 79 тесті (5 файл: config, formats, loader, trainer_init, callback) pytest арқылы 100% сәтті өтуі қажет.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Тыйым салынған тәсілдер мен кітапханалар: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Дайын сыртқы кітапханаларды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unsloth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liger-kernel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xformers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flash-attn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torchao</w:t>
      </w:r>
      <w:r w:rsidDel="00000000" w:rsidR="00000000" w:rsidRPr="00000000">
        <w:rPr>
          <w:rtl w:val="0"/>
        </w:rPr>
        <w:t xml:space="preserve">) және Soup-тың ішкі арнайы режимдерін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 unsloth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use_liger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gradient_checkpointing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activation_offloading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fast_lora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use_cut_ce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packing</w:t>
      </w:r>
      <w:r w:rsidDel="00000000" w:rsidR="00000000" w:rsidRPr="00000000">
        <w:rPr>
          <w:rtl w:val="0"/>
        </w:rPr>
        <w:t xml:space="preserve">) пайдалануға қатаң тыйым салынады.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torch.compile</w:t>
      </w:r>
      <w:r w:rsidDel="00000000" w:rsidR="00000000" w:rsidRPr="00000000">
        <w:rPr>
          <w:rtl w:val="0"/>
        </w:rPr>
        <w:t xml:space="preserve"> жасаған кернелдерді немесе репозиторий үлгісіндегі кодты жай көшіріп ұсынуға болмайды.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Батчтардың ретін өзгертуге немесе әртүрлі батчтардың жолдарын араластыруға тыйым салынады (бірақ жеке батчтың ішіндегі pad-токендерді дербес код арқылы алып тастауға толық рұқсат етіледі).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6dn50361s3ft" w:id="6"/>
      <w:bookmarkEnd w:id="6"/>
      <w:r w:rsidDel="00000000" w:rsidR="00000000" w:rsidRPr="00000000">
        <w:rPr>
          <w:rtl w:val="0"/>
        </w:rPr>
        <w:t xml:space="preserve">3. КОМАНДАҒА БӨЛІНГЕН ТАПСЫРМАЛАР (4 АДАМДЫҚ МАТРИЦА)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wbadx7f9zfu2" w:id="7"/>
      <w:bookmarkEnd w:id="7"/>
      <w:r w:rsidDel="00000000" w:rsidR="00000000" w:rsidRPr="00000000">
        <w:rPr>
          <w:rtl w:val="0"/>
        </w:rPr>
        <w:t xml:space="preserve">1-рөл: Бекболат — Техникалық Лид &amp; GPU Kernel Архитекторы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Күрделілік деңгейі:</w:t>
      </w:r>
      <w:r w:rsidDel="00000000" w:rsidR="00000000" w:rsidRPr="00000000">
        <w:rPr>
          <w:rtl w:val="0"/>
        </w:rPr>
        <w:t xml:space="preserve"> Жоғары (Hard)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Негізгі миссия:</w:t>
      </w:r>
      <w:r w:rsidDel="00000000" w:rsidR="00000000" w:rsidRPr="00000000">
        <w:rPr>
          <w:rtl w:val="0"/>
        </w:rPr>
        <w:t xml:space="preserve"> Сөздік көлемі үлкен (152 000 логит) негізгі жад шығынын және 4-биттік NF4 салмақтарын деквантизациялау процесін жеке жазылған Triton кернелдері арқылы шешу, сонымен бірге fp32/fp16 есептеулеріндегі математикалық дәлдікті қамтамасыз ету.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bakzjpamf2by" w:id="8"/>
      <w:bookmarkEnd w:id="8"/>
      <w:r w:rsidDel="00000000" w:rsidR="00000000" w:rsidRPr="00000000">
        <w:rPr>
          <w:rtl w:val="0"/>
        </w:rPr>
        <w:t xml:space="preserve">Нақты орындалатын міндеттер: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Fused Chunked Cross-Entropy + Metrics Kernel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solution/fused_cross_entropy.py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Мәселе:</w:t>
      </w:r>
      <w:r w:rsidDel="00000000" w:rsidR="00000000" w:rsidRPr="00000000">
        <w:rPr>
          <w:rtl w:val="0"/>
        </w:rPr>
        <w:t xml:space="preserve"> Qwen2.5 моделінің 152 000 сөздігі толық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[batch * seq_len, 152000]</w:t>
      </w:r>
      <w:r w:rsidDel="00000000" w:rsidR="00000000" w:rsidRPr="00000000">
        <w:rPr>
          <w:rtl w:val="0"/>
        </w:rPr>
        <w:t xml:space="preserve"> тензоры ретінде жадқа жүктелгенде гигабайттаған VRAM жұмсайды. Сондай-ақ Soup жүйесі логиттер арқылы тек loss емес, сонымен қатар энтропияны, дәлдікті және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rewind.jsonl</w:t>
      </w:r>
      <w:r w:rsidDel="00000000" w:rsidR="00000000" w:rsidRPr="00000000">
        <w:rPr>
          <w:rtl w:val="0"/>
        </w:rPr>
        <w:t xml:space="preserve"> үшін әрбір жеке жолдың шығынын (per-row loss) есептейді.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Шешім:</w:t>
      </w:r>
      <w:r w:rsidDel="00000000" w:rsidR="00000000" w:rsidRPr="00000000">
        <w:rPr>
          <w:rtl w:val="0"/>
        </w:rPr>
        <w:t xml:space="preserve"> Forward және Backward кезеңдерін қамтитын біртұтас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@triton.jit</w:t>
      </w:r>
      <w:r w:rsidDel="00000000" w:rsidR="00000000" w:rsidRPr="00000000">
        <w:rPr>
          <w:rtl w:val="0"/>
        </w:rPr>
        <w:t xml:space="preserve"> кернелін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autograd.Function</w:t>
      </w:r>
      <w:r w:rsidDel="00000000" w:rsidR="00000000" w:rsidRPr="00000000">
        <w:rPr>
          <w:rtl w:val="0"/>
        </w:rPr>
        <w:t xml:space="preserve">) жасау. Токендерді шағын блоктарға (chunks) бөліп, аралық логиттерді жадта толық сақтамастан, Online Softmax (LogSumExp) алгоритмі арқылы бір ғана өтіс барысында есептеу.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tl.float32</w:t>
      </w:r>
      <w:r w:rsidDel="00000000" w:rsidR="00000000" w:rsidRPr="00000000">
        <w:rPr>
          <w:rtl w:val="0"/>
        </w:rPr>
        <w:t xml:space="preserve"> аккумуляторы арқылы мыналарды анықтау: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Cross-Entropy Loss пен градиенттерді ($d_logits / d_hidden$);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Токендік энтропия мен argmax дәлдігін;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rewind.jsonl</w:t>
      </w:r>
      <w:r w:rsidDel="00000000" w:rsidR="00000000" w:rsidRPr="00000000">
        <w:rPr>
          <w:rtl w:val="0"/>
        </w:rPr>
        <w:t xml:space="preserve"> үшін жолдық loss көлемін.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Fused NF4 Unpack + Dequantization / MatMul 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Мәселе:</w:t>
      </w:r>
      <w:r w:rsidDel="00000000" w:rsidR="00000000" w:rsidRPr="00000000">
        <w:rPr>
          <w:rtl w:val="0"/>
        </w:rPr>
        <w:t xml:space="preserve"> 4-биттік NF4 салмақтарын ашу уақыттың 5%-ын алып, жадта тығыз салмақ көшірмесін сақтайды.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Шешім:</w:t>
      </w:r>
      <w:r w:rsidDel="00000000" w:rsidR="00000000" w:rsidRPr="00000000">
        <w:rPr>
          <w:rtl w:val="0"/>
        </w:rPr>
        <w:t xml:space="preserve"> Bitsandbytes NF4 квантизация кестесін (16 мән) Triton регистріне бекітіп, 4-биттік деректерді absmax блоктарымен бірге тікелей кернелде fp16 түріне түрлендіретін жедел кернел жазу.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Математикалық дәлдікті бақылау: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T4 картасында bf16 қолдауы болмағандықтан, кернел ішіндегі барлық аралық қосындылар мен экспоненталарды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tl.float32</w:t>
      </w:r>
      <w:r w:rsidDel="00000000" w:rsidR="00000000" w:rsidRPr="00000000">
        <w:rPr>
          <w:rtl w:val="0"/>
        </w:rPr>
        <w:t xml:space="preserve"> түрінде жүргізіп, шығысты тек соңында fp16 форматына өткізу (1-қадамдағы loss ауытқуын 1%-дан төмен сақтау).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7j5aa8tuwyg" w:id="9"/>
      <w:bookmarkEnd w:id="9"/>
      <w:r w:rsidDel="00000000" w:rsidR="00000000" w:rsidRPr="00000000">
        <w:rPr>
          <w:rtl w:val="0"/>
        </w:rPr>
        <w:t xml:space="preserve">2-рөл: Нұрдәулет — Triton Element-Wise Kernels &amp; Monkey-Patching Инженері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Күрделілік деңгейі:</w:t>
      </w:r>
      <w:r w:rsidDel="00000000" w:rsidR="00000000" w:rsidRPr="00000000">
        <w:rPr>
          <w:rtl w:val="0"/>
        </w:rPr>
        <w:t xml:space="preserve"> Орташа (Medium)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Негізгі миссия:</w:t>
      </w:r>
      <w:r w:rsidDel="00000000" w:rsidR="00000000" w:rsidRPr="00000000">
        <w:rPr>
          <w:rtl w:val="0"/>
        </w:rPr>
        <w:t xml:space="preserve"> GPU уақытының 44%-ын құрайтын ұсақ элементтік операциялар мен мәлімет типтерін түрлендіру процестерін Fused Triton кернелдеріне көшіру және оларды жүйеге енгізу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apply()</w:t>
      </w:r>
      <w:r w:rsidDel="00000000" w:rsidR="00000000" w:rsidRPr="00000000">
        <w:rPr>
          <w:rtl w:val="0"/>
        </w:rPr>
        <w:t xml:space="preserve"> функциясы).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ecuhcev852g" w:id="10"/>
      <w:bookmarkEnd w:id="10"/>
      <w:r w:rsidDel="00000000" w:rsidR="00000000" w:rsidRPr="00000000">
        <w:rPr>
          <w:rtl w:val="0"/>
        </w:rPr>
        <w:t xml:space="preserve">Нақты орындалатын міндеттер: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Fused RMSNorm + Residual + Dtype Cast Kernel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solution/fused_rmsnorm.py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Qwen2RMSNorm</w:t>
      </w:r>
      <w:r w:rsidDel="00000000" w:rsidR="00000000" w:rsidRPr="00000000">
        <w:rPr>
          <w:rtl w:val="0"/>
        </w:rPr>
        <w:t xml:space="preserve"> қабаты кірісті fp32-ге ауыстырып, дисперсияны тауып, қайтадан fp16-ға түсіреді. Осыны біріктірілген бір кернелге көшіру: Глобалды жадтан fp16 оқу $\rightarrow$ SRAM ішінде fp32-де нормализацияны есептеу $\rightarrow$ нәтижені fp16 форматында жазу.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Fused SwiGLU және Fused RoPE Кернелдері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solution/fused_ops.py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MLP блогындағы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silu(gate) * up</w:t>
      </w:r>
      <w:r w:rsidDel="00000000" w:rsidR="00000000" w:rsidRPr="00000000">
        <w:rPr>
          <w:rtl w:val="0"/>
        </w:rPr>
        <w:t xml:space="preserve"> есептеулерін және RoPE бұрыштарының түрленуін жеке аралық тензорларды сақтамай-ақ бір кернелде біріктіріп орындау.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Fused LoRA Forward/Backward: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 Linear + (x @ lora_A @ lora_B) * scaling</w:t>
      </w:r>
      <w:r w:rsidDel="00000000" w:rsidR="00000000" w:rsidRPr="00000000">
        <w:rPr>
          <w:rtl w:val="0"/>
        </w:rPr>
        <w:t xml:space="preserve"> өрнегі мен типтерді түрлендіру қадамдарын оңтайландыру.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solution/__init__.py</w:t>
      </w:r>
      <w:r w:rsidDel="00000000" w:rsidR="00000000" w:rsidRPr="00000000">
        <w:rPr>
          <w:b w:val="1"/>
          <w:bCs w:val="1"/>
          <w:rtl w:val="0"/>
        </w:rPr>
        <w:t xml:space="preserve"> құрылымы және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apply()</w:t>
      </w:r>
      <w:r w:rsidDel="00000000" w:rsidR="00000000" w:rsidRPr="00000000">
        <w:rPr>
          <w:b w:val="1"/>
          <w:bCs w:val="1"/>
          <w:rtl w:val="0"/>
        </w:rPr>
        <w:t xml:space="preserve"> интеграциясы: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Оқыту басталған сәтте модельдің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Qwen2RMSNorm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Qwen2RotaryEmbedding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Qwen2MLP</w:t>
      </w:r>
      <w:r w:rsidDel="00000000" w:rsidR="00000000" w:rsidRPr="00000000">
        <w:rPr>
          <w:rtl w:val="0"/>
        </w:rPr>
        <w:t xml:space="preserve"> және Loss модульдерін дайындалған кернелдерге қауіпсіз ауыстыратын механизмді жүзеге асыру.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bvtnkez3wqdn" w:id="11"/>
      <w:bookmarkEnd w:id="11"/>
      <w:r w:rsidDel="00000000" w:rsidR="00000000" w:rsidRPr="00000000">
        <w:rPr>
          <w:rtl w:val="0"/>
        </w:rPr>
        <w:t xml:space="preserve">3-рөл: Дархан — Batch Optimization, Хакатон Harness &amp; Тестілеу Инженері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Күрделілік деңгейі:</w:t>
      </w:r>
      <w:r w:rsidDel="00000000" w:rsidR="00000000" w:rsidRPr="00000000">
        <w:rPr>
          <w:rtl w:val="0"/>
        </w:rPr>
        <w:t xml:space="preserve"> Орташа (Medium)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Негізгі миссия:</w:t>
      </w:r>
      <w:r w:rsidDel="00000000" w:rsidR="00000000" w:rsidRPr="00000000">
        <w:rPr>
          <w:rtl w:val="0"/>
        </w:rPr>
        <w:t xml:space="preserve"> Батч ішіндегі бос pad-токендерді тазарту арқылы есептеу жұмысын жеделдету, 79 ішкі тест пен ережелердің мүлтіксіз орындалуын тексеру.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d6q9injlqv5" w:id="12"/>
      <w:bookmarkEnd w:id="12"/>
      <w:r w:rsidDel="00000000" w:rsidR="00000000" w:rsidRPr="00000000">
        <w:rPr>
          <w:rtl w:val="0"/>
        </w:rPr>
        <w:t xml:space="preserve">Нақты орындалатын міндеттер: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In-Batch Pad-Token Removal: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Деректердегі жолдың орташа ұзындығы — 220 токен (медианасы 140), ал бекітілген ұзындық — 512. Әр батчтағы (4 жол) нақты максималды өлшемді анықтап, артық pad-токендерді алып тастау арқылы есептеу көлемін 30–40%-ға қысқарту, бірақ соңғы метрикалардың дәлдігін сақтау.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Кернел компиляциясын оңтайландыру: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Автобаптаудағы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@triton.autotune</w:t>
      </w:r>
      <w:r w:rsidDel="00000000" w:rsidR="00000000" w:rsidRPr="00000000">
        <w:rPr>
          <w:rtl w:val="0"/>
        </w:rPr>
        <w:t xml:space="preserve">) артық конфигурацияларды алып тастап, Kaggle T4 (sm_75) құрылғысына бейімделген нақты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BLOCK_SIZE</w:t>
      </w:r>
      <w:r w:rsidDel="00000000" w:rsidR="00000000" w:rsidRPr="00000000">
        <w:rPr>
          <w:rtl w:val="0"/>
        </w:rPr>
        <w:t xml:space="preserve"> және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num_warps</w:t>
      </w:r>
      <w:r w:rsidDel="00000000" w:rsidR="00000000" w:rsidRPr="00000000">
        <w:rPr>
          <w:rtl w:val="0"/>
        </w:rPr>
        <w:t xml:space="preserve"> мәндерін бекіту (компиляция уақытын үнемдеу).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Сынақ және валидация конвейері: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Командалық жұмыс үшін репозиторий бақылауын жүргізу.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Тұрақты түрде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run_task.py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eval_adapter.py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check_rules.py</w:t>
      </w:r>
      <w:r w:rsidDel="00000000" w:rsidR="00000000" w:rsidRPr="00000000">
        <w:rPr>
          <w:rtl w:val="0"/>
        </w:rPr>
        <w:t xml:space="preserve"> және pytest (79 тест) арқылы нәтижелерді тексеріп, Triton үлесі кемінде 5% болуын қадағалау.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upiy10ah1y2" w:id="13"/>
      <w:bookmarkEnd w:id="13"/>
      <w:r w:rsidDel="00000000" w:rsidR="00000000" w:rsidRPr="00000000">
        <w:rPr>
          <w:rtl w:val="0"/>
        </w:rPr>
        <w:t xml:space="preserve">4-рөл: Тоғжан — Техникалық Құжаттама, Аналитика, Kaggle Релиз және Питч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Күрделілік деңгейі:</w:t>
      </w:r>
      <w:r w:rsidDel="00000000" w:rsidR="00000000" w:rsidRPr="00000000">
        <w:rPr>
          <w:rtl w:val="0"/>
        </w:rPr>
        <w:t xml:space="preserve"> Жеңіл / Нақты (Easy)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Негізгі миссия:</w:t>
      </w:r>
      <w:r w:rsidDel="00000000" w:rsidR="00000000" w:rsidRPr="00000000">
        <w:rPr>
          <w:rtl w:val="0"/>
        </w:rPr>
        <w:t xml:space="preserve"> Кепілдендірілген 15 ұпайды алу үшін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мен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SUBMISSION.md</w:t>
      </w:r>
      <w:r w:rsidDel="00000000" w:rsidR="00000000" w:rsidRPr="00000000">
        <w:rPr>
          <w:rtl w:val="0"/>
        </w:rPr>
        <w:t xml:space="preserve"> файлдарын рәсімдеу, ноутбукты көпшілікке жариялау және көрсетілім материалдарын дайындау.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3xt2brvnrwqx" w:id="14"/>
      <w:bookmarkEnd w:id="14"/>
      <w:r w:rsidDel="00000000" w:rsidR="00000000" w:rsidRPr="00000000">
        <w:rPr>
          <w:rtl w:val="0"/>
        </w:rPr>
        <w:t xml:space="preserve">Нақты орындалатын міндеттер: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README.md</w:t>
      </w:r>
      <w:r w:rsidDel="00000000" w:rsidR="00000000" w:rsidRPr="00000000">
        <w:rPr>
          <w:b w:val="1"/>
          <w:bCs w:val="1"/>
          <w:rtl w:val="0"/>
        </w:rPr>
        <w:t xml:space="preserve"> құрылымын талаптарға сай жазу (15 балл):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1-бөлім («Не істелді», 5 балл):</w:t>
      </w:r>
      <w:r w:rsidDel="00000000" w:rsidR="00000000" w:rsidRPr="00000000">
        <w:rPr>
          <w:rtl w:val="0"/>
        </w:rPr>
        <w:t xml:space="preserve"> Жеделдетілген операциялар себебі, кернелдердің архитектуралық сызбалары және пайдаланылған ғылыми дереккөздер мен сілтемелер.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2-бөлім («Қалай іске қосу керек», 5 балл):</w:t>
      </w:r>
      <w:r w:rsidDel="00000000" w:rsidR="00000000" w:rsidRPr="00000000">
        <w:rPr>
          <w:rtl w:val="0"/>
        </w:rPr>
        <w:t xml:space="preserve"> Жұмысты оңай қайталауға арналған нақты қадамдық нұсқаулық, Kaggle жария жазбасына және бекітілген коммитке сілтеме.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3-бөлім («Нәтижелер және шектеулер», 5 балл):</w:t>
      </w:r>
      <w:r w:rsidDel="00000000" w:rsidR="00000000" w:rsidRPr="00000000">
        <w:rPr>
          <w:rtl w:val="0"/>
        </w:rPr>
        <w:t xml:space="preserve"> Базалық және жаңа шешімді салыстыратын кесте (Уақыт, Speedup, Peak Memory, Loss) мен шешімнің мүмкіндігі шектеулі тұстарын ашық сипаттау.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Kaggle Notebook репозиторийін дайындау: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templates/kaggle_notebook.ipynb</w:t>
      </w:r>
      <w:r w:rsidDel="00000000" w:rsidR="00000000" w:rsidRPr="00000000">
        <w:rPr>
          <w:rtl w:val="0"/>
        </w:rPr>
        <w:t xml:space="preserve"> файлында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мәнін соңғы өзгеріс хэшімен байланыстырып, «Run All» арқылы өткен соң Public күйінде жариялау.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Презентация мен Демо-бейне: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міндетті сұрақтан тұратын презентация әзірлеу.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Базалық деңгеймен салыстырғандағы үнемдеуді көрсететін 3 минуттық бейнебаян түсіру.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2mbmbyqowsc6" w:id="15"/>
      <w:bookmarkEnd w:id="15"/>
      <w:r w:rsidDel="00000000" w:rsidR="00000000" w:rsidRPr="00000000">
        <w:rPr>
          <w:rtl w:val="0"/>
        </w:rPr>
        <w:t xml:space="preserve">4. 36 САҒАТТЫҚ УАҚЫТ КЕСТЕСІ (ТАЙМЛАЙН)</w:t>
      </w:r>
    </w:p>
    <w:tbl>
      <w:tblPr>
        <w:tblStyle w:val="Table3"/>
        <w:tblW w:w="10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f3f4f6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Күні мен уақыты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Жауаптылар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Жұмыс мазмұны мен межелі нәтижелер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қазан, 12:00 – 14:00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alias w:val="Жауаптылар"/>
                <w:id w:val="-1045400441"/>
                <w:dropDownList w:lastValue="Барлық команда">
                  <w:listItem w:displayText="Барлық команда" w:value="Барлық команда"/>
                  <w:listItem w:displayText="Бекболат" w:value="Бекболат"/>
                  <w:listItem w:displayText="Бекболат, Нұрдәулет" w:value="Бекболат, Нұрдәулет"/>
                  <w:listItem w:displayText="Дархан" w:value="Дархан"/>
                  <w:listItem w:displayText="Нұрдәулет" w:value="Нұрдәулет"/>
                  <w:listItem w:displayText="Тоғжан" w:value="Тоғжан"/>
                  <w:listItem w:displayText="Тоғжан, Дархан" w:value="Тоғжан, Дархан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Барлық команда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Репозиторийді тарту, Kaggle T4 ортасында baseline тестін орындау, ережелерді зерделеу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қазан, 14:00 – 22:00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Жауаптылар"/>
                <w:id w:val="-1634011909"/>
                <w:dropDownList w:lastValue="Бекболат">
                  <w:listItem w:displayText="Барлық команда" w:value="Барлық команда"/>
                  <w:listItem w:displayText="Бекболат" w:value="Бекболат"/>
                  <w:listItem w:displayText="Бекболат, Нұрдәулет" w:value="Бекболат, Нұрдәулет"/>
                  <w:listItem w:displayText="Дархан" w:value="Дархан"/>
                  <w:listItem w:displayText="Нұрдәулет" w:value="Нұрдәулет"/>
                  <w:listItem w:displayText="Тоғжан" w:value="Тоғжан"/>
                  <w:listItem w:displayText="Тоғжан, Дархан" w:value="Тоғжан, Дархан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Бекболат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Fused Chunked Cross-Entropy кернелін әзірлеу, жад тұтынуын төмендету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alias w:val="Жауаптылар"/>
                <w:id w:val="817073539"/>
                <w:dropDownList w:lastValue="Нұрдәулет">
                  <w:listItem w:displayText="Барлық команда" w:value="Барлық команда"/>
                  <w:listItem w:displayText="Бекболат" w:value="Бекболат"/>
                  <w:listItem w:displayText="Бекболат, Нұрдәулет" w:value="Бекболат, Нұрдәулет"/>
                  <w:listItem w:displayText="Дархан" w:value="Дархан"/>
                  <w:listItem w:displayText="Нұрдәулет" w:value="Нұрдәулет"/>
                  <w:listItem w:displayText="Тоғжан" w:value="Тоғжан"/>
                  <w:listItem w:displayText="Тоғжан, Дархан" w:value="Тоғжан, Дархан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Нұрдәулет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Fused RMSNorm және Fused SwiGLU/RoPE кернелдерін жазу,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apply()</w:t>
            </w:r>
            <w:r w:rsidDel="00000000" w:rsidR="00000000" w:rsidRPr="00000000">
              <w:rPr>
                <w:rtl w:val="0"/>
              </w:rPr>
              <w:t xml:space="preserve"> енгізу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alias w:val="Жауаптылар"/>
                <w:id w:val="370232341"/>
                <w:dropDownList w:lastValue="Дархан">
                  <w:listItem w:displayText="Барлық команда" w:value="Барлық команда"/>
                  <w:listItem w:displayText="Бекболат" w:value="Бекболат"/>
                  <w:listItem w:displayText="Бекболат, Нұрдәулет" w:value="Бекболат, Нұрдәулет"/>
                  <w:listItem w:displayText="Дархан" w:value="Дархан"/>
                  <w:listItem w:displayText="Нұрдәулет" w:value="Нұрдәулет"/>
                  <w:listItem w:displayText="Тоғжан" w:value="Тоғжан"/>
                  <w:listItem w:displayText="Тоғжан, Дархан" w:value="Тоғжан, Дархан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Дархан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Dynamic Unpadding әдісін сынау, 79 pytest сынағының тұрақтылығын тексеру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alias w:val="Жауаптылар"/>
                <w:id w:val="-1856110587"/>
                <w:dropDownList w:lastValue="Тоғжан">
                  <w:listItem w:displayText="Барлық команда" w:value="Барлық команда"/>
                  <w:listItem w:displayText="Бекболат" w:value="Бекболат"/>
                  <w:listItem w:displayText="Бекболат, Нұрдәулет" w:value="Бекболат, Нұрдәулет"/>
                  <w:listItem w:displayText="Дархан" w:value="Дархан"/>
                  <w:listItem w:displayText="Нұрдәулет" w:value="Нұрдәулет"/>
                  <w:listItem w:displayText="Тоғжан" w:value="Тоғжан"/>
                  <w:listItem w:displayText="Тоғжан, Дархан" w:value="Тоғжан, Дархан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Тоғжан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Құжаттама құрылымын, презентация мен дереккөздер жоспарын құру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 қазан, 09:00 – 18:00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Жауаптылар"/>
                <w:id w:val="-1432859145"/>
                <w:dropDownList w:lastValue="Бекболат, Нұрдәулет">
                  <w:listItem w:displayText="Барлық команда" w:value="Барлық команда"/>
                  <w:listItem w:displayText="Бекболат" w:value="Бекболат"/>
                  <w:listItem w:displayText="Бекболат, Нұрдәулет" w:value="Бекболат, Нұрдәулет"/>
                  <w:listItem w:displayText="Дархан" w:value="Дархан"/>
                  <w:listItem w:displayText="Нұрдәулет" w:value="Нұрдәулет"/>
                  <w:listItem w:displayText="Тоғжан" w:value="Тоғжан"/>
                  <w:listItem w:displayText="Тоғжан, Дархан" w:value="Тоғжан, Дархан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Бекболат, Нұрдәулет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Кернелдерді толық байланыстыру, NF4 салмақтарын деквантизациялау блогын қосу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alias w:val="Жауаптылар"/>
                <w:id w:val="666556580"/>
                <w:dropDownList w:lastValue="Дархан">
                  <w:listItem w:displayText="Барлық команда" w:value="Барлық команда"/>
                  <w:listItem w:displayText="Бекболат" w:value="Бекболат"/>
                  <w:listItem w:displayText="Бекболат, Нұрдәулет" w:value="Бекболат, Нұрдәулет"/>
                  <w:listItem w:displayText="Дархан" w:value="Дархан"/>
                  <w:listItem w:displayText="Нұрдәулет" w:value="Нұрдәулет"/>
                  <w:listItem w:displayText="Тоғжан" w:value="Тоғжан"/>
                  <w:listItem w:displayText="Тоғжан, Дархан" w:value="Тоғжан, Дархан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Дархан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Компиляция кезеңін қысқарту, loss және rewind.jsonl сәйкестігін калибрлеу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 қазан, 18:00 – 22:00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alias w:val="Жауаптылар"/>
                <w:id w:val="-1831077718"/>
                <w:dropDownList w:lastValue="Барлық команда">
                  <w:listItem w:displayText="Барлық команда" w:value="Барлық команда"/>
                  <w:listItem w:displayText="Бекболат" w:value="Бекболат"/>
                  <w:listItem w:displayText="Бекболат, Нұрдәулет" w:value="Бекболат, Нұрдәулет"/>
                  <w:listItem w:displayText="Дархан" w:value="Дархан"/>
                  <w:listItem w:displayText="Нұрдәулет" w:value="Нұрдәулет"/>
                  <w:listItem w:displayText="Тоғжан" w:value="Тоғжан"/>
                  <w:listItem w:displayText="Тоғжан, Дархан" w:value="Тоғжан, Дархан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Барлық команда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Финалдық кодты бекіту, «Run All» сынағынан өткізу, README мен SUBMISSION толтыру, бейне жазу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 қазан, 22:00 – 23:30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alias w:val="Жауаптылар"/>
                <w:id w:val="1891601174"/>
                <w:dropDownList w:lastValue="Тоғжан, Дархан">
                  <w:listItem w:displayText="Барлық команда" w:value="Барлық команда"/>
                  <w:listItem w:displayText="Бекболат" w:value="Бекболат"/>
                  <w:listItem w:displayText="Бекболат, Нұрдәулет" w:value="Бекболат, Нұрдәулет"/>
                  <w:listItem w:displayText="Дархан" w:value="Дархан"/>
                  <w:listItem w:displayText="Нұрдәулет" w:value="Нұрдәулет"/>
                  <w:listItem w:displayText="Тоғжан" w:value="Тоғжан"/>
                  <w:listItem w:displayText="Тоғжан, Дархан" w:value="Тоғжан, Дархан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Тоғжан, Дархан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Репозиторий мен Kaggle сілтемелерін тексеру, платформаға жұмысты соңғы тапсыру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2937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1182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f293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7415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Inter" w:cs="Inter" w:eastAsia="Inter" w:hAnsi="Inter"/>
      <w:b w:val="1"/>
      <w:bCs w:val="1"/>
      <w:i w:val="0"/>
      <w:iCs w:val="0"/>
      <w:color w:val="4b5563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88" w:lineRule="auto"/>
    </w:pPr>
    <w:rPr>
      <w:rFonts w:ascii="Inter" w:cs="Inter" w:eastAsia="Inter" w:hAnsi="Inter"/>
      <w:b w:val="1"/>
      <w:bCs w:val="1"/>
      <w:i w:val="0"/>
      <w:iCs w:val="0"/>
      <w:color w:val="4b5563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88" w:lineRule="auto"/>
    </w:pPr>
    <w:rPr>
      <w:rFonts w:ascii="Inter" w:cs="Inter" w:eastAsia="Inter" w:hAnsi="Inter"/>
      <w:b w:val="1"/>
      <w:bCs w:val="1"/>
      <w:i w:val="0"/>
      <w:iCs w:val="0"/>
      <w:color w:val="6b728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b5563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8"/>
        <w:szCs w:val="18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