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D36" w:rsidRPr="00022D36" w:rsidRDefault="00022D36" w:rsidP="00022D36">
      <w:pPr>
        <w:spacing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022D36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MOOD: Sistema di Controllo Adattivo per Ambienti Esperienziali.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 xml:space="preserve">MOOD è un sistema di controllo centralizzato che integra un'intelligenza artificiale per l'analisi ambientale con i software standard del settore dello spettacolo, progettato per automatizzare e ottimizzare la regia di installazioni interattive e spazi </w:t>
      </w:r>
      <w:r>
        <w:rPr>
          <w:rFonts w:ascii="Arial" w:eastAsia="Times New Roman" w:hAnsi="Arial" w:cs="Arial"/>
          <w:b/>
          <w:bCs/>
          <w:lang w:eastAsia="it-IT"/>
        </w:rPr>
        <w:t>coinvolgenti</w:t>
      </w:r>
      <w:r w:rsidRPr="00022D36">
        <w:rPr>
          <w:rFonts w:ascii="Arial" w:eastAsia="Times New Roman" w:hAnsi="Arial" w:cs="Arial"/>
          <w:b/>
          <w:bCs/>
          <w:lang w:eastAsia="it-IT"/>
        </w:rPr>
        <w:t>.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 xml:space="preserve">Il sistema offre una soluzione avanzata per superare la natura statica degli allestimenti tradizionali, abilitando la creazione di ambienti che si modificano dinamicamente in base a condizioni reali e misurabili. </w:t>
      </w:r>
    </w:p>
    <w:p w:rsidR="00022D36" w:rsidRPr="00022D36" w:rsidRDefault="007E47BC" w:rsidP="00022D36">
      <w:pPr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noProof/>
          <w:lang w:eastAsia="it-IT"/>
        </w:rPr>
        <w:pict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:rsidR="00022D36" w:rsidRPr="00022D36" w:rsidRDefault="00022D36" w:rsidP="00022D36">
      <w:pPr>
        <w:spacing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Architettura Funzionale del Sistema MOOD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>MOOD opera attraverso tre moduli principali integrati:</w:t>
      </w:r>
    </w:p>
    <w:p w:rsidR="00022D36" w:rsidRPr="00022D36" w:rsidRDefault="00022D36" w:rsidP="00022D36">
      <w:pPr>
        <w:numPr>
          <w:ilvl w:val="0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Engine di Analisi Ambientale (AI-Powered):</w:t>
      </w:r>
    </w:p>
    <w:p w:rsidR="00022D36" w:rsidRPr="00022D36" w:rsidRDefault="00022D36" w:rsidP="00022D3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Computer Vision:</w:t>
      </w:r>
      <w:r w:rsidRPr="00022D36">
        <w:rPr>
          <w:rFonts w:ascii="Arial" w:eastAsia="Times New Roman" w:hAnsi="Arial" w:cs="Arial"/>
          <w:lang w:eastAsia="it-IT"/>
        </w:rPr>
        <w:t xml:space="preserve"> Attraverso telecamere, </w:t>
      </w:r>
      <w:proofErr w:type="spellStart"/>
      <w:r w:rsidRPr="00022D36">
        <w:rPr>
          <w:rFonts w:ascii="Arial" w:eastAsia="Times New Roman" w:hAnsi="Arial" w:cs="Arial"/>
          <w:lang w:eastAsia="it-IT"/>
        </w:rPr>
        <w:t>l'engine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effettua un'analisi in tempo reale della audience, quantificando parametri aggregati come </w:t>
      </w:r>
      <w:r w:rsidRPr="00022D36">
        <w:rPr>
          <w:rFonts w:ascii="Arial" w:eastAsia="Times New Roman" w:hAnsi="Arial" w:cs="Arial"/>
          <w:b/>
          <w:bCs/>
          <w:lang w:eastAsia="it-IT"/>
        </w:rPr>
        <w:t>densità della folla</w:t>
      </w:r>
      <w:r w:rsidRPr="00022D36">
        <w:rPr>
          <w:rFonts w:ascii="Arial" w:eastAsia="Times New Roman" w:hAnsi="Arial" w:cs="Arial"/>
          <w:lang w:eastAsia="it-IT"/>
        </w:rPr>
        <w:t xml:space="preserve">, </w:t>
      </w:r>
      <w:r w:rsidRPr="00022D36">
        <w:rPr>
          <w:rFonts w:ascii="Arial" w:eastAsia="Times New Roman" w:hAnsi="Arial" w:cs="Arial"/>
          <w:b/>
          <w:bCs/>
          <w:lang w:eastAsia="it-IT"/>
        </w:rPr>
        <w:t>conteggio delle persone</w:t>
      </w:r>
      <w:r w:rsidRPr="00022D36">
        <w:rPr>
          <w:rFonts w:ascii="Arial" w:eastAsia="Times New Roman" w:hAnsi="Arial" w:cs="Arial"/>
          <w:lang w:eastAsia="it-IT"/>
        </w:rPr>
        <w:t xml:space="preserve"> e </w:t>
      </w:r>
      <w:r w:rsidRPr="00022D36">
        <w:rPr>
          <w:rFonts w:ascii="Arial" w:eastAsia="Times New Roman" w:hAnsi="Arial" w:cs="Arial"/>
          <w:b/>
          <w:bCs/>
          <w:lang w:eastAsia="it-IT"/>
        </w:rPr>
        <w:t>livello di energia cinetica</w:t>
      </w:r>
      <w:r w:rsidRPr="00022D36">
        <w:rPr>
          <w:rFonts w:ascii="Arial" w:eastAsia="Times New Roman" w:hAnsi="Arial" w:cs="Arial"/>
          <w:lang w:eastAsia="it-IT"/>
        </w:rPr>
        <w:t xml:space="preserve"> (movimento). Il sistema è progettato per garantire la privacy, analizzando i dati in forma anonima per percepire l'atmosfera generale senza identificare individui. </w:t>
      </w:r>
    </w:p>
    <w:p w:rsidR="00022D36" w:rsidRPr="00022D36" w:rsidRDefault="00022D36" w:rsidP="008D3D7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Audio Analysis:</w:t>
      </w:r>
      <w:r w:rsidRPr="00022D36">
        <w:rPr>
          <w:rFonts w:ascii="Arial" w:eastAsia="Times New Roman" w:hAnsi="Arial" w:cs="Arial"/>
          <w:lang w:eastAsia="it-IT"/>
        </w:rPr>
        <w:t xml:space="preserve"> Utilizzando microfoni ambientali, il sistema analizza il paesaggio sonoro per classificarlo. Distingue tra silenzio, brusio di fondo, conversazioni e musica, misurando metriche quali </w:t>
      </w:r>
      <w:r w:rsidRPr="00022D36">
        <w:rPr>
          <w:rFonts w:ascii="Arial" w:eastAsia="Times New Roman" w:hAnsi="Arial" w:cs="Arial"/>
          <w:b/>
          <w:bCs/>
          <w:lang w:eastAsia="it-IT"/>
        </w:rPr>
        <w:t>volume (dB)</w:t>
      </w:r>
      <w:r w:rsidRPr="00022D36">
        <w:rPr>
          <w:rFonts w:ascii="Arial" w:eastAsia="Times New Roman" w:hAnsi="Arial" w:cs="Arial"/>
          <w:lang w:eastAsia="it-IT"/>
        </w:rPr>
        <w:t xml:space="preserve"> ed </w:t>
      </w:r>
      <w:r w:rsidRPr="00022D36">
        <w:rPr>
          <w:rFonts w:ascii="Arial" w:eastAsia="Times New Roman" w:hAnsi="Arial" w:cs="Arial"/>
          <w:b/>
          <w:bCs/>
          <w:lang w:eastAsia="it-IT"/>
        </w:rPr>
        <w:t>energia spettrale</w:t>
      </w:r>
      <w:r w:rsidRPr="00022D36">
        <w:rPr>
          <w:rFonts w:ascii="Arial" w:eastAsia="Times New Roman" w:hAnsi="Arial" w:cs="Arial"/>
          <w:lang w:eastAsia="it-IT"/>
        </w:rPr>
        <w:t xml:space="preserve"> per arricchire il contesto decisionale dell'AI. </w:t>
      </w:r>
    </w:p>
    <w:p w:rsidR="00022D36" w:rsidRPr="00022D36" w:rsidRDefault="00022D36" w:rsidP="00022D36">
      <w:pPr>
        <w:numPr>
          <w:ilvl w:val="0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Controllo Centralizzato e Integrazione Nat</w:t>
      </w:r>
      <w:r w:rsidR="008D3D76">
        <w:rPr>
          <w:rFonts w:ascii="Arial" w:eastAsia="Times New Roman" w:hAnsi="Arial" w:cs="Arial"/>
          <w:b/>
          <w:bCs/>
          <w:lang w:eastAsia="it-IT"/>
        </w:rPr>
        <w:t>i</w:t>
      </w:r>
      <w:r w:rsidRPr="00022D36">
        <w:rPr>
          <w:rFonts w:ascii="Arial" w:eastAsia="Times New Roman" w:hAnsi="Arial" w:cs="Arial"/>
          <w:b/>
          <w:bCs/>
          <w:lang w:eastAsia="it-IT"/>
        </w:rPr>
        <w:t>va:</w:t>
      </w:r>
    </w:p>
    <w:p w:rsidR="00022D36" w:rsidRPr="00022D36" w:rsidRDefault="00022D36" w:rsidP="008D3D7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 xml:space="preserve">MOOD agisce come un </w:t>
      </w:r>
      <w:r w:rsidR="008D3D76">
        <w:rPr>
          <w:rFonts w:ascii="Arial" w:eastAsia="Times New Roman" w:hAnsi="Arial" w:cs="Arial"/>
          <w:b/>
          <w:bCs/>
          <w:lang w:eastAsia="it-IT"/>
        </w:rPr>
        <w:t>direttore</w:t>
      </w:r>
      <w:r w:rsidRPr="00022D36">
        <w:rPr>
          <w:rFonts w:ascii="Arial" w:eastAsia="Times New Roman" w:hAnsi="Arial" w:cs="Arial"/>
          <w:b/>
          <w:bCs/>
          <w:lang w:eastAsia="it-IT"/>
        </w:rPr>
        <w:t xml:space="preserve"> di orchestra</w:t>
      </w:r>
      <w:r w:rsidRPr="00022D36">
        <w:rPr>
          <w:rFonts w:ascii="Arial" w:eastAsia="Times New Roman" w:hAnsi="Arial" w:cs="Arial"/>
          <w:lang w:eastAsia="it-IT"/>
        </w:rPr>
        <w:t>, interfacciandosi fluentemente con i software professionali standard del settore. L'attuale implementazione include il controllo nativo di:</w:t>
      </w:r>
    </w:p>
    <w:p w:rsidR="00022D36" w:rsidRPr="00022D36" w:rsidRDefault="00022D36" w:rsidP="00022D36">
      <w:pPr>
        <w:numPr>
          <w:ilvl w:val="2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22D36">
        <w:rPr>
          <w:rFonts w:ascii="Arial" w:eastAsia="Times New Roman" w:hAnsi="Arial" w:cs="Arial"/>
          <w:b/>
          <w:bCs/>
          <w:lang w:eastAsia="it-IT"/>
        </w:rPr>
        <w:t>QLab</w:t>
      </w:r>
      <w:proofErr w:type="spellEnd"/>
      <w:r w:rsidRPr="00022D36">
        <w:rPr>
          <w:rFonts w:ascii="Arial" w:eastAsia="Times New Roman" w:hAnsi="Arial" w:cs="Arial"/>
          <w:b/>
          <w:bCs/>
          <w:lang w:eastAsia="it-IT"/>
        </w:rPr>
        <w:t>:</w:t>
      </w:r>
      <w:r w:rsidRPr="00022D36">
        <w:rPr>
          <w:rFonts w:ascii="Arial" w:eastAsia="Times New Roman" w:hAnsi="Arial" w:cs="Arial"/>
          <w:lang w:eastAsia="it-IT"/>
        </w:rPr>
        <w:t xml:space="preserve"> Gestione avanzata di </w:t>
      </w:r>
      <w:proofErr w:type="spellStart"/>
      <w:r w:rsidRPr="00022D36">
        <w:rPr>
          <w:rFonts w:ascii="Arial" w:eastAsia="Times New Roman" w:hAnsi="Arial" w:cs="Arial"/>
          <w:lang w:eastAsia="it-IT"/>
        </w:rPr>
        <w:t>cue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audio/video, regolazione dinamica dei volumi e playback. </w:t>
      </w:r>
    </w:p>
    <w:p w:rsidR="00022D36" w:rsidRPr="00022D36" w:rsidRDefault="00022D36" w:rsidP="00022D36">
      <w:pPr>
        <w:numPr>
          <w:ilvl w:val="2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022D36">
        <w:rPr>
          <w:rFonts w:ascii="Arial" w:eastAsia="Times New Roman" w:hAnsi="Arial" w:cs="Arial"/>
          <w:b/>
          <w:bCs/>
          <w:lang w:eastAsia="it-IT"/>
        </w:rPr>
        <w:t>Resolume</w:t>
      </w:r>
      <w:proofErr w:type="spellEnd"/>
      <w:r w:rsidRPr="00022D36">
        <w:rPr>
          <w:rFonts w:ascii="Arial" w:eastAsia="Times New Roman" w:hAnsi="Arial" w:cs="Arial"/>
          <w:b/>
          <w:bCs/>
          <w:lang w:eastAsia="it-IT"/>
        </w:rPr>
        <w:t xml:space="preserve"> Arena:</w:t>
      </w:r>
      <w:r w:rsidRPr="00022D36">
        <w:rPr>
          <w:rFonts w:ascii="Arial" w:eastAsia="Times New Roman" w:hAnsi="Arial" w:cs="Arial"/>
          <w:lang w:eastAsia="it-IT"/>
        </w:rPr>
        <w:t xml:space="preserve"> Manipolazione in tempo reale di effetti visivi, opacità dei </w:t>
      </w:r>
      <w:proofErr w:type="spellStart"/>
      <w:r w:rsidRPr="00022D36">
        <w:rPr>
          <w:rFonts w:ascii="Arial" w:eastAsia="Times New Roman" w:hAnsi="Arial" w:cs="Arial"/>
          <w:lang w:eastAsia="it-IT"/>
        </w:rPr>
        <w:t>layer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e sincronizzazione delle clip. </w:t>
      </w:r>
    </w:p>
    <w:p w:rsidR="00022D36" w:rsidRPr="00022D36" w:rsidRDefault="00022D36" w:rsidP="00022D36">
      <w:pPr>
        <w:numPr>
          <w:ilvl w:val="2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Console Luci (via OSC/</w:t>
      </w:r>
      <w:proofErr w:type="spellStart"/>
      <w:r w:rsidRPr="00022D36">
        <w:rPr>
          <w:rFonts w:ascii="Arial" w:eastAsia="Times New Roman" w:hAnsi="Arial" w:cs="Arial"/>
          <w:b/>
          <w:bCs/>
          <w:lang w:eastAsia="it-IT"/>
        </w:rPr>
        <w:t>ArtNet</w:t>
      </w:r>
      <w:proofErr w:type="spellEnd"/>
      <w:r w:rsidRPr="00022D36">
        <w:rPr>
          <w:rFonts w:ascii="Arial" w:eastAsia="Times New Roman" w:hAnsi="Arial" w:cs="Arial"/>
          <w:b/>
          <w:bCs/>
          <w:lang w:eastAsia="it-IT"/>
        </w:rPr>
        <w:t>):</w:t>
      </w:r>
      <w:r w:rsidRPr="00022D36">
        <w:rPr>
          <w:rFonts w:ascii="Arial" w:eastAsia="Times New Roman" w:hAnsi="Arial" w:cs="Arial"/>
          <w:lang w:eastAsia="it-IT"/>
        </w:rPr>
        <w:t xml:space="preserve"> Compatibilità con piattaforme come </w:t>
      </w:r>
      <w:proofErr w:type="spellStart"/>
      <w:r w:rsidRPr="00022D36">
        <w:rPr>
          <w:rFonts w:ascii="Arial" w:eastAsia="Times New Roman" w:hAnsi="Arial" w:cs="Arial"/>
          <w:b/>
          <w:bCs/>
          <w:lang w:eastAsia="it-IT"/>
        </w:rPr>
        <w:t>Chamsys</w:t>
      </w:r>
      <w:proofErr w:type="spellEnd"/>
      <w:r w:rsidRPr="00022D36">
        <w:rPr>
          <w:rFonts w:ascii="Arial" w:eastAsia="Times New Roman" w:hAnsi="Arial" w:cs="Arial"/>
          <w:b/>
          <w:bCs/>
          <w:lang w:eastAsia="it-IT"/>
        </w:rPr>
        <w:t xml:space="preserve"> </w:t>
      </w:r>
      <w:proofErr w:type="spellStart"/>
      <w:r w:rsidRPr="00022D36">
        <w:rPr>
          <w:rFonts w:ascii="Arial" w:eastAsia="Times New Roman" w:hAnsi="Arial" w:cs="Arial"/>
          <w:b/>
          <w:bCs/>
          <w:lang w:eastAsia="it-IT"/>
        </w:rPr>
        <w:t>MagicQ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e </w:t>
      </w:r>
      <w:r w:rsidRPr="00022D36">
        <w:rPr>
          <w:rFonts w:ascii="Arial" w:eastAsia="Times New Roman" w:hAnsi="Arial" w:cs="Arial"/>
          <w:b/>
          <w:bCs/>
          <w:lang w:eastAsia="it-IT"/>
        </w:rPr>
        <w:t>GrandMA3</w:t>
      </w:r>
      <w:r w:rsidRPr="00022D36">
        <w:rPr>
          <w:rFonts w:ascii="Arial" w:eastAsia="Times New Roman" w:hAnsi="Arial" w:cs="Arial"/>
          <w:lang w:eastAsia="it-IT"/>
        </w:rPr>
        <w:t xml:space="preserve"> per il controllo di scene, parametri di intensità e colore. </w:t>
      </w:r>
    </w:p>
    <w:p w:rsidR="00022D36" w:rsidRPr="00022D36" w:rsidRDefault="00022D36" w:rsidP="008D3D7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 xml:space="preserve">L'architettura del sistema è </w:t>
      </w:r>
      <w:r w:rsidRPr="00022D36">
        <w:rPr>
          <w:rFonts w:ascii="Arial" w:eastAsia="Times New Roman" w:hAnsi="Arial" w:cs="Arial"/>
          <w:b/>
          <w:bCs/>
          <w:lang w:eastAsia="it-IT"/>
        </w:rPr>
        <w:t>intrinsecamente modulare e scalabile</w:t>
      </w:r>
      <w:r w:rsidRPr="00022D36">
        <w:rPr>
          <w:rFonts w:ascii="Arial" w:eastAsia="Times New Roman" w:hAnsi="Arial" w:cs="Arial"/>
          <w:lang w:eastAsia="it-IT"/>
        </w:rPr>
        <w:t xml:space="preserve">. L'integrazione di ulteriori software (es. </w:t>
      </w:r>
      <w:proofErr w:type="spellStart"/>
      <w:r w:rsidRPr="00022D36">
        <w:rPr>
          <w:rFonts w:ascii="Arial" w:eastAsia="Times New Roman" w:hAnsi="Arial" w:cs="Arial"/>
          <w:lang w:eastAsia="it-IT"/>
        </w:rPr>
        <w:t>TouchDesigner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022D36">
        <w:rPr>
          <w:rFonts w:ascii="Arial" w:eastAsia="Times New Roman" w:hAnsi="Arial" w:cs="Arial"/>
          <w:lang w:eastAsia="it-IT"/>
        </w:rPr>
        <w:t>Ableton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Live) o protocolli di comunicazione (MIDI, DMX) è nativa, garantendo la longevità e l'adattabilità dell'investimento.</w:t>
      </w:r>
    </w:p>
    <w:p w:rsidR="00022D36" w:rsidRPr="00022D36" w:rsidRDefault="00022D36" w:rsidP="00022D36">
      <w:pPr>
        <w:numPr>
          <w:ilvl w:val="0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Interfaccia di Direzione Artistica (Mood Designer):</w:t>
      </w:r>
    </w:p>
    <w:p w:rsidR="00022D36" w:rsidRPr="00022D36" w:rsidRDefault="00022D36" w:rsidP="00022D3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>Il sistema è dotato di un'interfaccia di controllo che permette a direttori artistici e tecnici di programmare il comportamento dell'installazione tramite una logica condizionale (IF-THEN). Esempi di regole implementabili:</w:t>
      </w:r>
    </w:p>
    <w:p w:rsidR="00022D36" w:rsidRPr="00022D36" w:rsidRDefault="00022D36" w:rsidP="00022D36">
      <w:pPr>
        <w:numPr>
          <w:ilvl w:val="2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Scenario 1 (Alta Energia):</w:t>
      </w:r>
      <w:r w:rsidRPr="00022D36">
        <w:rPr>
          <w:rFonts w:ascii="Arial" w:eastAsia="Times New Roman" w:hAnsi="Arial" w:cs="Arial"/>
          <w:lang w:eastAsia="it-IT"/>
        </w:rPr>
        <w:t xml:space="preserve"> </w:t>
      </w:r>
      <w:r w:rsidRPr="00022D36">
        <w:rPr>
          <w:rFonts w:ascii="Arial" w:eastAsia="Times New Roman" w:hAnsi="Arial" w:cs="Arial"/>
          <w:i/>
          <w:iCs/>
          <w:lang w:eastAsia="it-IT"/>
        </w:rPr>
        <w:t>SE il numero di persone supera le 20 unità E il livello di movimento aggregato è superiore al 70%, ALLORA il sistema attiva il mood "</w:t>
      </w:r>
      <w:proofErr w:type="spellStart"/>
      <w:r w:rsidRPr="00022D36">
        <w:rPr>
          <w:rFonts w:ascii="Arial" w:eastAsia="Times New Roman" w:hAnsi="Arial" w:cs="Arial"/>
          <w:i/>
          <w:iCs/>
          <w:lang w:eastAsia="it-IT"/>
        </w:rPr>
        <w:t>Energetic</w:t>
      </w:r>
      <w:proofErr w:type="spellEnd"/>
      <w:r w:rsidRPr="00022D36">
        <w:rPr>
          <w:rFonts w:ascii="Arial" w:eastAsia="Times New Roman" w:hAnsi="Arial" w:cs="Arial"/>
          <w:i/>
          <w:iCs/>
          <w:lang w:eastAsia="it-IT"/>
        </w:rPr>
        <w:t>"</w:t>
      </w:r>
      <w:r w:rsidRPr="00022D36">
        <w:rPr>
          <w:rFonts w:ascii="Arial" w:eastAsia="Times New Roman" w:hAnsi="Arial" w:cs="Arial"/>
          <w:lang w:eastAsia="it-IT"/>
        </w:rPr>
        <w:t xml:space="preserve">. </w:t>
      </w:r>
    </w:p>
    <w:p w:rsidR="00022D36" w:rsidRPr="00022D36" w:rsidRDefault="00022D36" w:rsidP="00022D36">
      <w:pPr>
        <w:numPr>
          <w:ilvl w:val="2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lastRenderedPageBreak/>
        <w:t>Scenario 2 (Atmosfera Calma):</w:t>
      </w:r>
      <w:r w:rsidRPr="00022D36">
        <w:rPr>
          <w:rFonts w:ascii="Arial" w:eastAsia="Times New Roman" w:hAnsi="Arial" w:cs="Arial"/>
          <w:lang w:eastAsia="it-IT"/>
        </w:rPr>
        <w:t xml:space="preserve"> </w:t>
      </w:r>
      <w:r w:rsidRPr="00022D36">
        <w:rPr>
          <w:rFonts w:ascii="Arial" w:eastAsia="Times New Roman" w:hAnsi="Arial" w:cs="Arial"/>
          <w:i/>
          <w:iCs/>
          <w:lang w:eastAsia="it-IT"/>
        </w:rPr>
        <w:t>SE il volume ambientale è inferiore a 40dB E il movimento è quasi assente, ALLORA il sistema attiva il mood "Contemplative" per favorire la riflessione</w:t>
      </w:r>
      <w:r w:rsidRPr="00022D36">
        <w:rPr>
          <w:rFonts w:ascii="Arial" w:eastAsia="Times New Roman" w:hAnsi="Arial" w:cs="Arial"/>
          <w:lang w:eastAsia="it-IT"/>
        </w:rPr>
        <w:t>.</w:t>
      </w:r>
    </w:p>
    <w:p w:rsidR="00022D36" w:rsidRPr="00022D36" w:rsidRDefault="00022D36" w:rsidP="00022D36">
      <w:pPr>
        <w:numPr>
          <w:ilvl w:val="1"/>
          <w:numId w:val="3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Apprendimento Automatico:</w:t>
      </w:r>
      <w:r w:rsidRPr="00022D36">
        <w:rPr>
          <w:rFonts w:ascii="Arial" w:eastAsia="Times New Roman" w:hAnsi="Arial" w:cs="Arial"/>
          <w:lang w:eastAsia="it-IT"/>
        </w:rPr>
        <w:t xml:space="preserve"> L'AI non si limita a un'esecuzione deterministica delle regole, ma è dotata di un modulo di apprendimento. Analizza nel tempo le correlazioni tra le configurazioni attivate (luci, suoni, video) e le metriche di coinvolgimento del pubblico, ottimizzando autonomamente le proprie decisioni per massimizzare l'impatto dell'esperienza. </w:t>
      </w:r>
    </w:p>
    <w:p w:rsidR="00022D36" w:rsidRPr="00022D36" w:rsidRDefault="007E47BC" w:rsidP="00022D36">
      <w:pPr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noProof/>
          <w:lang w:eastAsia="it-IT"/>
        </w:rPr>
        <w:pict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:rsidR="00022D36" w:rsidRPr="00022D36" w:rsidRDefault="00022D36" w:rsidP="00022D36">
      <w:pPr>
        <w:spacing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Vantaggi Strategici e Operativi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>MOOD è stato ingegnerizzato per offrire un ritorno sull'investimento tangibile e misurabile.</w:t>
      </w:r>
    </w:p>
    <w:p w:rsidR="00022D36" w:rsidRPr="00022D36" w:rsidRDefault="00022D36" w:rsidP="008D3D76">
      <w:pPr>
        <w:numPr>
          <w:ilvl w:val="0"/>
          <w:numId w:val="4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Efficienza Operativa 24/7:</w:t>
      </w:r>
      <w:r w:rsidRPr="00022D36">
        <w:rPr>
          <w:rFonts w:ascii="Arial" w:eastAsia="Times New Roman" w:hAnsi="Arial" w:cs="Arial"/>
          <w:lang w:eastAsia="it-IT"/>
        </w:rPr>
        <w:t xml:space="preserve"> Il sistema garantisce un controllo adattivo e instancabile dell'ambiente per l'intera durata di un'esposizione, </w:t>
      </w:r>
      <w:r w:rsidRPr="00022D36">
        <w:rPr>
          <w:rFonts w:ascii="Arial" w:eastAsia="Times New Roman" w:hAnsi="Arial" w:cs="Arial"/>
          <w:b/>
          <w:bCs/>
          <w:lang w:eastAsia="it-IT"/>
        </w:rPr>
        <w:t>operando 24/7</w:t>
      </w:r>
      <w:r w:rsidRPr="00022D36">
        <w:rPr>
          <w:rFonts w:ascii="Arial" w:eastAsia="Times New Roman" w:hAnsi="Arial" w:cs="Arial"/>
          <w:lang w:eastAsia="it-IT"/>
        </w:rPr>
        <w:t xml:space="preserve"> senza incorrere in costi variabili o nella necessità di supervisione costante. Questo permette di valorizzare il ruolo del personale qualificato, spostando il focus dalla ripetitiva esecuzione manuale alla </w:t>
      </w:r>
      <w:r w:rsidRPr="00022D36">
        <w:rPr>
          <w:rFonts w:ascii="Arial" w:eastAsia="Times New Roman" w:hAnsi="Arial" w:cs="Arial"/>
          <w:b/>
          <w:bCs/>
          <w:lang w:eastAsia="it-IT"/>
        </w:rPr>
        <w:t>progettazione strategica e creativa</w:t>
      </w:r>
      <w:r w:rsidRPr="00022D36">
        <w:rPr>
          <w:rFonts w:ascii="Arial" w:eastAsia="Times New Roman" w:hAnsi="Arial" w:cs="Arial"/>
          <w:lang w:eastAsia="it-IT"/>
        </w:rPr>
        <w:t xml:space="preserve"> dell'esperienza iniziale. </w:t>
      </w:r>
    </w:p>
    <w:p w:rsidR="00022D36" w:rsidRPr="00022D36" w:rsidRDefault="00022D36" w:rsidP="00022D36">
      <w:pPr>
        <w:numPr>
          <w:ilvl w:val="0"/>
          <w:numId w:val="4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Autonomia e Affidabilità:</w:t>
      </w:r>
      <w:r w:rsidRPr="00022D36">
        <w:rPr>
          <w:rFonts w:ascii="Arial" w:eastAsia="Times New Roman" w:hAnsi="Arial" w:cs="Arial"/>
          <w:lang w:eastAsia="it-IT"/>
        </w:rPr>
        <w:t xml:space="preserve"> Una volta programmata la logica artistica, MOOD agisce in </w:t>
      </w:r>
      <w:r w:rsidRPr="00022D36">
        <w:rPr>
          <w:rFonts w:ascii="Arial" w:eastAsia="Times New Roman" w:hAnsi="Arial" w:cs="Arial"/>
          <w:b/>
          <w:bCs/>
          <w:lang w:eastAsia="it-IT"/>
        </w:rPr>
        <w:t>completa autonomia</w:t>
      </w:r>
      <w:r w:rsidRPr="00022D36">
        <w:rPr>
          <w:rFonts w:ascii="Arial" w:eastAsia="Times New Roman" w:hAnsi="Arial" w:cs="Arial"/>
          <w:lang w:eastAsia="it-IT"/>
        </w:rPr>
        <w:t xml:space="preserve">, assicurando un'esperienza dinamica e coerente per ogni visitatore, indipendentemente dall'orario o dall'affluenza. È una soluzione robusta per musei, gallerie e installazioni permanenti. </w:t>
      </w:r>
    </w:p>
    <w:p w:rsidR="00022D36" w:rsidRPr="00022D36" w:rsidRDefault="00022D36" w:rsidP="00022D36">
      <w:pPr>
        <w:numPr>
          <w:ilvl w:val="0"/>
          <w:numId w:val="4"/>
        </w:num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Ottimizzazione dell'Infrastruttura Esistente:</w:t>
      </w:r>
      <w:r w:rsidRPr="00022D36">
        <w:rPr>
          <w:rFonts w:ascii="Arial" w:eastAsia="Times New Roman" w:hAnsi="Arial" w:cs="Arial"/>
          <w:lang w:eastAsia="it-IT"/>
        </w:rPr>
        <w:t xml:space="preserve"> MOOD si integra con le attrezzature hardware e le licenze software già in uso, valorizzando gli investimenti tecnologici pregressi. Il sistema opera su hardware compatto e performante (come </w:t>
      </w:r>
      <w:proofErr w:type="spellStart"/>
      <w:r w:rsidRPr="00022D36">
        <w:rPr>
          <w:rFonts w:ascii="Arial" w:eastAsia="Times New Roman" w:hAnsi="Arial" w:cs="Arial"/>
          <w:lang w:eastAsia="it-IT"/>
        </w:rPr>
        <w:t>Raspberry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 Pi 4 o NVIDIA </w:t>
      </w:r>
      <w:proofErr w:type="spellStart"/>
      <w:r w:rsidRPr="00022D36">
        <w:rPr>
          <w:rFonts w:ascii="Arial" w:eastAsia="Times New Roman" w:hAnsi="Arial" w:cs="Arial"/>
          <w:lang w:eastAsia="it-IT"/>
        </w:rPr>
        <w:t>Jetson</w:t>
      </w:r>
      <w:proofErr w:type="spellEnd"/>
      <w:r w:rsidRPr="00022D36">
        <w:rPr>
          <w:rFonts w:ascii="Arial" w:eastAsia="Times New Roman" w:hAnsi="Arial" w:cs="Arial"/>
          <w:lang w:eastAsia="it-IT"/>
        </w:rPr>
        <w:t xml:space="preserve">) per l'elaborazione locale dei dati dei sensori, garantendo reattività e sicurezza. </w:t>
      </w:r>
    </w:p>
    <w:p w:rsidR="00022D36" w:rsidRPr="00022D36" w:rsidRDefault="007E47BC" w:rsidP="00022D36">
      <w:pPr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noProof/>
          <w:lang w:eastAsia="it-IT"/>
        </w:rPr>
        <w:pict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:rsidR="00022D36" w:rsidRPr="00022D36" w:rsidRDefault="00022D36" w:rsidP="00022D36">
      <w:pPr>
        <w:spacing w:after="100" w:afterAutospacing="1"/>
        <w:outlineLvl w:val="3"/>
        <w:rPr>
          <w:rFonts w:ascii="Arial" w:eastAsia="Times New Roman" w:hAnsi="Arial" w:cs="Arial"/>
          <w:b/>
          <w:bCs/>
          <w:lang w:eastAsia="it-IT"/>
        </w:rPr>
      </w:pPr>
      <w:r w:rsidRPr="00022D36">
        <w:rPr>
          <w:rFonts w:ascii="Arial" w:eastAsia="Times New Roman" w:hAnsi="Arial" w:cs="Arial"/>
          <w:b/>
          <w:bCs/>
          <w:lang w:eastAsia="it-IT"/>
        </w:rPr>
        <w:t>Innovazione e Posizionamento sul Mercato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 xml:space="preserve">MOOD rappresenta una nuova categoria di soluzioni per la gestione di spazi esperienziali, colmando un vuoto nel mercato attuale. A differenza di sistemi hardware rigidi e costosi o di software verticali limitati a un singolo compito, MOOD offre una </w:t>
      </w:r>
      <w:r w:rsidRPr="00022D36">
        <w:rPr>
          <w:rFonts w:ascii="Arial" w:eastAsia="Times New Roman" w:hAnsi="Arial" w:cs="Arial"/>
          <w:b/>
          <w:bCs/>
          <w:lang w:eastAsia="it-IT"/>
        </w:rPr>
        <w:t>piattaforma di controllo olistica e intelligente</w:t>
      </w:r>
      <w:r w:rsidRPr="00022D36">
        <w:rPr>
          <w:rFonts w:ascii="Arial" w:eastAsia="Times New Roman" w:hAnsi="Arial" w:cs="Arial"/>
          <w:lang w:eastAsia="it-IT"/>
        </w:rPr>
        <w:t xml:space="preserve">. </w:t>
      </w:r>
    </w:p>
    <w:p w:rsidR="00022D36" w:rsidRPr="00022D36" w:rsidRDefault="00022D36" w:rsidP="00022D36">
      <w:pPr>
        <w:spacing w:after="100" w:afterAutospacing="1"/>
        <w:rPr>
          <w:rFonts w:ascii="Arial" w:eastAsia="Times New Roman" w:hAnsi="Arial" w:cs="Arial"/>
          <w:lang w:eastAsia="it-IT"/>
        </w:rPr>
      </w:pPr>
      <w:r w:rsidRPr="00022D36">
        <w:rPr>
          <w:rFonts w:ascii="Arial" w:eastAsia="Times New Roman" w:hAnsi="Arial" w:cs="Arial"/>
          <w:lang w:eastAsia="it-IT"/>
        </w:rPr>
        <w:t xml:space="preserve">Investire in MOOD significa dotarsi di una piattaforma per il futuro, un partner tecnologico e creativo in grado di garantire che ogni visitatore viva un'esperienza unica e memorabile. </w:t>
      </w:r>
    </w:p>
    <w:p w:rsidR="00967BE7" w:rsidRPr="00854599" w:rsidRDefault="00854599" w:rsidP="00022D36">
      <w:pPr>
        <w:rPr>
          <w:b/>
          <w:bCs/>
          <w:sz w:val="28"/>
          <w:szCs w:val="28"/>
        </w:rPr>
      </w:pPr>
      <w:r w:rsidRPr="00854599">
        <w:rPr>
          <w:b/>
          <w:bCs/>
          <w:sz w:val="28"/>
          <w:szCs w:val="28"/>
        </w:rPr>
        <w:t xml:space="preserve">MOOD: Art </w:t>
      </w:r>
      <w:proofErr w:type="spellStart"/>
      <w:r w:rsidRPr="00854599">
        <w:rPr>
          <w:b/>
          <w:bCs/>
          <w:sz w:val="28"/>
          <w:szCs w:val="28"/>
        </w:rPr>
        <w:t>that</w:t>
      </w:r>
      <w:proofErr w:type="spellEnd"/>
      <w:r w:rsidRPr="00854599">
        <w:rPr>
          <w:b/>
          <w:bCs/>
          <w:sz w:val="28"/>
          <w:szCs w:val="28"/>
        </w:rPr>
        <w:t xml:space="preserve"> </w:t>
      </w:r>
      <w:proofErr w:type="spellStart"/>
      <w:r w:rsidRPr="00854599">
        <w:rPr>
          <w:b/>
          <w:bCs/>
          <w:sz w:val="28"/>
          <w:szCs w:val="28"/>
        </w:rPr>
        <w:t>Reacts</w:t>
      </w:r>
      <w:proofErr w:type="spellEnd"/>
      <w:r w:rsidRPr="00854599">
        <w:rPr>
          <w:b/>
          <w:bCs/>
          <w:sz w:val="28"/>
          <w:szCs w:val="28"/>
        </w:rPr>
        <w:t>.</w:t>
      </w:r>
    </w:p>
    <w:sectPr w:rsidR="00967BE7" w:rsidRPr="00854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4A86"/>
    <w:multiLevelType w:val="multilevel"/>
    <w:tmpl w:val="5FC0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04171"/>
    <w:multiLevelType w:val="multilevel"/>
    <w:tmpl w:val="95FC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04123"/>
    <w:multiLevelType w:val="multilevel"/>
    <w:tmpl w:val="2512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D1963"/>
    <w:multiLevelType w:val="multilevel"/>
    <w:tmpl w:val="4FD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83001">
    <w:abstractNumId w:val="1"/>
  </w:num>
  <w:num w:numId="2" w16cid:durableId="1170802208">
    <w:abstractNumId w:val="3"/>
  </w:num>
  <w:num w:numId="3" w16cid:durableId="448864033">
    <w:abstractNumId w:val="0"/>
  </w:num>
  <w:num w:numId="4" w16cid:durableId="2000958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BC"/>
    <w:rsid w:val="00022D36"/>
    <w:rsid w:val="007E11BC"/>
    <w:rsid w:val="007E47BC"/>
    <w:rsid w:val="00854599"/>
    <w:rsid w:val="008956E4"/>
    <w:rsid w:val="008D3D76"/>
    <w:rsid w:val="00967BE7"/>
    <w:rsid w:val="00A4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C186"/>
  <w15:chartTrackingRefBased/>
  <w15:docId w15:val="{6295AD58-E12D-2848-B6BC-48590000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E11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7E11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E11B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E11BC"/>
    <w:rPr>
      <w:rFonts w:ascii="Times New Roman" w:eastAsia="Times New Roman" w:hAnsi="Times New Roman" w:cs="Times New Roman"/>
      <w:b/>
      <w:bCs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7E11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citation-137">
    <w:name w:val="citation-137"/>
    <w:basedOn w:val="Carpredefinitoparagrafo"/>
    <w:rsid w:val="00022D36"/>
  </w:style>
  <w:style w:type="character" w:customStyle="1" w:styleId="citation-136">
    <w:name w:val="citation-136"/>
    <w:basedOn w:val="Carpredefinitoparagrafo"/>
    <w:rsid w:val="00022D36"/>
  </w:style>
  <w:style w:type="character" w:customStyle="1" w:styleId="citation-135">
    <w:name w:val="citation-135"/>
    <w:basedOn w:val="Carpredefinitoparagrafo"/>
    <w:rsid w:val="00022D36"/>
  </w:style>
  <w:style w:type="character" w:customStyle="1" w:styleId="citation-134">
    <w:name w:val="citation-134"/>
    <w:basedOn w:val="Carpredefinitoparagrafo"/>
    <w:rsid w:val="00022D36"/>
  </w:style>
  <w:style w:type="character" w:customStyle="1" w:styleId="citation-133">
    <w:name w:val="citation-133"/>
    <w:basedOn w:val="Carpredefinitoparagrafo"/>
    <w:rsid w:val="00022D36"/>
  </w:style>
  <w:style w:type="character" w:customStyle="1" w:styleId="citation-132">
    <w:name w:val="citation-132"/>
    <w:basedOn w:val="Carpredefinitoparagrafo"/>
    <w:rsid w:val="00022D36"/>
  </w:style>
  <w:style w:type="character" w:customStyle="1" w:styleId="citation-131">
    <w:name w:val="citation-131"/>
    <w:basedOn w:val="Carpredefinitoparagrafo"/>
    <w:rsid w:val="00022D36"/>
  </w:style>
  <w:style w:type="character" w:customStyle="1" w:styleId="citation-130">
    <w:name w:val="citation-130"/>
    <w:basedOn w:val="Carpredefinitoparagrafo"/>
    <w:rsid w:val="00022D36"/>
  </w:style>
  <w:style w:type="character" w:customStyle="1" w:styleId="citation-129">
    <w:name w:val="citation-129"/>
    <w:basedOn w:val="Carpredefinitoparagrafo"/>
    <w:rsid w:val="00022D36"/>
  </w:style>
  <w:style w:type="character" w:customStyle="1" w:styleId="citation-128">
    <w:name w:val="citation-128"/>
    <w:basedOn w:val="Carpredefinitoparagrafo"/>
    <w:rsid w:val="00022D36"/>
  </w:style>
  <w:style w:type="character" w:customStyle="1" w:styleId="citation-127">
    <w:name w:val="citation-127"/>
    <w:basedOn w:val="Carpredefinitoparagrafo"/>
    <w:rsid w:val="00022D36"/>
  </w:style>
  <w:style w:type="character" w:customStyle="1" w:styleId="citation-126">
    <w:name w:val="citation-126"/>
    <w:basedOn w:val="Carpredefinitoparagrafo"/>
    <w:rsid w:val="00022D36"/>
  </w:style>
  <w:style w:type="character" w:customStyle="1" w:styleId="citation-125">
    <w:name w:val="citation-125"/>
    <w:basedOn w:val="Carpredefinitoparagrafo"/>
    <w:rsid w:val="00022D36"/>
  </w:style>
  <w:style w:type="character" w:customStyle="1" w:styleId="citation-124">
    <w:name w:val="citation-124"/>
    <w:basedOn w:val="Carpredefinitoparagrafo"/>
    <w:rsid w:val="00022D36"/>
  </w:style>
  <w:style w:type="character" w:customStyle="1" w:styleId="citation-123">
    <w:name w:val="citation-123"/>
    <w:basedOn w:val="Carpredefinitoparagrafo"/>
    <w:rsid w:val="00022D36"/>
  </w:style>
  <w:style w:type="character" w:customStyle="1" w:styleId="citation-122">
    <w:name w:val="citation-122"/>
    <w:basedOn w:val="Carpredefinitoparagrafo"/>
    <w:rsid w:val="00022D36"/>
  </w:style>
  <w:style w:type="character" w:customStyle="1" w:styleId="citation-121">
    <w:name w:val="citation-121"/>
    <w:basedOn w:val="Carpredefinitoparagrafo"/>
    <w:rsid w:val="00022D36"/>
  </w:style>
  <w:style w:type="character" w:customStyle="1" w:styleId="citation-120">
    <w:name w:val="citation-120"/>
    <w:basedOn w:val="Carpredefinitoparagrafo"/>
    <w:rsid w:val="00022D36"/>
  </w:style>
  <w:style w:type="character" w:customStyle="1" w:styleId="citation-119">
    <w:name w:val="citation-119"/>
    <w:basedOn w:val="Carpredefinitoparagrafo"/>
    <w:rsid w:val="00022D36"/>
  </w:style>
  <w:style w:type="character" w:customStyle="1" w:styleId="citation-118">
    <w:name w:val="citation-118"/>
    <w:basedOn w:val="Carpredefinitoparagrafo"/>
    <w:rsid w:val="00022D36"/>
  </w:style>
  <w:style w:type="character" w:customStyle="1" w:styleId="citation-117">
    <w:name w:val="citation-117"/>
    <w:basedOn w:val="Carpredefinitoparagrafo"/>
    <w:rsid w:val="00022D36"/>
  </w:style>
  <w:style w:type="character" w:customStyle="1" w:styleId="citation-116">
    <w:name w:val="citation-116"/>
    <w:basedOn w:val="Carpredefinitoparagrafo"/>
    <w:rsid w:val="00022D36"/>
  </w:style>
  <w:style w:type="character" w:customStyle="1" w:styleId="citation-115">
    <w:name w:val="citation-115"/>
    <w:basedOn w:val="Carpredefinitoparagrafo"/>
    <w:rsid w:val="00022D36"/>
  </w:style>
  <w:style w:type="character" w:customStyle="1" w:styleId="citation-114">
    <w:name w:val="citation-114"/>
    <w:basedOn w:val="Carpredefinitoparagrafo"/>
    <w:rsid w:val="00022D36"/>
  </w:style>
  <w:style w:type="character" w:customStyle="1" w:styleId="citation-113">
    <w:name w:val="citation-113"/>
    <w:basedOn w:val="Carpredefinitoparagrafo"/>
    <w:rsid w:val="00022D36"/>
  </w:style>
  <w:style w:type="character" w:customStyle="1" w:styleId="citation-112">
    <w:name w:val="citation-112"/>
    <w:basedOn w:val="Carpredefinitoparagrafo"/>
    <w:rsid w:val="0002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Mainenti</dc:creator>
  <cp:keywords/>
  <dc:description/>
  <cp:lastModifiedBy>Antonio Mainenti</cp:lastModifiedBy>
  <cp:revision>4</cp:revision>
  <dcterms:created xsi:type="dcterms:W3CDTF">2025-08-24T07:19:00Z</dcterms:created>
  <dcterms:modified xsi:type="dcterms:W3CDTF">2025-08-24T07:42:00Z</dcterms:modified>
</cp:coreProperties>
</file>