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>
          <w:color w:val="000000"/>
        </w:rPr>
        <w:t>LINEKORA Data Flow Diagram</w:t>
      </w:r>
    </w:p>
    <w:p>
      <w:pPr>
        <w:pStyle w:val="Heading2"/>
        <w:rPr/>
      </w:pPr>
      <w:r>
        <w:rPr>
          <w:color w:val="000000"/>
        </w:rPr>
        <w:t>Visual Data Flow Map — Confirmed Production Architecture (Sept 14, 2026)</w:t>
      </w:r>
    </w:p>
    <w:p>
      <w:pPr>
        <w:pStyle w:val="Normal"/>
        <w:jc w:val="center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6767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7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2F2F2"/>
        <w:rPr/>
      </w:pPr>
      <w:r>
        <w:rPr>
          <w:b/>
          <w:sz w:val="20"/>
        </w:rPr>
        <w:t>How to read this diagram:</w:t>
      </w:r>
      <w:r>
        <w:rPr>
          <w:sz w:val="20"/>
        </w:rPr>
        <w:t xml:space="preserve"> Data subjects (Workers, Employers, Admin) interact with the LINEKORA Web App hosted on Vercel. All personal data is stored in Neon (PostgreSQL, AWS us-east-1). Firebase handles authentication only.  </w:t>
      </w:r>
      <w:r>
        <w:rPr>
          <w:b/>
          <w:sz w:val="20"/>
        </w:rPr>
        <w:t>Payment and SMS/Email boxes are dashed = planned, NOT active — no data flows to them today.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International Data Flow (Confirmed)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587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8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</w:rPr>
        <w:t>Origin:</w:t>
      </w:r>
      <w:r>
        <w:rPr/>
        <w:t xml:space="preserve"> Rwanda → </w:t>
      </w:r>
      <w:r>
        <w:rPr>
          <w:b/>
        </w:rPr>
        <w:t>Storage &amp; processing:</w:t>
      </w:r>
      <w:r>
        <w:rPr/>
        <w:t xml:space="preserve"> USA (Neon AWS us-east-1, Vercel, Google/Firebase).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Legend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Symbol / Element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Solid arrow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Active data flow (today)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Dashed arrow / red box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Planned only — NOT integrated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cylinder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shape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Database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component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shape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Service / external provider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box3d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shape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Platform / hosting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Diagram source files (re-generate with </w:t>
      </w:r>
      <w:r>
        <w:rPr>
          <w:sz w:val="20"/>
        </w:rPr>
        <w:t>dot -Tpng ...</w:t>
      </w:r>
      <w:r>
        <w:rPr/>
        <w:t xml:space="preserve">): </w:t>
      </w:r>
      <w:r>
        <w:rPr>
          <w:sz w:val="20"/>
        </w:rPr>
        <w:t>diagrams/data_flow_map.dot</w:t>
      </w:r>
      <w:r>
        <w:rPr/>
        <w:t xml:space="preserve">, </w:t>
      </w:r>
      <w:r>
        <w:rPr>
          <w:sz w:val="20"/>
        </w:rPr>
        <w:t>diagrams/international_data_flow.dot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Processors &amp; Their Roles (ACTUAL)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Processor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Role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Handled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Confirmed Location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Vercel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Web hosting + serverless backend/API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App code, API traffic, access logs (IP, Browser/OS)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USA (global edge)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Neon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Primary PostgreSQL database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All PII, KYC docs (base64), tasks, messages, notifications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AWS us-east-1, N. Virginia, USA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Firebase (Google)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Authentication (email/password)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UID, email, auth token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USA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color="auto" w:fill="F2F2F2"/>
        <w:rPr/>
      </w:pPr>
      <w:r>
        <w:rPr>
          <w:b/>
          <w:sz w:val="20"/>
        </w:rPr>
        <w:t>Stripe and Twilio are NOT processors today.</w:t>
      </w:r>
      <w:r>
        <w:rPr>
          <w:sz w:val="20"/>
        </w:rPr>
        <w:t xml:space="preserve"> Payments use an in-app/Wallet simulation stored in localStorage; there is no SMS or payment service. These are planned integrations only and must NOT appear in the DPO registration.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International Data Flows — Safeguards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Destination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Lawful Basis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Safeguard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 (USA)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All PII, KYC docs, messages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Consent + Contract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 DPA + SCCs + TLS (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sslmode=require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Vercel (USA)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App traffic, access logs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Legitimate Interest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Vercel DPA + HTTPS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Firebase (USA)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Auth data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Contractual Necessity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Google Cloud DPA + HTTPS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Data Retention Policy (SUMMARY)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Data Category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Retention Period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Deletion Method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Worker/Employer PII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Active account + 2 years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Secure deletion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NID images + selfie (sensitive)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Active account + 2 years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Secure deletion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Messages &amp; attachments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Account deletion + 2 years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Secure deletion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Job / application data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7 years (legal)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Archive then delete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Transaction records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7 years (legal)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Archive then delete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Vercel access logs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 year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Automatic purge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Firebase auth tokens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Session end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Automatic expiry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i/>
        </w:rPr>
        <w:t>Full policy: `Data_Retention_and_Deletion_Policy.md`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Security Measures (CURRENT)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Measure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Encryption in transit — Neon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sslmode=require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+ Vercel HTTPS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Confirmed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Access controls — RBAC roles; KYC docs admin-only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 code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Encryption at rest (AES-256)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Confirm Neon/Google dashboard settings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Audit logging of data access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Not implemented — action required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Incident response / 72-hour breach notification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Policy drafted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Data Protection Agreements (official) on file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Pending — download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Compliance Status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Item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Data Controller Registration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Obtained (RDB / NCSA)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Data Inventory — real architecture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Verified from production config (Sept 14, 2026)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Data Flow Diagram — real architecture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Verified (this document)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DPIA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Draft complete — DPO sign-off pending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DPAs (official) — Neon, Vercel, Google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Download &amp; file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DPO/NCSA authorization — transfer outside Rwanda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Blocked until DPAs on file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DPO/NCSA authorization — storage outside Rwanda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Blocked until transfer authorization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CRITICAL:</w:t>
      </w:r>
      <w:r>
        <w:rPr/>
        <w:t xml:space="preserve"> Do NOT submit Stripe or Twilio as processors — they are not in production.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Normal"/>
        <w:rPr/>
      </w:pPr>
      <w:r>
        <w:rPr>
          <w:i/>
        </w:rPr>
        <w:t>Document prepared for LINEKORA Data Protection Compliance</w:t>
      </w:r>
    </w:p>
    <w:p>
      <w:pPr>
        <w:pStyle w:val="Normal"/>
        <w:rPr/>
      </w:pPr>
      <w:r>
        <w:rPr>
          <w:i/>
        </w:rPr>
        <w:t>Pursuant to Rwanda Data Protection Law No. 058/2021 of 13/10/2021 &amp; PDPB No. 3/2021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i/>
        </w:rPr>
        <w:t>Last Updated: September 14, 2026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LibreOffice/26.2.5.2$Linux_X86_64 LibreOffice_project/6d2b0d33fb0f5da53a12f98bed3e9973e56ff1f0</Application>
  <AppVersion>15.0000</AppVersion>
  <Pages>5</Pages>
  <Words>496</Words>
  <Characters>3034</Characters>
  <CharactersWithSpaces>3430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2026-09-14T13:55:34Z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