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>
          <w:color w:val="000000"/>
        </w:rPr>
        <w:t>LINEKORA — Production Architecture Confirmation Checklist</w:t>
      </w:r>
    </w:p>
    <w:p>
      <w:pPr>
        <w:pStyle w:val="Normal"/>
        <w:rPr>
          <w:rFonts w:ascii="Calibri" w:hAnsi="Calibri"/>
        </w:rPr>
      </w:pPr>
      <w:r>
        <w:rPr>
          <w:b/>
        </w:rPr>
        <w:t>Purpose:</w:t>
      </w:r>
      <w:r>
        <w:rPr/>
        <w:t xml:space="preserve"> Record the confirmed production architecture used in the Data Inventory, Data Flow Map, DPIA and DPO application.</w:t>
      </w:r>
    </w:p>
    <w:p>
      <w:pPr>
        <w:pStyle w:val="Normal"/>
        <w:pBdr>
          <w:bottom w:val="single" w:sz="6" w:space="1" w:color="666666"/>
        </w:pBdr>
        <w:rPr/>
      </w:pPr>
      <w:r>
        <w:rPr/>
      </w:r>
    </w:p>
    <w:p>
      <w:pPr>
        <w:pStyle w:val="Heading2"/>
        <w:rPr/>
      </w:pPr>
      <w:r>
        <w:rPr>
          <w:color w:val="000000"/>
        </w:rPr>
        <w:t>1. HOSTING &amp; DEPLOYMENT — CONFIRMED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answer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Where is the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frontend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hosted?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Vercel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linekora/vercel.json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(SPA rewrites)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Where is the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backend/API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hosted?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Vercel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linekora-backend/vercel.json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@vercel/node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); API URL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linekora-backend.vercel.app/api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(frontend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.env.example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Is the API URL deployed as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linekora-backend.vercel.app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Yes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Frontend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VITE_API_URL=https://linekora-backend.vercel.app/api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Note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A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render.yaml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(Render) config also exists in the repo root but the deployed config is Vercel.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 in the Vercel dashboard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that the backend has no Render deployment live.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1.5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Other hosts?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None found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Code + configs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0000"/>
        </w:rPr>
        <w:t>2. DATABASE (PostgreSQL) — CONFIRMED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answer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Which PostgreSQL provider?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linekora-backend/.env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Exact region?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AWS us-east-1 (N. Virginia, USA)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Host: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ep-tiny-lab-at67jz3u.c-9.us-east-1.aws.neon.tech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Database name / user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neondb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/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neondb_owner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2.4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Connection security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TLS enforced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sslmode=require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.env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2.5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Backups enabled &amp; region?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REMOVE this item: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verify in Neon dashboard (backup schedule + storage region)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0000"/>
        </w:rPr>
        <w:t>3. FILE / DOCUMENT STORAGE — CONFIRMED (No object storage)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answer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Verification documents (NID front/back, selfie)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Stored as base64 in Neon PostgreSQL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User.verificationData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JSON)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prisma/schema.prisma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Profile photos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User.avatarUrl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data URL)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Chat attachments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Message.attachments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base64 JSON)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3.4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Job photos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Neon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Job.photos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base64 JSON)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schema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Any object storage (S3/Cloudinary/Firebase Storage/Vercel Blob)?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None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Search of repo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3.6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DB size limits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API body limit 50MB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express.json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);  add DB-level/size warnings if needed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backend/src/index.ts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0000"/>
        </w:rPr>
        <w:t>4. AUTHENTICATION — CONFIRMED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answer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Auth provider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Firebase (Google)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project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linekora-7dd3e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firebase-applet-config.json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src/lib/firebase.ts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Methods enabled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Email/password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(no phone/OTP, no SMS)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Code search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Firestore used?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Firestore rules are drafts only; data lives in Neon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DRAFT_firestore.rules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, blueprint only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4.4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Firebase project region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⏳ 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Confirm in Firebase console (default US)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0000"/>
        </w:rPr>
        <w:t>5. PAYMENTS — CONFIRMED (No payment integration)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answer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Any payment provider integrated?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None.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Wallet is a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localStorage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simulation; "Payments Under Development" shown in UI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src/pages/worker/Wallet.tsx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,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company/Dashboard.tsx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Planned providers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MTN MoMo / Airtel Money / bank transfer (UI labels only)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Code search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5.3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Does real money move today?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(localStorage only)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Code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0000"/>
        </w:rPr>
        <w:t>6. SMS / EMAIL / NOTIFICATIONS — CONFIRMED (None)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Question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 answer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Any SMS provider?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None.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Notifications are in-app (Neon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Notification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model)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prisma/schema.prisma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, code search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Any email service?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None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beyond Firebase auth emails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Code search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6.3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Planned SMS/email provider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To be decided — when chosen, update Inventory + DPO docs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—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0000"/>
        </w:rPr>
        <w:t>7. SECURITY CONTROLS — PARTIALLY CONFIRMED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2160"/>
        <w:gridCol w:w="2160"/>
        <w:gridCol w:w="2160"/>
        <w:gridCol w:w="2160"/>
      </w:tblGrid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#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Claimed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Action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7.1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Encryption at rest (AES-256)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Confirm in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Neon dashboard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(PITR/SSD encryption) and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Google Cloud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(default)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Tick when verified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7.2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Encryption in transit (TLS)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Confirmed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— Neon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sslmode=require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; Vercel HTTPS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Done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7.3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RBAC access controls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In code — 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WORKER/COMPANY/EMPLOYER/ADMIN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; KYC routes admin-only (</w:t>
            </w: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requireAdmin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>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Done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7.4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Audit logging of data access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Not implemented</w:t>
            </w:r>
            <w:r>
              <w:rPr>
                <w:rFonts w:cs=""/>
                <w:kern w:val="0"/>
                <w:szCs w:val="22"/>
                <w:lang w:val="en-US" w:eastAsia="en-US" w:bidi="ar-SA"/>
              </w:rPr>
              <w:t xml:space="preserve"> (no audit-log model in Prisma schema) — </w:t>
            </w:r>
            <w:r>
              <w:rPr>
                <w:rFonts w:cs=""/>
                <w:b/>
                <w:kern w:val="0"/>
                <w:szCs w:val="22"/>
                <w:lang w:val="en-US" w:eastAsia="en-US" w:bidi="ar-SA"/>
              </w:rPr>
              <w:t>ACTION REQUIRED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Build audit log</w:t>
            </w:r>
          </w:p>
        </w:tc>
      </w:tr>
      <w:tr>
        <w:trPr/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7.5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Incident response (72h)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Cs w:val="22"/>
                <w:lang w:val="en-US" w:eastAsia="en-US" w:bidi="ar-SA"/>
              </w:rPr>
              <w:t>Policy drafted; fill DPO/dev contact list</w:t>
            </w:r>
          </w:p>
        </w:tc>
        <w:tc>
          <w:tcPr>
            <w:tcW w:w="21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20"/>
                <w:szCs w:val="22"/>
                <w:lang w:val="en-US" w:eastAsia="en-US" w:bidi="ar-SA"/>
              </w:rPr>
              <w:t>Data_Breach_Response_Policy.md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000000"/>
        </w:rPr>
        <w:t>8. DATA SUBJECTS / PROCESSORS — CONFIRMED LIST (NO OTHERS)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Data subjects: </w:t>
      </w:r>
      <w:r>
        <w:rPr>
          <w:b/>
        </w:rPr>
        <w:t>Workers, Employers/Companies, Admin staff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/>
        <w:t xml:space="preserve">Processors (only these): </w:t>
      </w:r>
      <w:r>
        <w:rPr>
          <w:b/>
        </w:rPr>
        <w:t>Neon (us-east-1, USA), Vercel (USA), Google/Firebase (USA)</w:t>
      </w:r>
    </w:p>
    <w:p>
      <w:pPr>
        <w:pStyle w:val="ListBullet"/>
        <w:numPr>
          <w:ilvl w:val="0"/>
          <w:numId w:val="1"/>
        </w:numPr>
        <w:ind w:hanging="360" w:start="360"/>
        <w:rPr/>
      </w:pPr>
      <w:r>
        <w:rPr>
          <w:b/>
        </w:rPr>
        <w:t>Stripe, Twilio, SMS, email, Firestore — NOT in production. Do not list.</w:t>
      </w:r>
    </w:p>
    <w:p>
      <w:pPr>
        <w:pStyle w:val="Heading2"/>
        <w:rPr>
          <w:rFonts w:ascii="Calibri" w:hAnsi="Calibri"/>
          <w:i/>
          <w:color w:val="000000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LibreOffice/26.2.5.2$Linux_X86_64 LibreOffice_project/6d2b0d33fb0f5da53a12f98bed3e9973e56ff1f0</Application>
  <AppVersion>15.0000</AppVersion>
  <Pages>5</Pages>
  <Words>525</Words>
  <Characters>3455</Characters>
  <CharactersWithSpaces>3839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en-GB</dc:language>
  <cp:lastModifiedBy/>
  <dcterms:modified xsi:type="dcterms:W3CDTF">2026-09-14T13:29:27Z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