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8EE19" w14:textId="77777777" w:rsidR="00B72008" w:rsidRPr="00B72008" w:rsidRDefault="00B72008" w:rsidP="00B72008">
      <w:pPr>
        <w:rPr>
          <w:b/>
          <w:bCs/>
        </w:rPr>
      </w:pPr>
      <w:r w:rsidRPr="00B72008">
        <w:rPr>
          <w:rFonts w:ascii="Segoe UI Emoji" w:hAnsi="Segoe UI Emoji" w:cs="Segoe UI Emoji"/>
          <w:b/>
          <w:bCs/>
        </w:rPr>
        <w:t>🕵️</w:t>
      </w:r>
      <w:r w:rsidRPr="00B72008">
        <w:rPr>
          <w:b/>
          <w:bCs/>
        </w:rPr>
        <w:t xml:space="preserve"> Página 7: Avaliação das Responsabilidades</w:t>
      </w:r>
    </w:p>
    <w:p w14:paraId="75430268" w14:textId="77777777" w:rsidR="00B72008" w:rsidRPr="00B72008" w:rsidRDefault="00B72008" w:rsidP="00B72008">
      <w:pPr>
        <w:rPr>
          <w:b/>
          <w:bCs/>
        </w:rPr>
      </w:pPr>
      <w:r w:rsidRPr="00B72008">
        <w:rPr>
          <w:rFonts w:ascii="Segoe UI Emoji" w:hAnsi="Segoe UI Emoji" w:cs="Segoe UI Emoji"/>
          <w:b/>
          <w:bCs/>
        </w:rPr>
        <w:t>🎯</w:t>
      </w:r>
      <w:r w:rsidRPr="00B72008">
        <w:rPr>
          <w:b/>
          <w:bCs/>
        </w:rPr>
        <w:t xml:space="preserve"> Objetivo da Avaliação</w:t>
      </w:r>
    </w:p>
    <w:p w14:paraId="26C03B01" w14:textId="77777777" w:rsidR="00B72008" w:rsidRPr="00B72008" w:rsidRDefault="00B72008" w:rsidP="00B72008">
      <w:r w:rsidRPr="00B72008">
        <w:t xml:space="preserve">Após a detecção de fraudes e a construção de modelos preditivos, a próxima etapa é compreender </w:t>
      </w:r>
      <w:r w:rsidRPr="00B72008">
        <w:rPr>
          <w:b/>
          <w:bCs/>
        </w:rPr>
        <w:t>quem são os responsáveis diretos ou indiretos</w:t>
      </w:r>
      <w:r w:rsidRPr="00B72008">
        <w:t xml:space="preserve"> pelas fraudes identificadas. Isso envolve investigar padrões associados a motoristas, clientes, regiões e horários para </w:t>
      </w:r>
      <w:r w:rsidRPr="00B72008">
        <w:rPr>
          <w:b/>
          <w:bCs/>
        </w:rPr>
        <w:t>atribuir responsabilidade com base em evidências quantitativas</w:t>
      </w:r>
      <w:r w:rsidRPr="00B72008">
        <w:t>.</w:t>
      </w:r>
    </w:p>
    <w:p w14:paraId="37A46C81" w14:textId="77777777" w:rsidR="00B72008" w:rsidRPr="00B72008" w:rsidRDefault="00D46AD9" w:rsidP="00B72008">
      <w:r>
        <w:pict w14:anchorId="2DA3482C">
          <v:rect id="_x0000_i1025" style="width:0;height:1.5pt" o:hralign="center" o:hrstd="t" o:hr="t" fillcolor="#a0a0a0" stroked="f"/>
        </w:pict>
      </w:r>
    </w:p>
    <w:p w14:paraId="39E37438" w14:textId="77777777" w:rsidR="00B72008" w:rsidRPr="00B72008" w:rsidRDefault="00B72008" w:rsidP="00B72008">
      <w:pPr>
        <w:rPr>
          <w:b/>
          <w:bCs/>
        </w:rPr>
      </w:pPr>
      <w:r w:rsidRPr="00B72008">
        <w:rPr>
          <w:rFonts w:ascii="Segoe UI Emoji" w:hAnsi="Segoe UI Emoji" w:cs="Segoe UI Emoji"/>
          <w:b/>
          <w:bCs/>
        </w:rPr>
        <w:t>👤</w:t>
      </w:r>
      <w:r w:rsidRPr="00B72008">
        <w:rPr>
          <w:b/>
          <w:bCs/>
        </w:rPr>
        <w:t xml:space="preserve"> Motoristas com Padrões Suspeitos</w:t>
      </w:r>
    </w:p>
    <w:p w14:paraId="65EE5CA3" w14:textId="77777777" w:rsidR="00B72008" w:rsidRPr="00B72008" w:rsidRDefault="00B72008" w:rsidP="00B72008">
      <w:r w:rsidRPr="00B72008">
        <w:t>A análise dos motoristas revelou grupos com frequência anormal de pedidos com itens faltantes. Utilizando clusterização e média de itens faltantes por motorista:</w:t>
      </w:r>
    </w:p>
    <w:p w14:paraId="0464C052" w14:textId="77777777" w:rsidR="00B72008" w:rsidRPr="00B72008" w:rsidRDefault="00B72008" w:rsidP="00B72008">
      <w:pPr>
        <w:numPr>
          <w:ilvl w:val="0"/>
          <w:numId w:val="1"/>
        </w:numPr>
      </w:pPr>
      <w:r w:rsidRPr="00B72008">
        <w:rPr>
          <w:b/>
          <w:bCs/>
        </w:rPr>
        <w:t>Motoristas com taxa &gt; 60% de pedidos com itens faltantes</w:t>
      </w:r>
      <w:r w:rsidRPr="00B72008">
        <w:t xml:space="preserve"> foram considerados fora do padrão.</w:t>
      </w:r>
    </w:p>
    <w:p w14:paraId="2832BADE" w14:textId="77777777" w:rsidR="00B72008" w:rsidRPr="00B72008" w:rsidRDefault="00B72008" w:rsidP="00B72008">
      <w:pPr>
        <w:numPr>
          <w:ilvl w:val="0"/>
          <w:numId w:val="1"/>
        </w:numPr>
      </w:pPr>
      <w:r w:rsidRPr="00B72008">
        <w:t>Esses motoristas foram agrupados por score de risco, baseado na frequência, valor médio dos pedidos e total de entregas.</w:t>
      </w:r>
    </w:p>
    <w:p w14:paraId="3D37AF84" w14:textId="77777777" w:rsidR="00B72008" w:rsidRPr="00B72008" w:rsidRDefault="00B72008" w:rsidP="00B72008">
      <w:pPr>
        <w:rPr>
          <w:b/>
          <w:bCs/>
        </w:rPr>
      </w:pPr>
      <w:r w:rsidRPr="00B72008">
        <w:rPr>
          <w:b/>
          <w:bCs/>
        </w:rPr>
        <w:t>Exemplo: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547"/>
        <w:gridCol w:w="940"/>
        <w:gridCol w:w="2482"/>
      </w:tblGrid>
      <w:tr w:rsidR="00B72008" w:rsidRPr="00B72008" w14:paraId="744ABEF1" w14:textId="77777777" w:rsidTr="00B72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51EC4" w14:textId="77777777" w:rsidR="00B72008" w:rsidRPr="00B72008" w:rsidRDefault="00B72008" w:rsidP="00B72008">
            <w:pPr>
              <w:rPr>
                <w:b/>
                <w:bCs/>
              </w:rPr>
            </w:pPr>
            <w:proofErr w:type="spellStart"/>
            <w:r w:rsidRPr="00B72008">
              <w:rPr>
                <w:b/>
                <w:bCs/>
              </w:rPr>
              <w:t>driver_id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A0772" w14:textId="77777777" w:rsidR="00B72008" w:rsidRPr="00B72008" w:rsidRDefault="00B72008" w:rsidP="00B72008">
            <w:pPr>
              <w:rPr>
                <w:b/>
                <w:bCs/>
              </w:rPr>
            </w:pPr>
            <w:r w:rsidRPr="00B72008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24C4368" w14:textId="77777777" w:rsidR="00B72008" w:rsidRPr="00B72008" w:rsidRDefault="00B72008" w:rsidP="00B72008">
            <w:pPr>
              <w:rPr>
                <w:b/>
                <w:bCs/>
              </w:rPr>
            </w:pPr>
            <w:r w:rsidRPr="00B72008">
              <w:rPr>
                <w:b/>
                <w:bCs/>
              </w:rPr>
              <w:t>pedidos</w:t>
            </w:r>
          </w:p>
        </w:tc>
        <w:tc>
          <w:tcPr>
            <w:tcW w:w="0" w:type="auto"/>
            <w:vAlign w:val="center"/>
            <w:hideMark/>
          </w:tcPr>
          <w:p w14:paraId="32C2BFF4" w14:textId="77777777" w:rsidR="00B72008" w:rsidRPr="00B72008" w:rsidRDefault="00B72008" w:rsidP="00B72008">
            <w:pPr>
              <w:rPr>
                <w:b/>
                <w:bCs/>
              </w:rPr>
            </w:pPr>
            <w:r w:rsidRPr="00B72008">
              <w:rPr>
                <w:b/>
                <w:bCs/>
              </w:rPr>
              <w:t>taxa de itens faltantes</w:t>
            </w:r>
          </w:p>
        </w:tc>
      </w:tr>
      <w:tr w:rsidR="00B72008" w:rsidRPr="00B72008" w14:paraId="6AE450EB" w14:textId="77777777" w:rsidTr="00B72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C1271" w14:textId="77777777" w:rsidR="00B72008" w:rsidRPr="00B72008" w:rsidRDefault="00B72008" w:rsidP="00B72008">
            <w:r w:rsidRPr="00B72008">
              <w:t>WDID10522</w:t>
            </w:r>
          </w:p>
        </w:tc>
        <w:tc>
          <w:tcPr>
            <w:tcW w:w="0" w:type="auto"/>
            <w:vAlign w:val="center"/>
            <w:hideMark/>
          </w:tcPr>
          <w:p w14:paraId="02AC72AA" w14:textId="77777777" w:rsidR="00B72008" w:rsidRPr="00B72008" w:rsidRDefault="00B72008" w:rsidP="00B72008">
            <w:r w:rsidRPr="00B72008">
              <w:t>Pamela Moore</w:t>
            </w:r>
          </w:p>
        </w:tc>
        <w:tc>
          <w:tcPr>
            <w:tcW w:w="0" w:type="auto"/>
            <w:vAlign w:val="center"/>
            <w:hideMark/>
          </w:tcPr>
          <w:p w14:paraId="2CB78FBE" w14:textId="77777777" w:rsidR="00B72008" w:rsidRPr="00B72008" w:rsidRDefault="00B72008" w:rsidP="00B72008">
            <w:r w:rsidRPr="00B72008">
              <w:t>12</w:t>
            </w:r>
          </w:p>
        </w:tc>
        <w:tc>
          <w:tcPr>
            <w:tcW w:w="0" w:type="auto"/>
            <w:vAlign w:val="center"/>
            <w:hideMark/>
          </w:tcPr>
          <w:p w14:paraId="19123768" w14:textId="77777777" w:rsidR="00B72008" w:rsidRPr="00B72008" w:rsidRDefault="00B72008" w:rsidP="00B72008">
            <w:r w:rsidRPr="00B72008">
              <w:t>66.67%</w:t>
            </w:r>
          </w:p>
        </w:tc>
      </w:tr>
      <w:tr w:rsidR="00B72008" w:rsidRPr="00B72008" w14:paraId="6A7A197F" w14:textId="77777777" w:rsidTr="00B72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133CB" w14:textId="77777777" w:rsidR="00B72008" w:rsidRPr="00B72008" w:rsidRDefault="00B72008" w:rsidP="00B72008">
            <w:r w:rsidRPr="00B72008">
              <w:t>WDID10490</w:t>
            </w:r>
          </w:p>
        </w:tc>
        <w:tc>
          <w:tcPr>
            <w:tcW w:w="0" w:type="auto"/>
            <w:vAlign w:val="center"/>
            <w:hideMark/>
          </w:tcPr>
          <w:p w14:paraId="4D2CC64A" w14:textId="77777777" w:rsidR="00B72008" w:rsidRPr="00B72008" w:rsidRDefault="00B72008" w:rsidP="00B72008">
            <w:r w:rsidRPr="00B72008">
              <w:t>Jordan Daniel</w:t>
            </w:r>
          </w:p>
        </w:tc>
        <w:tc>
          <w:tcPr>
            <w:tcW w:w="0" w:type="auto"/>
            <w:vAlign w:val="center"/>
            <w:hideMark/>
          </w:tcPr>
          <w:p w14:paraId="49BFF307" w14:textId="77777777" w:rsidR="00B72008" w:rsidRPr="00B72008" w:rsidRDefault="00B72008" w:rsidP="00B72008">
            <w:r w:rsidRPr="00B72008">
              <w:t>10</w:t>
            </w:r>
          </w:p>
        </w:tc>
        <w:tc>
          <w:tcPr>
            <w:tcW w:w="0" w:type="auto"/>
            <w:vAlign w:val="center"/>
            <w:hideMark/>
          </w:tcPr>
          <w:p w14:paraId="63DB2DD4" w14:textId="77777777" w:rsidR="00B72008" w:rsidRPr="00B72008" w:rsidRDefault="00B72008" w:rsidP="00B72008">
            <w:r w:rsidRPr="00B72008">
              <w:t>60.00%</w:t>
            </w:r>
          </w:p>
        </w:tc>
      </w:tr>
    </w:tbl>
    <w:p w14:paraId="69310429" w14:textId="77777777" w:rsidR="00B72008" w:rsidRPr="00B72008" w:rsidRDefault="00B72008" w:rsidP="00B72008">
      <w:r w:rsidRPr="00B72008">
        <w:rPr>
          <w:b/>
          <w:bCs/>
        </w:rPr>
        <w:t>Insight:</w:t>
      </w:r>
      <w:r w:rsidRPr="00B72008">
        <w:t xml:space="preserve"> Há forte indício de má conduta ou negligência por parte desses motoristas, recomendando auditoria imediata e, se necessário, desativação.</w:t>
      </w:r>
    </w:p>
    <w:p w14:paraId="18798FBC" w14:textId="77777777" w:rsidR="00B72008" w:rsidRPr="00B72008" w:rsidRDefault="00D46AD9" w:rsidP="00B72008">
      <w:r>
        <w:pict w14:anchorId="6C149D6B">
          <v:rect id="_x0000_i1026" style="width:0;height:1.5pt" o:hralign="center" o:hrstd="t" o:hr="t" fillcolor="#a0a0a0" stroked="f"/>
        </w:pict>
      </w:r>
    </w:p>
    <w:p w14:paraId="0A8BD5EC" w14:textId="77777777" w:rsidR="00B72008" w:rsidRPr="00B72008" w:rsidRDefault="00B72008" w:rsidP="00B72008">
      <w:pPr>
        <w:rPr>
          <w:b/>
          <w:bCs/>
        </w:rPr>
      </w:pPr>
      <w:r w:rsidRPr="00B72008">
        <w:rPr>
          <w:rFonts w:ascii="Segoe UI Emoji" w:hAnsi="Segoe UI Emoji" w:cs="Segoe UI Emoji"/>
          <w:b/>
          <w:bCs/>
        </w:rPr>
        <w:t>🧑</w:t>
      </w:r>
      <w:r w:rsidRPr="00B72008">
        <w:rPr>
          <w:b/>
          <w:bCs/>
        </w:rPr>
        <w:t>‍</w:t>
      </w:r>
      <w:r w:rsidRPr="00B72008">
        <w:rPr>
          <w:rFonts w:ascii="Segoe UI Emoji" w:hAnsi="Segoe UI Emoji" w:cs="Segoe UI Emoji"/>
          <w:b/>
          <w:bCs/>
        </w:rPr>
        <w:t>💼</w:t>
      </w:r>
      <w:r w:rsidRPr="00B72008">
        <w:rPr>
          <w:b/>
          <w:bCs/>
        </w:rPr>
        <w:t xml:space="preserve"> Clientes com Comportamento Recorrente</w:t>
      </w:r>
    </w:p>
    <w:p w14:paraId="319A822C" w14:textId="77777777" w:rsidR="00B72008" w:rsidRPr="00B72008" w:rsidRDefault="00B72008" w:rsidP="00B72008">
      <w:r w:rsidRPr="00B72008">
        <w:t>Analisamos os clientes que apresentaram recorrência incomum de pedidos com itens faltantes:</w:t>
      </w:r>
    </w:p>
    <w:p w14:paraId="0F8097BF" w14:textId="77777777" w:rsidR="00B72008" w:rsidRPr="00B72008" w:rsidRDefault="00B72008" w:rsidP="00B72008">
      <w:pPr>
        <w:numPr>
          <w:ilvl w:val="0"/>
          <w:numId w:val="2"/>
        </w:numPr>
      </w:pPr>
      <w:r w:rsidRPr="00B72008">
        <w:rPr>
          <w:b/>
          <w:bCs/>
        </w:rPr>
        <w:t>Clientes com 100% de pedidos com reclamações</w:t>
      </w:r>
      <w:r w:rsidRPr="00B72008">
        <w:t>, especialmente aqueles com múltiplos pedidos.</w:t>
      </w:r>
    </w:p>
    <w:p w14:paraId="534A31FC" w14:textId="77777777" w:rsidR="00B72008" w:rsidRPr="00B72008" w:rsidRDefault="00B72008" w:rsidP="00B72008">
      <w:pPr>
        <w:numPr>
          <w:ilvl w:val="0"/>
          <w:numId w:val="2"/>
        </w:numPr>
      </w:pPr>
      <w:r w:rsidRPr="00B72008">
        <w:t>Análise cruzada com o valor dos pedidos e tipo de produto declarado como faltante.</w:t>
      </w:r>
    </w:p>
    <w:p w14:paraId="606C61D8" w14:textId="77777777" w:rsidR="00B72008" w:rsidRPr="00B72008" w:rsidRDefault="00B72008" w:rsidP="00B72008">
      <w:pPr>
        <w:rPr>
          <w:b/>
          <w:bCs/>
        </w:rPr>
      </w:pPr>
      <w:r w:rsidRPr="00B72008">
        <w:rPr>
          <w:b/>
          <w:bCs/>
        </w:rPr>
        <w:t>Exemplo: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288"/>
        <w:gridCol w:w="940"/>
        <w:gridCol w:w="2482"/>
      </w:tblGrid>
      <w:tr w:rsidR="00B72008" w:rsidRPr="00B72008" w14:paraId="749B5B52" w14:textId="77777777" w:rsidTr="00B72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27861" w14:textId="77777777" w:rsidR="00B72008" w:rsidRPr="00B72008" w:rsidRDefault="00B72008" w:rsidP="00B72008">
            <w:pPr>
              <w:rPr>
                <w:b/>
                <w:bCs/>
              </w:rPr>
            </w:pPr>
            <w:proofErr w:type="spellStart"/>
            <w:r w:rsidRPr="00B72008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10412" w14:textId="77777777" w:rsidR="00B72008" w:rsidRPr="00B72008" w:rsidRDefault="00B72008" w:rsidP="00B72008">
            <w:pPr>
              <w:rPr>
                <w:b/>
                <w:bCs/>
              </w:rPr>
            </w:pPr>
            <w:r w:rsidRPr="00B72008">
              <w:rPr>
                <w:b/>
                <w:bCs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4705F06B" w14:textId="77777777" w:rsidR="00B72008" w:rsidRPr="00B72008" w:rsidRDefault="00B72008" w:rsidP="00B72008">
            <w:pPr>
              <w:rPr>
                <w:b/>
                <w:bCs/>
              </w:rPr>
            </w:pPr>
            <w:r w:rsidRPr="00B72008">
              <w:rPr>
                <w:b/>
                <w:bCs/>
              </w:rPr>
              <w:t>pedidos</w:t>
            </w:r>
          </w:p>
        </w:tc>
        <w:tc>
          <w:tcPr>
            <w:tcW w:w="0" w:type="auto"/>
            <w:vAlign w:val="center"/>
            <w:hideMark/>
          </w:tcPr>
          <w:p w14:paraId="49E51675" w14:textId="77777777" w:rsidR="00B72008" w:rsidRPr="00B72008" w:rsidRDefault="00B72008" w:rsidP="00B72008">
            <w:pPr>
              <w:rPr>
                <w:b/>
                <w:bCs/>
              </w:rPr>
            </w:pPr>
            <w:r w:rsidRPr="00B72008">
              <w:rPr>
                <w:b/>
                <w:bCs/>
              </w:rPr>
              <w:t>taxa de itens faltantes</w:t>
            </w:r>
          </w:p>
        </w:tc>
      </w:tr>
      <w:tr w:rsidR="00B72008" w:rsidRPr="00B72008" w14:paraId="504D93F2" w14:textId="77777777" w:rsidTr="00B72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B4A4F" w14:textId="77777777" w:rsidR="00B72008" w:rsidRPr="00B72008" w:rsidRDefault="00B72008" w:rsidP="00B72008">
            <w:r w:rsidRPr="00B72008">
              <w:t>WCID5387</w:t>
            </w:r>
          </w:p>
        </w:tc>
        <w:tc>
          <w:tcPr>
            <w:tcW w:w="0" w:type="auto"/>
            <w:vAlign w:val="center"/>
            <w:hideMark/>
          </w:tcPr>
          <w:p w14:paraId="572E735E" w14:textId="77777777" w:rsidR="00B72008" w:rsidRPr="00B72008" w:rsidRDefault="00B72008" w:rsidP="00B72008">
            <w:r w:rsidRPr="00B72008">
              <w:t>Elijah Taylor</w:t>
            </w:r>
          </w:p>
        </w:tc>
        <w:tc>
          <w:tcPr>
            <w:tcW w:w="0" w:type="auto"/>
            <w:vAlign w:val="center"/>
            <w:hideMark/>
          </w:tcPr>
          <w:p w14:paraId="2C0CBF9B" w14:textId="77777777" w:rsidR="00B72008" w:rsidRPr="00B72008" w:rsidRDefault="00B72008" w:rsidP="00B72008">
            <w:r w:rsidRPr="00B72008">
              <w:t>3</w:t>
            </w:r>
          </w:p>
        </w:tc>
        <w:tc>
          <w:tcPr>
            <w:tcW w:w="0" w:type="auto"/>
            <w:vAlign w:val="center"/>
            <w:hideMark/>
          </w:tcPr>
          <w:p w14:paraId="001F6AB7" w14:textId="77777777" w:rsidR="00B72008" w:rsidRPr="00B72008" w:rsidRDefault="00B72008" w:rsidP="00B72008">
            <w:r w:rsidRPr="00B72008">
              <w:t>100%</w:t>
            </w:r>
          </w:p>
        </w:tc>
      </w:tr>
      <w:tr w:rsidR="00B72008" w:rsidRPr="00B72008" w14:paraId="183A1840" w14:textId="77777777" w:rsidTr="00B72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7DDC" w14:textId="77777777" w:rsidR="00B72008" w:rsidRPr="00B72008" w:rsidRDefault="00B72008" w:rsidP="00B72008">
            <w:r w:rsidRPr="00B72008">
              <w:t>WCID5971</w:t>
            </w:r>
          </w:p>
        </w:tc>
        <w:tc>
          <w:tcPr>
            <w:tcW w:w="0" w:type="auto"/>
            <w:vAlign w:val="center"/>
            <w:hideMark/>
          </w:tcPr>
          <w:p w14:paraId="44B64C12" w14:textId="77777777" w:rsidR="00B72008" w:rsidRPr="00B72008" w:rsidRDefault="00B72008" w:rsidP="00B72008">
            <w:r w:rsidRPr="00B72008">
              <w:t>Alexis Ross</w:t>
            </w:r>
          </w:p>
        </w:tc>
        <w:tc>
          <w:tcPr>
            <w:tcW w:w="0" w:type="auto"/>
            <w:vAlign w:val="center"/>
            <w:hideMark/>
          </w:tcPr>
          <w:p w14:paraId="20911EA4" w14:textId="77777777" w:rsidR="00B72008" w:rsidRPr="00B72008" w:rsidRDefault="00B72008" w:rsidP="00B72008">
            <w:r w:rsidRPr="00B72008">
              <w:t>2</w:t>
            </w:r>
          </w:p>
        </w:tc>
        <w:tc>
          <w:tcPr>
            <w:tcW w:w="0" w:type="auto"/>
            <w:vAlign w:val="center"/>
            <w:hideMark/>
          </w:tcPr>
          <w:p w14:paraId="7A5133B8" w14:textId="77777777" w:rsidR="00B72008" w:rsidRPr="00B72008" w:rsidRDefault="00B72008" w:rsidP="00B72008">
            <w:r w:rsidRPr="00B72008">
              <w:t>100%</w:t>
            </w:r>
          </w:p>
        </w:tc>
      </w:tr>
    </w:tbl>
    <w:p w14:paraId="07C11337" w14:textId="77777777" w:rsidR="00B72008" w:rsidRPr="00B72008" w:rsidRDefault="00B72008" w:rsidP="00B72008">
      <w:r w:rsidRPr="00B72008">
        <w:rPr>
          <w:b/>
          <w:bCs/>
        </w:rPr>
        <w:t>Insight:</w:t>
      </w:r>
      <w:r w:rsidRPr="00B72008">
        <w:t xml:space="preserve"> Indício de comportamento fraudulento por parte dos consumidores. Recomendação de:</w:t>
      </w:r>
    </w:p>
    <w:p w14:paraId="150ACECB" w14:textId="77777777" w:rsidR="00B72008" w:rsidRPr="00B72008" w:rsidRDefault="00B72008" w:rsidP="00B72008">
      <w:pPr>
        <w:numPr>
          <w:ilvl w:val="0"/>
          <w:numId w:val="3"/>
        </w:numPr>
      </w:pPr>
      <w:r w:rsidRPr="00B72008">
        <w:t>Confirmação de identidade na entrega.</w:t>
      </w:r>
    </w:p>
    <w:p w14:paraId="5AAC02DC" w14:textId="77777777" w:rsidR="00B72008" w:rsidRPr="00B72008" w:rsidRDefault="00B72008" w:rsidP="00B72008">
      <w:pPr>
        <w:numPr>
          <w:ilvl w:val="0"/>
          <w:numId w:val="3"/>
        </w:numPr>
      </w:pPr>
      <w:r w:rsidRPr="00B72008">
        <w:lastRenderedPageBreak/>
        <w:t>Limitação de reembolsos automáticos.</w:t>
      </w:r>
    </w:p>
    <w:p w14:paraId="13F685D8" w14:textId="77777777" w:rsidR="00B72008" w:rsidRPr="00B72008" w:rsidRDefault="00D46AD9" w:rsidP="00B72008">
      <w:r>
        <w:pict w14:anchorId="6DE7FF1D">
          <v:rect id="_x0000_i1027" style="width:0;height:1.5pt" o:hralign="center" o:hrstd="t" o:hr="t" fillcolor="#a0a0a0" stroked="f"/>
        </w:pict>
      </w:r>
    </w:p>
    <w:p w14:paraId="737973BA" w14:textId="77777777" w:rsidR="00B72008" w:rsidRPr="00B72008" w:rsidRDefault="00B72008" w:rsidP="00B72008">
      <w:pPr>
        <w:rPr>
          <w:b/>
          <w:bCs/>
        </w:rPr>
      </w:pPr>
      <w:r w:rsidRPr="00B72008">
        <w:rPr>
          <w:rFonts w:ascii="Segoe UI Emoji" w:hAnsi="Segoe UI Emoji" w:cs="Segoe UI Emoji"/>
          <w:b/>
          <w:bCs/>
        </w:rPr>
        <w:t>🌎</w:t>
      </w:r>
      <w:r w:rsidRPr="00B72008">
        <w:rPr>
          <w:b/>
          <w:bCs/>
        </w:rPr>
        <w:t xml:space="preserve"> Regiões com Maior Incidência</w:t>
      </w:r>
    </w:p>
    <w:p w14:paraId="1559929F" w14:textId="77777777" w:rsidR="00B72008" w:rsidRPr="00B72008" w:rsidRDefault="00B72008" w:rsidP="00B72008">
      <w:r w:rsidRPr="00B72008">
        <w:t>Avaliamos as cinco regiões da Flórida Central com mais entregas: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2554"/>
      </w:tblGrid>
      <w:tr w:rsidR="00B72008" w:rsidRPr="00B72008" w14:paraId="6DC6BAB4" w14:textId="77777777" w:rsidTr="00B72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A8E8B" w14:textId="77777777" w:rsidR="00B72008" w:rsidRPr="00B72008" w:rsidRDefault="00B72008" w:rsidP="00B72008">
            <w:pPr>
              <w:rPr>
                <w:b/>
                <w:bCs/>
              </w:rPr>
            </w:pPr>
            <w:r w:rsidRPr="00B72008">
              <w:rPr>
                <w:b/>
                <w:bCs/>
              </w:rPr>
              <w:t>Região</w:t>
            </w:r>
          </w:p>
        </w:tc>
        <w:tc>
          <w:tcPr>
            <w:tcW w:w="0" w:type="auto"/>
            <w:vAlign w:val="center"/>
            <w:hideMark/>
          </w:tcPr>
          <w:p w14:paraId="351B277D" w14:textId="77777777" w:rsidR="00B72008" w:rsidRPr="00B72008" w:rsidRDefault="00B72008" w:rsidP="00B72008">
            <w:pPr>
              <w:rPr>
                <w:b/>
                <w:bCs/>
              </w:rPr>
            </w:pPr>
            <w:r w:rsidRPr="00B72008">
              <w:rPr>
                <w:b/>
                <w:bCs/>
              </w:rPr>
              <w:t>Taxa de Itens Faltantes</w:t>
            </w:r>
          </w:p>
        </w:tc>
      </w:tr>
      <w:tr w:rsidR="00B72008" w:rsidRPr="00B72008" w14:paraId="41F1CDEC" w14:textId="77777777" w:rsidTr="00B72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5727D" w14:textId="77777777" w:rsidR="00B72008" w:rsidRPr="00B72008" w:rsidRDefault="00B72008" w:rsidP="00B72008">
            <w:proofErr w:type="spellStart"/>
            <w:r w:rsidRPr="00B72008">
              <w:t>Altamonte</w:t>
            </w:r>
            <w:proofErr w:type="spellEnd"/>
            <w:r w:rsidRPr="00B72008">
              <w:t xml:space="preserve"> Springs</w:t>
            </w:r>
          </w:p>
        </w:tc>
        <w:tc>
          <w:tcPr>
            <w:tcW w:w="0" w:type="auto"/>
            <w:vAlign w:val="center"/>
            <w:hideMark/>
          </w:tcPr>
          <w:p w14:paraId="12362338" w14:textId="77777777" w:rsidR="00B72008" w:rsidRPr="00B72008" w:rsidRDefault="00B72008" w:rsidP="00B72008">
            <w:r w:rsidRPr="00B72008">
              <w:t>16.20%</w:t>
            </w:r>
          </w:p>
        </w:tc>
      </w:tr>
      <w:tr w:rsidR="00B72008" w:rsidRPr="00B72008" w14:paraId="30FC9358" w14:textId="77777777" w:rsidTr="00B72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A183" w14:textId="77777777" w:rsidR="00B72008" w:rsidRPr="00B72008" w:rsidRDefault="00B72008" w:rsidP="00B72008">
            <w:r w:rsidRPr="00B72008">
              <w:t>Clermont</w:t>
            </w:r>
          </w:p>
        </w:tc>
        <w:tc>
          <w:tcPr>
            <w:tcW w:w="0" w:type="auto"/>
            <w:vAlign w:val="center"/>
            <w:hideMark/>
          </w:tcPr>
          <w:p w14:paraId="5FC20311" w14:textId="77777777" w:rsidR="00B72008" w:rsidRPr="00B72008" w:rsidRDefault="00B72008" w:rsidP="00B72008">
            <w:r w:rsidRPr="00B72008">
              <w:t>15.82%</w:t>
            </w:r>
          </w:p>
        </w:tc>
      </w:tr>
      <w:tr w:rsidR="00B72008" w:rsidRPr="00B72008" w14:paraId="1DE8291B" w14:textId="77777777" w:rsidTr="00B72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D6D95" w14:textId="77777777" w:rsidR="00B72008" w:rsidRPr="00B72008" w:rsidRDefault="00B72008" w:rsidP="00B72008">
            <w:proofErr w:type="spellStart"/>
            <w:r w:rsidRPr="00B72008">
              <w:t>Apopka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1EC6E" w14:textId="77777777" w:rsidR="00B72008" w:rsidRPr="00B72008" w:rsidRDefault="00B72008" w:rsidP="00B72008">
            <w:r w:rsidRPr="00B72008">
              <w:t>15.33%</w:t>
            </w:r>
          </w:p>
        </w:tc>
      </w:tr>
      <w:tr w:rsidR="00B72008" w:rsidRPr="00B72008" w14:paraId="5FD6FF98" w14:textId="77777777" w:rsidTr="00B72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AF12" w14:textId="77777777" w:rsidR="00B72008" w:rsidRPr="00B72008" w:rsidRDefault="00B72008" w:rsidP="00B72008">
            <w:proofErr w:type="spellStart"/>
            <w:r w:rsidRPr="00B72008">
              <w:t>Winter</w:t>
            </w:r>
            <w:proofErr w:type="spellEnd"/>
            <w:r w:rsidRPr="00B72008">
              <w:t xml:space="preserve"> Park</w:t>
            </w:r>
          </w:p>
        </w:tc>
        <w:tc>
          <w:tcPr>
            <w:tcW w:w="0" w:type="auto"/>
            <w:vAlign w:val="center"/>
            <w:hideMark/>
          </w:tcPr>
          <w:p w14:paraId="66B24391" w14:textId="77777777" w:rsidR="00B72008" w:rsidRPr="00B72008" w:rsidRDefault="00B72008" w:rsidP="00B72008">
            <w:r w:rsidRPr="00B72008">
              <w:t>14.48%</w:t>
            </w:r>
          </w:p>
        </w:tc>
      </w:tr>
      <w:tr w:rsidR="00B72008" w:rsidRPr="00B72008" w14:paraId="5F0EEB85" w14:textId="77777777" w:rsidTr="00B72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855F7" w14:textId="77777777" w:rsidR="00B72008" w:rsidRPr="00B72008" w:rsidRDefault="00B72008" w:rsidP="00B72008">
            <w:r w:rsidRPr="00B72008">
              <w:t>Sanford</w:t>
            </w:r>
          </w:p>
        </w:tc>
        <w:tc>
          <w:tcPr>
            <w:tcW w:w="0" w:type="auto"/>
            <w:vAlign w:val="center"/>
            <w:hideMark/>
          </w:tcPr>
          <w:p w14:paraId="7EA6C635" w14:textId="77777777" w:rsidR="00B72008" w:rsidRPr="00B72008" w:rsidRDefault="00B72008" w:rsidP="00B72008">
            <w:r w:rsidRPr="00B72008">
              <w:t>13.89%</w:t>
            </w:r>
          </w:p>
        </w:tc>
      </w:tr>
    </w:tbl>
    <w:p w14:paraId="5A6E285A" w14:textId="77777777" w:rsidR="00B72008" w:rsidRPr="00B72008" w:rsidRDefault="00B72008" w:rsidP="00B72008">
      <w:r w:rsidRPr="00B72008">
        <w:rPr>
          <w:b/>
          <w:bCs/>
        </w:rPr>
        <w:t>Insight:</w:t>
      </w:r>
      <w:r w:rsidRPr="00B72008">
        <w:t xml:space="preserve"> Apesar das taxas serem próximas, </w:t>
      </w:r>
      <w:proofErr w:type="spellStart"/>
      <w:r w:rsidRPr="00B72008">
        <w:rPr>
          <w:b/>
          <w:bCs/>
        </w:rPr>
        <w:t>Altamonte</w:t>
      </w:r>
      <w:proofErr w:type="spellEnd"/>
      <w:r w:rsidRPr="00B72008">
        <w:rPr>
          <w:b/>
          <w:bCs/>
        </w:rPr>
        <w:t xml:space="preserve"> Springs</w:t>
      </w:r>
      <w:r w:rsidRPr="00B72008">
        <w:t xml:space="preserve"> merece atenção redobrada. Pode haver falhas logísticas ou rotas mal definidas.</w:t>
      </w:r>
    </w:p>
    <w:p w14:paraId="4F0EF922" w14:textId="77777777" w:rsidR="00B72008" w:rsidRPr="00B72008" w:rsidRDefault="00D46AD9" w:rsidP="00B72008">
      <w:r>
        <w:pict w14:anchorId="7832F571">
          <v:rect id="_x0000_i1028" style="width:0;height:1.5pt" o:hralign="center" o:hrstd="t" o:hr="t" fillcolor="#a0a0a0" stroked="f"/>
        </w:pict>
      </w:r>
    </w:p>
    <w:p w14:paraId="0C787189" w14:textId="77777777" w:rsidR="00B72008" w:rsidRPr="00B72008" w:rsidRDefault="00B72008" w:rsidP="00B72008">
      <w:pPr>
        <w:rPr>
          <w:b/>
          <w:bCs/>
        </w:rPr>
      </w:pPr>
      <w:r w:rsidRPr="00B72008">
        <w:rPr>
          <w:rFonts w:ascii="Segoe UI Emoji" w:hAnsi="Segoe UI Emoji" w:cs="Segoe UI Emoji"/>
          <w:b/>
          <w:bCs/>
        </w:rPr>
        <w:t>🕐</w:t>
      </w:r>
      <w:r w:rsidRPr="00B72008">
        <w:rPr>
          <w:b/>
          <w:bCs/>
        </w:rPr>
        <w:t xml:space="preserve"> Horários com Alta Ocorrência</w:t>
      </w:r>
    </w:p>
    <w:p w14:paraId="03A842A1" w14:textId="77777777" w:rsidR="00B72008" w:rsidRPr="00B72008" w:rsidRDefault="00B72008" w:rsidP="00B72008">
      <w:r w:rsidRPr="00B72008">
        <w:t>Identificamos horários do dia com maior incidência de pedidos com itens faltantes:</w:t>
      </w:r>
    </w:p>
    <w:p w14:paraId="6910D441" w14:textId="77777777" w:rsidR="00B72008" w:rsidRPr="00B72008" w:rsidRDefault="00B72008" w:rsidP="00B72008">
      <w:pPr>
        <w:numPr>
          <w:ilvl w:val="0"/>
          <w:numId w:val="4"/>
        </w:numPr>
      </w:pPr>
      <w:r w:rsidRPr="00B72008">
        <w:rPr>
          <w:b/>
          <w:bCs/>
        </w:rPr>
        <w:t>22h, 4h, 6h, 7h e 14h</w:t>
      </w:r>
      <w:r w:rsidRPr="00B72008">
        <w:t xml:space="preserve"> foram os horários com maior taxa de falhas.</w:t>
      </w:r>
    </w:p>
    <w:p w14:paraId="45ABC38A" w14:textId="77777777" w:rsidR="00B72008" w:rsidRPr="00B72008" w:rsidRDefault="00B72008" w:rsidP="00B72008">
      <w:pPr>
        <w:numPr>
          <w:ilvl w:val="0"/>
          <w:numId w:val="4"/>
        </w:numPr>
      </w:pPr>
      <w:r w:rsidRPr="00B72008">
        <w:t>Fatores possíveis: pouca supervisão, cansaço, iluminação ruim, ou pressa no fim de turno.</w:t>
      </w:r>
    </w:p>
    <w:p w14:paraId="69795D9F" w14:textId="77777777" w:rsidR="00B72008" w:rsidRPr="00B72008" w:rsidRDefault="00B72008" w:rsidP="00B72008">
      <w:r w:rsidRPr="00B72008">
        <w:rPr>
          <w:b/>
          <w:bCs/>
        </w:rPr>
        <w:t>Insight:</w:t>
      </w:r>
      <w:r w:rsidRPr="00B72008">
        <w:t xml:space="preserve"> Avaliar redistribuição de rotas ou reforço de auditoria nesses horários.</w:t>
      </w:r>
    </w:p>
    <w:p w14:paraId="70098A74" w14:textId="77777777" w:rsidR="00B72008" w:rsidRPr="00B72008" w:rsidRDefault="00D46AD9" w:rsidP="00B72008">
      <w:r>
        <w:pict w14:anchorId="55FEDE45">
          <v:rect id="_x0000_i1029" style="width:0;height:1.5pt" o:hralign="center" o:hrstd="t" o:hr="t" fillcolor="#a0a0a0" stroked="f"/>
        </w:pict>
      </w:r>
    </w:p>
    <w:p w14:paraId="39118159" w14:textId="77777777" w:rsidR="00B72008" w:rsidRPr="00B72008" w:rsidRDefault="00B72008" w:rsidP="00B72008">
      <w:pPr>
        <w:rPr>
          <w:b/>
          <w:bCs/>
        </w:rPr>
      </w:pPr>
      <w:r w:rsidRPr="00B72008">
        <w:rPr>
          <w:rFonts w:ascii="Segoe UI Emoji" w:hAnsi="Segoe UI Emoji" w:cs="Segoe UI Emoji"/>
          <w:b/>
          <w:bCs/>
        </w:rPr>
        <w:t>🔎</w:t>
      </w:r>
      <w:r w:rsidRPr="00B72008">
        <w:rPr>
          <w:b/>
          <w:bCs/>
        </w:rPr>
        <w:t xml:space="preserve"> Análise Temporal</w:t>
      </w:r>
    </w:p>
    <w:p w14:paraId="6F9BFAE3" w14:textId="77777777" w:rsidR="00B72008" w:rsidRPr="00B72008" w:rsidRDefault="00B72008" w:rsidP="00B72008">
      <w:r w:rsidRPr="00B72008">
        <w:t>Verificamos a variação ao longo dos meses e dias da semana:</w:t>
      </w:r>
    </w:p>
    <w:p w14:paraId="4DF4C236" w14:textId="77777777" w:rsidR="00B72008" w:rsidRPr="00B72008" w:rsidRDefault="00B72008" w:rsidP="00B72008">
      <w:pPr>
        <w:numPr>
          <w:ilvl w:val="0"/>
          <w:numId w:val="5"/>
        </w:numPr>
      </w:pPr>
      <w:r w:rsidRPr="00B72008">
        <w:t>Meses de alta demanda (</w:t>
      </w:r>
      <w:proofErr w:type="spellStart"/>
      <w:r w:rsidRPr="00B72008">
        <w:t>ex</w:t>
      </w:r>
      <w:proofErr w:type="spellEnd"/>
      <w:r w:rsidRPr="00B72008">
        <w:t>: novembro e dezembro) apresentaram aumento leve nas fraudes.</w:t>
      </w:r>
    </w:p>
    <w:p w14:paraId="41CB7340" w14:textId="77777777" w:rsidR="00B72008" w:rsidRPr="00B72008" w:rsidRDefault="00B72008" w:rsidP="00B72008">
      <w:pPr>
        <w:numPr>
          <w:ilvl w:val="0"/>
          <w:numId w:val="5"/>
        </w:numPr>
      </w:pPr>
      <w:r w:rsidRPr="00B72008">
        <w:t>Finais de semana registram maior incidência de reclamações.</w:t>
      </w:r>
    </w:p>
    <w:p w14:paraId="35112BBA" w14:textId="77777777" w:rsidR="00B72008" w:rsidRPr="00B72008" w:rsidRDefault="00B72008" w:rsidP="00B72008">
      <w:r w:rsidRPr="00B72008">
        <w:rPr>
          <w:b/>
          <w:bCs/>
        </w:rPr>
        <w:t>Insight:</w:t>
      </w:r>
      <w:r w:rsidRPr="00B72008">
        <w:t xml:space="preserve"> Sugestão de reforço de pessoal e monitoramento em períodos de pico.</w:t>
      </w:r>
    </w:p>
    <w:p w14:paraId="6EC7515D" w14:textId="77777777" w:rsidR="00B72008" w:rsidRPr="00B72008" w:rsidRDefault="00D46AD9" w:rsidP="00B72008">
      <w:r>
        <w:pict w14:anchorId="2DA1DE66">
          <v:rect id="_x0000_i1030" style="width:0;height:1.5pt" o:hralign="center" o:hrstd="t" o:hr="t" fillcolor="#a0a0a0" stroked="f"/>
        </w:pict>
      </w:r>
    </w:p>
    <w:p w14:paraId="6F8951F8" w14:textId="77777777" w:rsidR="00B72008" w:rsidRPr="00B72008" w:rsidRDefault="00B72008" w:rsidP="00B72008">
      <w:pPr>
        <w:rPr>
          <w:b/>
          <w:bCs/>
        </w:rPr>
      </w:pPr>
      <w:r w:rsidRPr="00B72008">
        <w:rPr>
          <w:rFonts w:ascii="Segoe UI Emoji" w:hAnsi="Segoe UI Emoji" w:cs="Segoe UI Emoji"/>
          <w:b/>
          <w:bCs/>
        </w:rPr>
        <w:t>📌</w:t>
      </w:r>
      <w:r w:rsidRPr="00B72008">
        <w:rPr>
          <w:b/>
          <w:bCs/>
        </w:rPr>
        <w:t xml:space="preserve"> Conclusões da Avaliação de Responsabilidades</w:t>
      </w:r>
    </w:p>
    <w:p w14:paraId="021A9A99" w14:textId="77777777" w:rsidR="00B72008" w:rsidRPr="00B72008" w:rsidRDefault="00B72008" w:rsidP="00B72008">
      <w:pPr>
        <w:numPr>
          <w:ilvl w:val="0"/>
          <w:numId w:val="6"/>
        </w:numPr>
      </w:pPr>
      <w:r w:rsidRPr="00B72008">
        <w:t xml:space="preserve">Atribuições de responsabilidade </w:t>
      </w:r>
      <w:r w:rsidRPr="00B72008">
        <w:rPr>
          <w:b/>
          <w:bCs/>
        </w:rPr>
        <w:t>não são binárias</w:t>
      </w:r>
      <w:r w:rsidRPr="00B72008">
        <w:t>, mas compostas por múltiplos fatores.</w:t>
      </w:r>
    </w:p>
    <w:p w14:paraId="51A98AAA" w14:textId="77777777" w:rsidR="00B72008" w:rsidRPr="00B72008" w:rsidRDefault="00B72008" w:rsidP="00B72008">
      <w:pPr>
        <w:numPr>
          <w:ilvl w:val="0"/>
          <w:numId w:val="6"/>
        </w:numPr>
      </w:pPr>
      <w:r w:rsidRPr="00B72008">
        <w:t>Motoristas e clientes com comportamento fora da curva devem ser alvo de investigação específica.</w:t>
      </w:r>
    </w:p>
    <w:p w14:paraId="023B5F2E" w14:textId="37E0CFF1" w:rsidR="008D2EF1" w:rsidRDefault="00B72008" w:rsidP="00D46AD9">
      <w:pPr>
        <w:numPr>
          <w:ilvl w:val="0"/>
          <w:numId w:val="6"/>
        </w:numPr>
      </w:pPr>
      <w:r w:rsidRPr="00B72008">
        <w:t>Fatores externos como horário e local devem ser integrados aos alertas automatizados do sistema.</w:t>
      </w:r>
    </w:p>
    <w:sectPr w:rsidR="008D2EF1" w:rsidSect="00B72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FD8"/>
    <w:multiLevelType w:val="multilevel"/>
    <w:tmpl w:val="2B8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79F0"/>
    <w:multiLevelType w:val="multilevel"/>
    <w:tmpl w:val="5A6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15799"/>
    <w:multiLevelType w:val="multilevel"/>
    <w:tmpl w:val="C396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904BA"/>
    <w:multiLevelType w:val="multilevel"/>
    <w:tmpl w:val="E2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23A51"/>
    <w:multiLevelType w:val="multilevel"/>
    <w:tmpl w:val="CD82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F90B01"/>
    <w:multiLevelType w:val="multilevel"/>
    <w:tmpl w:val="BBE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823304">
    <w:abstractNumId w:val="3"/>
  </w:num>
  <w:num w:numId="2" w16cid:durableId="28993383">
    <w:abstractNumId w:val="1"/>
  </w:num>
  <w:num w:numId="3" w16cid:durableId="822771535">
    <w:abstractNumId w:val="4"/>
  </w:num>
  <w:num w:numId="4" w16cid:durableId="956369834">
    <w:abstractNumId w:val="5"/>
  </w:num>
  <w:num w:numId="5" w16cid:durableId="1199051743">
    <w:abstractNumId w:val="2"/>
  </w:num>
  <w:num w:numId="6" w16cid:durableId="155950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08"/>
    <w:rsid w:val="002F72F1"/>
    <w:rsid w:val="005532B5"/>
    <w:rsid w:val="008D2EF1"/>
    <w:rsid w:val="00B72008"/>
    <w:rsid w:val="00D46AD9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E09F8A5"/>
  <w15:chartTrackingRefBased/>
  <w15:docId w15:val="{DFD70EE5-B58B-4A55-9722-2865855A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2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2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2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2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2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2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0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20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2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20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2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20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2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2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2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2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20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20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20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2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20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2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474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2</cp:revision>
  <dcterms:created xsi:type="dcterms:W3CDTF">2025-07-23T23:24:00Z</dcterms:created>
  <dcterms:modified xsi:type="dcterms:W3CDTF">2025-07-24T00:42:00Z</dcterms:modified>
</cp:coreProperties>
</file>