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381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7.868652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9200439453125" w:line="240" w:lineRule="auto"/>
        <w:ind w:left="0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9944.765625" w:right="302.864990234375" w:hanging="9415.388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5894.063110351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24.8700141906738" w:lineRule="auto"/>
        <w:ind w:left="6597.655639648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6645.46875" w:right="310.95947265625" w:hanging="6484.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7.54486083984375" w:line="318.6225128173828" w:lineRule="auto"/>
        <w:ind w:left="305.8924865722656" w:right="304.9414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4%(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והתייקרות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2974548339844" w:line="240" w:lineRule="auto"/>
        <w:ind w:left="0" w:right="-4.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.5.8.2025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312.3750114440918" w:lineRule="auto"/>
        <w:ind w:left="9196.401977539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51660156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20043945312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9200439453125" w:line="324.8700141906738" w:lineRule="auto"/>
        <w:ind w:left="1044.376831054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050048828125" w:line="562.2750091552734" w:lineRule="auto"/>
        <w:ind w:left="341.378173828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863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