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85615450"/>
        <w:docPartObj>
          <w:docPartGallery w:val="Cover Pages"/>
          <w:docPartUnique/>
        </w:docPartObj>
      </w:sdtPr>
      <w:sdtEndPr/>
      <w:sdtContent>
        <w:p w14:paraId="7C419A76" w14:textId="505EF1CC" w:rsidR="004177F5" w:rsidRDefault="004177F5">
          <w:r>
            <w:rPr>
              <w:noProof/>
            </w:rPr>
            <mc:AlternateContent>
              <mc:Choice Requires="wpg">
                <w:drawing>
                  <wp:anchor distT="0" distB="0" distL="114300" distR="114300" simplePos="0" relativeHeight="251662336" behindDoc="0" locked="0" layoutInCell="1" allowOverlap="1" wp14:anchorId="7F7B168C" wp14:editId="301CE5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78B2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p>
        <w:p w14:paraId="7BCFA410" w14:textId="057AADBA" w:rsidR="004177F5" w:rsidRDefault="00006ED1">
          <w:r w:rsidRPr="00006ED1">
            <w:rPr>
              <w:rFonts w:ascii="Helvetica" w:hAnsi="Helvetica" w:cs="Helvetica"/>
              <w:noProof/>
              <w:color w:val="333333"/>
              <w:sz w:val="21"/>
              <w:szCs w:val="21"/>
            </w:rPr>
            <w:drawing>
              <wp:anchor distT="0" distB="0" distL="114300" distR="114300" simplePos="0" relativeHeight="251668480" behindDoc="1" locked="0" layoutInCell="1" allowOverlap="1" wp14:anchorId="1755366F" wp14:editId="5CB548CD">
                <wp:simplePos x="0" y="0"/>
                <wp:positionH relativeFrom="margin">
                  <wp:posOffset>1524000</wp:posOffset>
                </wp:positionH>
                <wp:positionV relativeFrom="page">
                  <wp:posOffset>3345180</wp:posOffset>
                </wp:positionV>
                <wp:extent cx="3406140" cy="5062049"/>
                <wp:effectExtent l="0" t="0" r="3810" b="5715"/>
                <wp:wrapNone/>
                <wp:docPr id="25" name="Picture 25" descr="\\cdc.gov\project\NIOSH_Hazard_Recognition\Hazard Recognition Challenge\HazRecWeb_Coversheet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c.gov\project\NIOSH_Hazard_Recognition\Hazard Recognition Challenge\HazRecWeb_Coversheet_Pho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0244" cy="50681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F8F0EF5" wp14:editId="1217DFB7">
                    <wp:simplePos x="0" y="0"/>
                    <wp:positionH relativeFrom="margin">
                      <wp:align>center</wp:align>
                    </wp:positionH>
                    <wp:positionV relativeFrom="page">
                      <wp:posOffset>7892415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CD0CE" w14:textId="77777777" w:rsidR="004177F5" w:rsidRPr="004177F5" w:rsidRDefault="004177F5" w:rsidP="004177F5">
                                <w:pPr>
                                  <w:pStyle w:val="NoSpacing"/>
                                  <w:jc w:val="right"/>
                                  <w:rPr>
                                    <w:color w:val="595959" w:themeColor="text1" w:themeTint="A6"/>
                                    <w:sz w:val="28"/>
                                    <w:szCs w:val="28"/>
                                  </w:rPr>
                                </w:pPr>
                                <w:r w:rsidRPr="004177F5">
                                  <w:rPr>
                                    <w:color w:val="595959" w:themeColor="text1" w:themeTint="A6"/>
                                    <w:sz w:val="28"/>
                                    <w:szCs w:val="28"/>
                                  </w:rPr>
                                  <w:t xml:space="preserve">National Institute for Occupational Safety and Health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F8F0EF5" id="_x0000_t202" coordsize="21600,21600" o:spt="202" path="m,l,21600r21600,l21600,xe">
                    <v:stroke joinstyle="miter"/>
                    <v:path gradientshapeok="t" o:connecttype="rect"/>
                  </v:shapetype>
                  <v:shape id="Text Box 152" o:spid="_x0000_s1026" type="#_x0000_t202" style="position:absolute;margin-left:0;margin-top:621.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" filled="f" stroked="f" strokeweight=".5pt">
                    <v:textbox inset="126pt,0,54pt,0">
                      <w:txbxContent>
                        <w:p w14:paraId="037CD0CE" w14:textId="77777777" w:rsidR="004177F5" w:rsidRPr="004177F5" w:rsidRDefault="004177F5" w:rsidP="004177F5">
                          <w:pPr>
                            <w:pStyle w:val="NoSpacing"/>
                            <w:jc w:val="right"/>
                            <w:rPr>
                              <w:color w:val="595959" w:themeColor="text1" w:themeTint="A6"/>
                              <w:sz w:val="28"/>
                              <w:szCs w:val="28"/>
                            </w:rPr>
                          </w:pPr>
                          <w:r w:rsidRPr="004177F5">
                            <w:rPr>
                              <w:color w:val="595959" w:themeColor="text1" w:themeTint="A6"/>
                              <w:sz w:val="28"/>
                              <w:szCs w:val="28"/>
                            </w:rPr>
                            <w:t xml:space="preserve">National Institute for Occupational Safety and Health </w:t>
                          </w:r>
                        </w:p>
                      </w:txbxContent>
                    </v:textbox>
                    <w10:wrap type="square" anchorx="margin" anchory="page"/>
                  </v:shape>
                </w:pict>
              </mc:Fallback>
            </mc:AlternateContent>
          </w:r>
          <w:r w:rsidR="004177F5">
            <w:rPr>
              <w:noProof/>
            </w:rPr>
            <mc:AlternateContent>
              <mc:Choice Requires="wps">
                <w:drawing>
                  <wp:anchor distT="0" distB="0" distL="114300" distR="114300" simplePos="0" relativeHeight="251659264" behindDoc="0" locked="0" layoutInCell="1" allowOverlap="1" wp14:anchorId="5FDDD44E" wp14:editId="5842C3BE">
                    <wp:simplePos x="0" y="0"/>
                    <wp:positionH relativeFrom="margin">
                      <wp:align>center</wp:align>
                    </wp:positionH>
                    <wp:positionV relativeFrom="page">
                      <wp:posOffset>1531620</wp:posOffset>
                    </wp:positionV>
                    <wp:extent cx="7315200" cy="22707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25871" w14:textId="77777777" w:rsidR="004177F5" w:rsidRPr="004177F5" w:rsidRDefault="00F229BA">
                                <w:pPr>
                                  <w:jc w:val="right"/>
                                  <w:rPr>
                                    <w:color w:val="4F81BD" w:themeColor="accent1"/>
                                    <w:sz w:val="52"/>
                                    <w:szCs w:val="52"/>
                                  </w:rPr>
                                </w:pPr>
                                <w:sdt>
                                  <w:sdtPr>
                                    <w:rPr>
                                      <w:caps/>
                                      <w:color w:val="4F81BD" w:themeColor="accent1"/>
                                      <w:sz w:val="52"/>
                                      <w:szCs w:val="52"/>
                                    </w:rPr>
                                    <w:alias w:val="Title"/>
                                    <w:tag w:val=""/>
                                    <w:id w:val="3047557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353">
                                      <w:rPr>
                                        <w:caps/>
                                        <w:color w:val="4F81BD" w:themeColor="accent1"/>
                                        <w:sz w:val="52"/>
                                        <w:szCs w:val="52"/>
                                      </w:rPr>
                                      <w:t xml:space="preserve">Hazard </w:t>
                                    </w:r>
                                    <w:r w:rsidR="007F6C3A">
                                      <w:rPr>
                                        <w:caps/>
                                        <w:color w:val="4F81BD" w:themeColor="accent1"/>
                                        <w:sz w:val="52"/>
                                        <w:szCs w:val="52"/>
                                      </w:rPr>
                                      <w:t>Recognition</w:t>
                                    </w:r>
                                    <w:r w:rsidR="007B1353">
                                      <w:rPr>
                                        <w:caps/>
                                        <w:color w:val="4F81BD" w:themeColor="accent1"/>
                                        <w:sz w:val="52"/>
                                        <w:szCs w:val="52"/>
                                      </w:rPr>
                                      <w:t xml:space="preserve"> Challenge</w:t>
                                    </w:r>
                                  </w:sdtContent>
                                </w:sdt>
                              </w:p>
                              <w:sdt>
                                <w:sdtPr>
                                  <w:rPr>
                                    <w:color w:val="404040" w:themeColor="text1" w:themeTint="BF"/>
                                    <w:sz w:val="36"/>
                                    <w:szCs w:val="36"/>
                                  </w:rPr>
                                  <w:alias w:val="Subtitle"/>
                                  <w:tag w:val=""/>
                                  <w:id w:val="1213001816"/>
                                  <w:dataBinding w:prefixMappings="xmlns:ns0='http://purl.org/dc/elements/1.1/' xmlns:ns1='http://schemas.openxmlformats.org/package/2006/metadata/core-properties' " w:xpath="/ns1:coreProperties[1]/ns0:subject[1]" w:storeItemID="{6C3C8BC8-F283-45AE-878A-BAB7291924A1}"/>
                                  <w:text/>
                                </w:sdtPr>
                                <w:sdtEndPr/>
                                <w:sdtContent>
                                  <w:p w14:paraId="5A57ABE9" w14:textId="77777777" w:rsidR="004177F5" w:rsidRDefault="004177F5">
                                    <w:pPr>
                                      <w:jc w:val="right"/>
                                      <w:rPr>
                                        <w:smallCaps/>
                                        <w:color w:val="404040" w:themeColor="text1" w:themeTint="BF"/>
                                        <w:sz w:val="36"/>
                                        <w:szCs w:val="36"/>
                                      </w:rPr>
                                    </w:pPr>
                                    <w:r>
                                      <w:rPr>
                                        <w:color w:val="404040" w:themeColor="text1" w:themeTint="BF"/>
                                        <w:sz w:val="36"/>
                                        <w:szCs w:val="36"/>
                                      </w:rPr>
                                      <w:t>Help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FDDD44E" id="Text Box 154" o:spid="_x0000_s1027" type="#_x0000_t202" style="position:absolute;margin-left:0;margin-top:120.6pt;width:8in;height:178.8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" filled="f" stroked="f" strokeweight=".5pt">
                    <v:textbox inset="126pt,0,54pt,0">
                      <w:txbxContent>
                        <w:p w14:paraId="05925871" w14:textId="77777777" w:rsidR="004177F5" w:rsidRPr="004177F5" w:rsidRDefault="00F229BA">
                          <w:pPr>
                            <w:jc w:val="right"/>
                            <w:rPr>
                              <w:color w:val="4F81BD" w:themeColor="accent1"/>
                              <w:sz w:val="52"/>
                              <w:szCs w:val="52"/>
                            </w:rPr>
                          </w:pPr>
                          <w:sdt>
                            <w:sdtPr>
                              <w:rPr>
                                <w:caps/>
                                <w:color w:val="4F81BD" w:themeColor="accent1"/>
                                <w:sz w:val="52"/>
                                <w:szCs w:val="52"/>
                              </w:rPr>
                              <w:alias w:val="Title"/>
                              <w:tag w:val=""/>
                              <w:id w:val="3047557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353">
                                <w:rPr>
                                  <w:caps/>
                                  <w:color w:val="4F81BD" w:themeColor="accent1"/>
                                  <w:sz w:val="52"/>
                                  <w:szCs w:val="52"/>
                                </w:rPr>
                                <w:t xml:space="preserve">Hazard </w:t>
                              </w:r>
                              <w:r w:rsidR="007F6C3A">
                                <w:rPr>
                                  <w:caps/>
                                  <w:color w:val="4F81BD" w:themeColor="accent1"/>
                                  <w:sz w:val="52"/>
                                  <w:szCs w:val="52"/>
                                </w:rPr>
                                <w:t>Recognition</w:t>
                              </w:r>
                              <w:r w:rsidR="007B1353">
                                <w:rPr>
                                  <w:caps/>
                                  <w:color w:val="4F81BD" w:themeColor="accent1"/>
                                  <w:sz w:val="52"/>
                                  <w:szCs w:val="52"/>
                                </w:rPr>
                                <w:t xml:space="preserve"> Challenge</w:t>
                              </w:r>
                            </w:sdtContent>
                          </w:sdt>
                        </w:p>
                        <w:sdt>
                          <w:sdtPr>
                            <w:rPr>
                              <w:color w:val="404040" w:themeColor="text1" w:themeTint="BF"/>
                              <w:sz w:val="36"/>
                              <w:szCs w:val="36"/>
                            </w:rPr>
                            <w:alias w:val="Subtitle"/>
                            <w:tag w:val=""/>
                            <w:id w:val="1213001816"/>
                            <w:dataBinding w:prefixMappings="xmlns:ns0='http://purl.org/dc/elements/1.1/' xmlns:ns1='http://schemas.openxmlformats.org/package/2006/metadata/core-properties' " w:xpath="/ns1:coreProperties[1]/ns0:subject[1]" w:storeItemID="{6C3C8BC8-F283-45AE-878A-BAB7291924A1}"/>
                            <w:text/>
                          </w:sdtPr>
                          <w:sdtEndPr/>
                          <w:sdtContent>
                            <w:p w14:paraId="5A57ABE9" w14:textId="77777777" w:rsidR="004177F5" w:rsidRDefault="004177F5">
                              <w:pPr>
                                <w:jc w:val="right"/>
                                <w:rPr>
                                  <w:smallCaps/>
                                  <w:color w:val="404040" w:themeColor="text1" w:themeTint="BF"/>
                                  <w:sz w:val="36"/>
                                  <w:szCs w:val="36"/>
                                </w:rPr>
                              </w:pPr>
                              <w:r>
                                <w:rPr>
                                  <w:color w:val="404040" w:themeColor="text1" w:themeTint="BF"/>
                                  <w:sz w:val="36"/>
                                  <w:szCs w:val="36"/>
                                </w:rPr>
                                <w:t>Help Guide</w:t>
                              </w:r>
                            </w:p>
                          </w:sdtContent>
                        </w:sdt>
                      </w:txbxContent>
                    </v:textbox>
                    <w10:wrap type="square" anchorx="margin" anchory="page"/>
                  </v:shape>
                </w:pict>
              </mc:Fallback>
            </mc:AlternateContent>
          </w:r>
          <w:r w:rsidR="004177F5">
            <w:br w:type="page"/>
          </w:r>
        </w:p>
        <w:bookmarkStart w:id="0" w:name="_GoBack" w:displacedByCustomXml="next"/>
        <w:bookmarkEnd w:id="0" w:displacedByCustomXml="next"/>
      </w:sdtContent>
    </w:sdt>
    <w:p w14:paraId="67D5FC1C" w14:textId="77777777" w:rsidR="00DC57CC" w:rsidRDefault="00DC57CC">
      <w:pPr>
        <w:rPr>
          <w:sz w:val="28"/>
          <w:szCs w:val="28"/>
        </w:rPr>
      </w:pPr>
    </w:p>
    <w:p w14:paraId="1735B995" w14:textId="77777777" w:rsidR="00741202" w:rsidRPr="00C45394" w:rsidRDefault="00741202">
      <w:pPr>
        <w:rPr>
          <w:sz w:val="28"/>
          <w:szCs w:val="28"/>
        </w:rPr>
      </w:pPr>
    </w:p>
    <w:sdt>
      <w:sdtPr>
        <w:rPr>
          <w:rFonts w:asciiTheme="minorHAnsi" w:eastAsiaTheme="minorHAnsi" w:hAnsiTheme="minorHAnsi" w:cstheme="minorBidi"/>
          <w:color w:val="auto"/>
          <w:sz w:val="22"/>
          <w:szCs w:val="22"/>
        </w:rPr>
        <w:id w:val="-1789578992"/>
        <w:docPartObj>
          <w:docPartGallery w:val="Table of Contents"/>
          <w:docPartUnique/>
        </w:docPartObj>
      </w:sdtPr>
      <w:sdtEndPr/>
      <w:sdtContent>
        <w:p w14:paraId="031D42D4" w14:textId="77777777" w:rsidR="008041BE" w:rsidRPr="008041BE" w:rsidRDefault="008041BE" w:rsidP="0047473D">
          <w:pPr>
            <w:pStyle w:val="TOCHeading"/>
            <w:jc w:val="center"/>
            <w:rPr>
              <w:rFonts w:asciiTheme="minorHAnsi" w:hAnsiTheme="minorHAnsi"/>
              <w:color w:val="auto"/>
              <w:sz w:val="28"/>
              <w:szCs w:val="28"/>
            </w:rPr>
          </w:pPr>
          <w:r w:rsidRPr="008041BE">
            <w:rPr>
              <w:rFonts w:asciiTheme="minorHAnsi" w:hAnsiTheme="minorHAnsi"/>
              <w:color w:val="auto"/>
              <w:sz w:val="28"/>
              <w:szCs w:val="28"/>
            </w:rPr>
            <w:t>Contents</w:t>
          </w:r>
        </w:p>
        <w:p w14:paraId="14996D40" w14:textId="77777777" w:rsidR="00AB38AE" w:rsidRDefault="00AB38AE">
          <w:pPr>
            <w:pStyle w:val="TOC1"/>
          </w:pPr>
          <w:r>
            <w:t>Introduction</w:t>
          </w:r>
          <w:r w:rsidRPr="008041BE">
            <w:ptab w:relativeTo="margin" w:alignment="right" w:leader="dot"/>
          </w:r>
          <w:r w:rsidR="00A71E74">
            <w:rPr>
              <w:bCs/>
            </w:rPr>
            <w:t>2</w:t>
          </w:r>
        </w:p>
        <w:p w14:paraId="5D00E680" w14:textId="77777777" w:rsidR="00FA5E3A" w:rsidRPr="00FA5E3A" w:rsidRDefault="00346A63" w:rsidP="00FA5E3A">
          <w:pPr>
            <w:pStyle w:val="TOC1"/>
            <w:rPr>
              <w:bCs/>
            </w:rPr>
          </w:pPr>
          <w:r>
            <w:t>Starting</w:t>
          </w:r>
          <w:r w:rsidR="00FA5E3A">
            <w:t xml:space="preserve"> the Hazard Recognition C</w:t>
          </w:r>
          <w:r>
            <w:t>hallenge</w:t>
          </w:r>
          <w:r w:rsidR="008041BE" w:rsidRPr="008041BE">
            <w:ptab w:relativeTo="margin" w:alignment="right" w:leader="dot"/>
          </w:r>
          <w:r w:rsidR="007C72A1">
            <w:rPr>
              <w:bCs/>
            </w:rPr>
            <w:t>2</w:t>
          </w:r>
        </w:p>
        <w:p w14:paraId="06979A77" w14:textId="77777777" w:rsidR="00FA5E3A" w:rsidRPr="00FA5E3A" w:rsidRDefault="00FA5E3A" w:rsidP="008041BE">
          <w:pPr>
            <w:pStyle w:val="TOC1"/>
            <w:rPr>
              <w:bCs/>
            </w:rPr>
          </w:pPr>
          <w:r>
            <w:t>Navigating the Hazard Challenge Page</w:t>
          </w:r>
          <w:r w:rsidRPr="008041BE">
            <w:ptab w:relativeTo="margin" w:alignment="right" w:leader="dot"/>
          </w:r>
          <w:r w:rsidR="007836CF">
            <w:rPr>
              <w:bCs/>
            </w:rPr>
            <w:t>3</w:t>
          </w:r>
        </w:p>
        <w:p w14:paraId="010D722B" w14:textId="6287196D" w:rsidR="008041BE" w:rsidRPr="008041BE" w:rsidRDefault="008041BE" w:rsidP="008041BE">
          <w:pPr>
            <w:pStyle w:val="TOC1"/>
            <w:rPr>
              <w:bCs/>
            </w:rPr>
          </w:pPr>
          <w:r>
            <w:t>N</w:t>
          </w:r>
          <w:r w:rsidR="008A514A">
            <w:t xml:space="preserve">avigating the </w:t>
          </w:r>
          <w:r w:rsidR="007836CF">
            <w:t xml:space="preserve">Hazard Recognition </w:t>
          </w:r>
          <w:r w:rsidR="008A514A">
            <w:t>Results Summary P</w:t>
          </w:r>
          <w:r>
            <w:t>age</w:t>
          </w:r>
          <w:r w:rsidRPr="008041BE">
            <w:ptab w:relativeTo="margin" w:alignment="right" w:leader="dot"/>
          </w:r>
          <w:r w:rsidR="00DC4418">
            <w:rPr>
              <w:bCs/>
            </w:rPr>
            <w:t>4</w:t>
          </w:r>
        </w:p>
        <w:p w14:paraId="7BE1922A" w14:textId="2FD02FE7" w:rsidR="008041BE" w:rsidRPr="008041BE" w:rsidRDefault="00BD66AF" w:rsidP="008041BE">
          <w:pPr>
            <w:rPr>
              <w:bCs/>
            </w:rPr>
          </w:pPr>
          <w:r>
            <w:t xml:space="preserve">Navigating </w:t>
          </w:r>
          <w:r w:rsidR="008A514A">
            <w:t xml:space="preserve">the </w:t>
          </w:r>
          <w:r w:rsidR="007836CF">
            <w:t xml:space="preserve">Hazard Recognition </w:t>
          </w:r>
          <w:r w:rsidR="008A514A">
            <w:t>Results P</w:t>
          </w:r>
          <w:r>
            <w:t>age</w:t>
          </w:r>
          <w:r w:rsidR="008041BE" w:rsidRPr="008041BE">
            <w:ptab w:relativeTo="margin" w:alignment="right" w:leader="dot"/>
          </w:r>
          <w:r w:rsidR="00D910A1">
            <w:rPr>
              <w:bCs/>
            </w:rPr>
            <w:t>4</w:t>
          </w:r>
        </w:p>
      </w:sdtContent>
    </w:sdt>
    <w:p w14:paraId="17B15E75" w14:textId="77777777" w:rsidR="0047473D" w:rsidRPr="00C45394" w:rsidRDefault="0047473D" w:rsidP="0047473D">
      <w:pPr>
        <w:rPr>
          <w:sz w:val="28"/>
          <w:szCs w:val="28"/>
        </w:rPr>
      </w:pPr>
    </w:p>
    <w:sdt>
      <w:sdtPr>
        <w:rPr>
          <w:rFonts w:asciiTheme="minorHAnsi" w:eastAsiaTheme="minorHAnsi" w:hAnsiTheme="minorHAnsi" w:cstheme="minorBidi"/>
          <w:color w:val="auto"/>
          <w:sz w:val="22"/>
          <w:szCs w:val="22"/>
        </w:rPr>
        <w:id w:val="-1658458860"/>
        <w:docPartObj>
          <w:docPartGallery w:val="Table of Contents"/>
          <w:docPartUnique/>
        </w:docPartObj>
      </w:sdtPr>
      <w:sdtEndPr>
        <w:rPr>
          <w:rFonts w:eastAsiaTheme="minorEastAsia" w:cs="Times New Roman"/>
        </w:rPr>
      </w:sdtEndPr>
      <w:sdtContent>
        <w:p w14:paraId="0A815DA3" w14:textId="77777777" w:rsidR="0047473D" w:rsidRPr="008041BE" w:rsidRDefault="0047473D" w:rsidP="0047473D">
          <w:pPr>
            <w:pStyle w:val="TOCHeading"/>
            <w:jc w:val="center"/>
            <w:rPr>
              <w:rFonts w:asciiTheme="minorHAnsi" w:hAnsiTheme="minorHAnsi"/>
              <w:color w:val="auto"/>
              <w:sz w:val="28"/>
              <w:szCs w:val="28"/>
            </w:rPr>
          </w:pPr>
          <w:r>
            <w:rPr>
              <w:rFonts w:asciiTheme="minorHAnsi" w:hAnsiTheme="minorHAnsi"/>
              <w:color w:val="auto"/>
              <w:sz w:val="28"/>
              <w:szCs w:val="28"/>
            </w:rPr>
            <w:t>Figures</w:t>
          </w:r>
        </w:p>
        <w:p w14:paraId="1FF1F35C" w14:textId="77777777" w:rsidR="0047473D" w:rsidRDefault="00A71E74" w:rsidP="0047473D">
          <w:pPr>
            <w:pStyle w:val="TOC1"/>
          </w:pPr>
          <w:r>
            <w:t>Figure 1</w:t>
          </w:r>
          <w:r w:rsidR="004D725B">
            <w:t>:</w:t>
          </w:r>
          <w:r w:rsidR="0047473D">
            <w:t xml:space="preserve"> </w:t>
          </w:r>
          <w:r>
            <w:t xml:space="preserve"> </w:t>
          </w:r>
          <w:r w:rsidR="0047473D">
            <w:t xml:space="preserve">Hazard Challenge 1 </w:t>
          </w:r>
          <w:r w:rsidR="0047473D" w:rsidRPr="008041BE">
            <w:ptab w:relativeTo="margin" w:alignment="right" w:leader="dot"/>
          </w:r>
          <w:r>
            <w:rPr>
              <w:bCs/>
            </w:rPr>
            <w:t>2</w:t>
          </w:r>
        </w:p>
        <w:p w14:paraId="2011CC4B" w14:textId="77777777" w:rsidR="0047473D" w:rsidRDefault="00DE510E" w:rsidP="0047473D">
          <w:pPr>
            <w:pStyle w:val="TOC1"/>
          </w:pPr>
          <w:r>
            <w:t>Figure 2</w:t>
          </w:r>
          <w:r w:rsidR="004D725B">
            <w:t>:</w:t>
          </w:r>
          <w:r w:rsidR="00A71E74">
            <w:t xml:space="preserve">  Hazard Recognition Results Summary Page</w:t>
          </w:r>
          <w:r w:rsidR="0047473D" w:rsidRPr="008041BE">
            <w:ptab w:relativeTo="margin" w:alignment="right" w:leader="dot"/>
          </w:r>
          <w:r w:rsidR="00A71E74">
            <w:rPr>
              <w:bCs/>
            </w:rPr>
            <w:t>4</w:t>
          </w:r>
        </w:p>
        <w:p w14:paraId="65D711BD" w14:textId="77777777" w:rsidR="0047473D" w:rsidRPr="008041BE" w:rsidRDefault="00DE510E" w:rsidP="00A71E74">
          <w:pPr>
            <w:pStyle w:val="TOC1"/>
            <w:rPr>
              <w:bCs/>
            </w:rPr>
          </w:pPr>
          <w:r>
            <w:t>Figure 3</w:t>
          </w:r>
          <w:r w:rsidR="004D725B">
            <w:t>:</w:t>
          </w:r>
          <w:r w:rsidR="00A71E74">
            <w:t xml:space="preserve">  Hazard Recognition Results Page</w:t>
          </w:r>
          <w:r w:rsidR="0047473D" w:rsidRPr="008041BE">
            <w:ptab w:relativeTo="margin" w:alignment="right" w:leader="dot"/>
          </w:r>
          <w:r w:rsidR="00A71E74">
            <w:rPr>
              <w:bCs/>
            </w:rPr>
            <w:t>5</w:t>
          </w:r>
        </w:p>
      </w:sdtContent>
    </w:sdt>
    <w:p w14:paraId="06D07E38" w14:textId="77777777" w:rsidR="004D725B" w:rsidRPr="00C45394" w:rsidRDefault="004D725B" w:rsidP="004D725B">
      <w:pPr>
        <w:rPr>
          <w:sz w:val="28"/>
          <w:szCs w:val="28"/>
        </w:rPr>
      </w:pPr>
    </w:p>
    <w:sdt>
      <w:sdtPr>
        <w:rPr>
          <w:rFonts w:asciiTheme="minorHAnsi" w:eastAsiaTheme="minorHAnsi" w:hAnsiTheme="minorHAnsi" w:cstheme="minorBidi"/>
          <w:color w:val="auto"/>
          <w:sz w:val="22"/>
          <w:szCs w:val="22"/>
        </w:rPr>
        <w:id w:val="-1182192784"/>
        <w:docPartObj>
          <w:docPartGallery w:val="Table of Contents"/>
          <w:docPartUnique/>
        </w:docPartObj>
      </w:sdtPr>
      <w:sdtEndPr>
        <w:rPr>
          <w:rFonts w:eastAsiaTheme="minorEastAsia" w:cs="Times New Roman"/>
        </w:rPr>
      </w:sdtEndPr>
      <w:sdtContent>
        <w:p w14:paraId="0786D5CE" w14:textId="77777777" w:rsidR="004D725B" w:rsidRPr="008041BE" w:rsidRDefault="004D725B" w:rsidP="004D725B">
          <w:pPr>
            <w:pStyle w:val="TOCHeading"/>
            <w:jc w:val="center"/>
            <w:rPr>
              <w:rFonts w:asciiTheme="minorHAnsi" w:hAnsiTheme="minorHAnsi"/>
              <w:color w:val="auto"/>
              <w:sz w:val="28"/>
              <w:szCs w:val="28"/>
            </w:rPr>
          </w:pPr>
          <w:r>
            <w:rPr>
              <w:rFonts w:asciiTheme="minorHAnsi" w:hAnsiTheme="minorHAnsi"/>
              <w:color w:val="auto"/>
              <w:sz w:val="28"/>
              <w:szCs w:val="28"/>
            </w:rPr>
            <w:t>Tables</w:t>
          </w:r>
        </w:p>
        <w:p w14:paraId="5AC500CC" w14:textId="00036DFE" w:rsidR="004D725B" w:rsidRDefault="004D725B" w:rsidP="004D725B">
          <w:pPr>
            <w:pStyle w:val="TOC1"/>
          </w:pPr>
          <w:r>
            <w:t xml:space="preserve">Table 1:  </w:t>
          </w:r>
          <w:r w:rsidR="00C97BE7">
            <w:t>Panoramic Scene Buttons</w:t>
          </w:r>
          <w:r>
            <w:t xml:space="preserve"> </w:t>
          </w:r>
          <w:r w:rsidRPr="008041BE">
            <w:ptab w:relativeTo="margin" w:alignment="right" w:leader="dot"/>
          </w:r>
          <w:r w:rsidR="00C97BE7">
            <w:rPr>
              <w:bCs/>
            </w:rPr>
            <w:t>3</w:t>
          </w:r>
        </w:p>
      </w:sdtContent>
    </w:sdt>
    <w:p w14:paraId="52BC7E74" w14:textId="77777777" w:rsidR="00741202" w:rsidRDefault="004D725B" w:rsidP="004D725B">
      <w:pPr>
        <w:rPr>
          <w:rFonts w:cs="Arial"/>
          <w:sz w:val="28"/>
          <w:szCs w:val="28"/>
        </w:rPr>
      </w:pPr>
      <w:r>
        <w:rPr>
          <w:rFonts w:cs="Arial"/>
          <w:sz w:val="28"/>
          <w:szCs w:val="28"/>
        </w:rPr>
        <w:t xml:space="preserve"> </w:t>
      </w:r>
      <w:r w:rsidR="00741202">
        <w:rPr>
          <w:rFonts w:cs="Arial"/>
          <w:sz w:val="28"/>
          <w:szCs w:val="28"/>
        </w:rPr>
        <w:br w:type="page"/>
      </w:r>
    </w:p>
    <w:p w14:paraId="244C1B02" w14:textId="77777777" w:rsidR="005C5D99" w:rsidRPr="00F57DBC" w:rsidRDefault="001A0276" w:rsidP="005C5D99">
      <w:pPr>
        <w:rPr>
          <w:sz w:val="28"/>
          <w:szCs w:val="28"/>
        </w:rPr>
      </w:pPr>
      <w:r w:rsidRPr="005C5D99">
        <w:rPr>
          <w:sz w:val="28"/>
          <w:szCs w:val="28"/>
        </w:rPr>
        <w:lastRenderedPageBreak/>
        <w:t>Introduction</w:t>
      </w:r>
    </w:p>
    <w:p w14:paraId="16B4E0AA" w14:textId="46F32099" w:rsidR="005C5D99" w:rsidRDefault="001A0276">
      <w:r>
        <w:t xml:space="preserve">Welcome to the </w:t>
      </w:r>
      <w:r w:rsidR="00B3422F">
        <w:t>Hazard Recognition Challenge</w:t>
      </w:r>
      <w:r w:rsidR="00221D53">
        <w:t xml:space="preserve"> - </w:t>
      </w:r>
      <w:r>
        <w:t>a web</w:t>
      </w:r>
      <w:r w:rsidR="00436F9E">
        <w:t>-</w:t>
      </w:r>
      <w:r>
        <w:t>browser</w:t>
      </w:r>
      <w:r w:rsidR="00436F9E">
        <w:t>-</w:t>
      </w:r>
      <w:r>
        <w:t>based application. Use of the application requires a PC</w:t>
      </w:r>
      <w:r w:rsidR="00EB44D2">
        <w:t xml:space="preserve"> or tablet</w:t>
      </w:r>
      <w:r>
        <w:t xml:space="preserve"> with a browser (such as Internet Explorer, Chrome, or Mozilla) and an internet connection. To find this application on the NIOSH website, open a web browser and </w:t>
      </w:r>
      <w:r w:rsidR="00472C66">
        <w:t xml:space="preserve">navigate to </w:t>
      </w:r>
      <w:r>
        <w:t xml:space="preserve">Hazard Recognition Challenge </w:t>
      </w:r>
      <w:r w:rsidR="00472C66">
        <w:t xml:space="preserve">at </w:t>
      </w:r>
      <w:hyperlink r:id="rId12" w:history="1">
        <w:r w:rsidR="00472C66" w:rsidRPr="009D3CDB">
          <w:rPr>
            <w:rStyle w:val="Hyperlink"/>
          </w:rPr>
          <w:t>https://wwwn.cdc.gov/niosh-mining/HazRec</w:t>
        </w:r>
      </w:hyperlink>
      <w:r>
        <w:t xml:space="preserve">. </w:t>
      </w:r>
    </w:p>
    <w:p w14:paraId="341B916E" w14:textId="77777777" w:rsidR="00AB38AE" w:rsidRPr="005C5D99" w:rsidRDefault="00346A63">
      <w:r>
        <w:rPr>
          <w:sz w:val="28"/>
          <w:szCs w:val="28"/>
        </w:rPr>
        <w:t>Starting</w:t>
      </w:r>
      <w:r w:rsidR="00AB38AE" w:rsidRPr="00B16093">
        <w:rPr>
          <w:sz w:val="28"/>
          <w:szCs w:val="28"/>
        </w:rPr>
        <w:t xml:space="preserve"> the Hazard R</w:t>
      </w:r>
      <w:r>
        <w:rPr>
          <w:sz w:val="28"/>
          <w:szCs w:val="28"/>
        </w:rPr>
        <w:t>ecognition Challenge</w:t>
      </w:r>
    </w:p>
    <w:p w14:paraId="52336920" w14:textId="78EE78D5" w:rsidR="00794D09" w:rsidRDefault="00B90702">
      <w:r>
        <w:t xml:space="preserve">To start the Hazard Recognition challenge </w:t>
      </w:r>
      <w:r w:rsidR="007E58B7">
        <w:t xml:space="preserve">click on the </w:t>
      </w:r>
      <w:r w:rsidR="007E58B7" w:rsidRPr="007E58B7">
        <w:rPr>
          <w:b/>
        </w:rPr>
        <w:t>Begin</w:t>
      </w:r>
      <w:r w:rsidR="007E58B7">
        <w:t xml:space="preserve"> button located near the bottom of the Hazard Recognition Challenge web page.</w:t>
      </w:r>
      <w:r w:rsidR="00472C66">
        <w:t xml:space="preserve"> This takes you to </w:t>
      </w:r>
      <w:r w:rsidR="00415D9C">
        <w:t>the first hazard reco</w:t>
      </w:r>
      <w:r w:rsidR="00C26B8E">
        <w:t>gnition challenge location,</w:t>
      </w:r>
      <w:r w:rsidR="00415D9C">
        <w:t xml:space="preserve"> the shop</w:t>
      </w:r>
      <w:r w:rsidR="00C26B8E">
        <w:t xml:space="preserve">, shown in </w:t>
      </w:r>
      <w:r w:rsidR="00C26B8E" w:rsidRPr="00614224">
        <w:rPr>
          <w:b/>
        </w:rPr>
        <w:t>Figure 1</w:t>
      </w:r>
      <w:r w:rsidR="00415D9C">
        <w:t>.</w:t>
      </w:r>
    </w:p>
    <w:p w14:paraId="6F9E6EE6" w14:textId="77777777" w:rsidR="00C9587D" w:rsidRDefault="00C9587D"/>
    <w:p w14:paraId="1954DD59" w14:textId="77777777" w:rsidR="00794D09" w:rsidRDefault="00031D5B" w:rsidP="00794D09">
      <w:pPr>
        <w:keepNext/>
        <w:jc w:val="center"/>
      </w:pPr>
      <w:r>
        <w:rPr>
          <w:noProof/>
        </w:rPr>
        <w:drawing>
          <wp:inline distT="0" distB="0" distL="0" distR="0" wp14:anchorId="53146F6F" wp14:editId="5C4CE8A6">
            <wp:extent cx="6400800" cy="4270248"/>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270248"/>
                    </a:xfrm>
                    <a:prstGeom prst="rect">
                      <a:avLst/>
                    </a:prstGeom>
                    <a:ln w="12700">
                      <a:solidFill>
                        <a:schemeClr val="tx1"/>
                      </a:solidFill>
                    </a:ln>
                  </pic:spPr>
                </pic:pic>
              </a:graphicData>
            </a:graphic>
          </wp:inline>
        </w:drawing>
      </w:r>
    </w:p>
    <w:p w14:paraId="67BC684F" w14:textId="77777777" w:rsidR="00B90702" w:rsidRPr="00794D09" w:rsidRDefault="00794D09" w:rsidP="00794D09">
      <w:pPr>
        <w:pStyle w:val="Caption"/>
        <w:jc w:val="center"/>
        <w:rPr>
          <w:color w:val="auto"/>
        </w:rPr>
      </w:pPr>
      <w:r w:rsidRPr="00794D09">
        <w:rPr>
          <w:color w:val="auto"/>
        </w:rPr>
        <w:t xml:space="preserve">Figure </w:t>
      </w:r>
      <w:r w:rsidRPr="00794D09">
        <w:rPr>
          <w:color w:val="auto"/>
        </w:rPr>
        <w:fldChar w:fldCharType="begin"/>
      </w:r>
      <w:r w:rsidRPr="00794D09">
        <w:rPr>
          <w:color w:val="auto"/>
        </w:rPr>
        <w:instrText xml:space="preserve"> SEQ Figure \* ARABIC </w:instrText>
      </w:r>
      <w:r w:rsidRPr="00794D09">
        <w:rPr>
          <w:color w:val="auto"/>
        </w:rPr>
        <w:fldChar w:fldCharType="separate"/>
      </w:r>
      <w:r w:rsidR="003A62B7">
        <w:rPr>
          <w:noProof/>
          <w:color w:val="auto"/>
        </w:rPr>
        <w:t>1</w:t>
      </w:r>
      <w:r w:rsidRPr="00794D09">
        <w:rPr>
          <w:color w:val="auto"/>
        </w:rPr>
        <w:fldChar w:fldCharType="end"/>
      </w:r>
      <w:r w:rsidRPr="00794D09">
        <w:rPr>
          <w:color w:val="auto"/>
        </w:rPr>
        <w:t>: Hazard Challenge 1</w:t>
      </w:r>
    </w:p>
    <w:p w14:paraId="0BC83D66" w14:textId="77777777" w:rsidR="00C9587D" w:rsidRDefault="00C9587D" w:rsidP="00346A63">
      <w:pPr>
        <w:rPr>
          <w:sz w:val="28"/>
          <w:szCs w:val="28"/>
        </w:rPr>
      </w:pPr>
    </w:p>
    <w:p w14:paraId="659BA5FD" w14:textId="77777777" w:rsidR="00C9587D" w:rsidRDefault="00C9587D">
      <w:pPr>
        <w:rPr>
          <w:sz w:val="28"/>
          <w:szCs w:val="28"/>
        </w:rPr>
      </w:pPr>
      <w:r>
        <w:rPr>
          <w:sz w:val="28"/>
          <w:szCs w:val="28"/>
        </w:rPr>
        <w:br w:type="page"/>
      </w:r>
    </w:p>
    <w:p w14:paraId="24B77BD7" w14:textId="35B7C209" w:rsidR="00FA5E3A" w:rsidRDefault="00346A63" w:rsidP="00346A63">
      <w:pPr>
        <w:rPr>
          <w:sz w:val="28"/>
          <w:szCs w:val="28"/>
        </w:rPr>
      </w:pPr>
      <w:r>
        <w:rPr>
          <w:sz w:val="28"/>
          <w:szCs w:val="28"/>
        </w:rPr>
        <w:lastRenderedPageBreak/>
        <w:t>Navigating</w:t>
      </w:r>
      <w:r w:rsidRPr="00B16093">
        <w:rPr>
          <w:sz w:val="28"/>
          <w:szCs w:val="28"/>
        </w:rPr>
        <w:t xml:space="preserve"> the Hazard Challenge </w:t>
      </w:r>
      <w:r w:rsidR="00FA5E3A">
        <w:rPr>
          <w:sz w:val="28"/>
          <w:szCs w:val="28"/>
        </w:rPr>
        <w:t>Page</w:t>
      </w:r>
    </w:p>
    <w:p w14:paraId="2E16A599" w14:textId="67965412" w:rsidR="00C226BA" w:rsidRDefault="00C226BA" w:rsidP="00C226BA">
      <w:r>
        <w:t xml:space="preserve">Once </w:t>
      </w:r>
      <w:r w:rsidR="00472C66">
        <w:t xml:space="preserve">you start </w:t>
      </w:r>
      <w:r>
        <w:t xml:space="preserve">the Hazard Recognition Challenge, you </w:t>
      </w:r>
      <w:r w:rsidR="00436F9E">
        <w:t xml:space="preserve">can </w:t>
      </w:r>
      <w:r>
        <w:t xml:space="preserve">navigate the </w:t>
      </w:r>
      <w:r w:rsidR="00472C66" w:rsidRPr="00472C66">
        <w:t xml:space="preserve">panoramic scene </w:t>
      </w:r>
      <w:r>
        <w:t xml:space="preserve">with the mouse or </w:t>
      </w:r>
      <w:r w:rsidR="00472C66">
        <w:t>keyboard arrow keys</w:t>
      </w:r>
      <w:r>
        <w:t>.</w:t>
      </w:r>
    </w:p>
    <w:p w14:paraId="35DBA4CA" w14:textId="73E95B6D" w:rsidR="00C226BA" w:rsidRPr="00C226BA" w:rsidRDefault="00C226BA" w:rsidP="00C226BA">
      <w:pPr>
        <w:rPr>
          <w:b/>
        </w:rPr>
      </w:pPr>
      <w:r w:rsidRPr="00C226BA">
        <w:rPr>
          <w:b/>
        </w:rPr>
        <w:t xml:space="preserve">Basic Navigation Instructions: </w:t>
      </w:r>
    </w:p>
    <w:p w14:paraId="27D57036" w14:textId="77777777" w:rsidR="00472C66" w:rsidRDefault="00472C66" w:rsidP="00472C66">
      <w:pPr>
        <w:pStyle w:val="ListParagraph"/>
        <w:numPr>
          <w:ilvl w:val="0"/>
          <w:numId w:val="4"/>
        </w:numPr>
      </w:pPr>
      <w:r>
        <w:t>Click the arrow buttons on the panoramic scene or press your keyboard arrow keys to pan around the 360-degree image. You may also use your mouse to pan by dragging the cursor over the image.</w:t>
      </w:r>
    </w:p>
    <w:p w14:paraId="423E7D1E" w14:textId="77777777" w:rsidR="00472C66" w:rsidRDefault="00472C66" w:rsidP="00472C66">
      <w:pPr>
        <w:pStyle w:val="ListParagraph"/>
        <w:numPr>
          <w:ilvl w:val="0"/>
          <w:numId w:val="4"/>
        </w:numPr>
      </w:pPr>
      <w:r>
        <w:t xml:space="preserve">To zoom in and out, click the plus (+) and minus (-) buttons on the panoramic scene or rotate your mouse wheel.     </w:t>
      </w:r>
    </w:p>
    <w:p w14:paraId="7252B5E5" w14:textId="77777777" w:rsidR="00472C66" w:rsidRDefault="00472C66" w:rsidP="00472C66">
      <w:pPr>
        <w:pStyle w:val="ListParagraph"/>
        <w:numPr>
          <w:ilvl w:val="0"/>
          <w:numId w:val="4"/>
        </w:numPr>
      </w:pPr>
      <w:r>
        <w:t xml:space="preserve">Click on any hazards you spot. A marker will appear in the location you click. If you add a marker by mistake, you can click on it to remove it. </w:t>
      </w:r>
    </w:p>
    <w:p w14:paraId="6A1915C3" w14:textId="07DB483E" w:rsidR="00472C66" w:rsidRDefault="00472C66" w:rsidP="00472C66">
      <w:pPr>
        <w:pStyle w:val="ListParagraph"/>
        <w:numPr>
          <w:ilvl w:val="0"/>
          <w:numId w:val="4"/>
        </w:numPr>
      </w:pPr>
      <w:r>
        <w:t>You have two minutes to identify hazards at each location. If you finish a location early, click on the Next button at the bottom right of the screen to proceed to the next challenge. If you finish the final challenge early, click on the Finish button at the bottom right of the screen. If you do not finish a challenge within two minutes, the App will automatically take you to the next challenge, or to the results page, with your results recorded.</w:t>
      </w:r>
    </w:p>
    <w:p w14:paraId="026F1944" w14:textId="77777777" w:rsidR="00C9587D" w:rsidRDefault="00C9587D" w:rsidP="00C9587D"/>
    <w:p w14:paraId="42D4A86A" w14:textId="3775C06E" w:rsidR="00C226BA" w:rsidRDefault="004D725B" w:rsidP="00C226BA">
      <w:pPr>
        <w:rPr>
          <w:b/>
        </w:rPr>
      </w:pPr>
      <w:r>
        <w:rPr>
          <w:b/>
        </w:rPr>
        <w:t xml:space="preserve">Table 1: </w:t>
      </w:r>
      <w:r w:rsidR="007B642E">
        <w:rPr>
          <w:b/>
        </w:rPr>
        <w:t>Panoramic S</w:t>
      </w:r>
      <w:r w:rsidR="007B642E" w:rsidRPr="007B642E">
        <w:rPr>
          <w:b/>
        </w:rPr>
        <w:t xml:space="preserve">cene </w:t>
      </w:r>
      <w:r w:rsidR="007B642E">
        <w:rPr>
          <w:b/>
        </w:rPr>
        <w:t>Buttons</w:t>
      </w:r>
    </w:p>
    <w:tbl>
      <w:tblPr>
        <w:tblStyle w:val="PlainTable2"/>
        <w:tblW w:w="5000" w:type="pct"/>
        <w:tblCellMar>
          <w:left w:w="115" w:type="dxa"/>
          <w:bottom w:w="29" w:type="dxa"/>
          <w:right w:w="115" w:type="dxa"/>
        </w:tblCellMar>
        <w:tblLook w:val="04A0" w:firstRow="1" w:lastRow="0" w:firstColumn="1" w:lastColumn="0" w:noHBand="0" w:noVBand="1"/>
      </w:tblPr>
      <w:tblGrid>
        <w:gridCol w:w="3060"/>
        <w:gridCol w:w="7020"/>
      </w:tblGrid>
      <w:tr w:rsidR="007B642E" w14:paraId="13BB05D7" w14:textId="77777777" w:rsidTr="0090563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060" w:type="dxa"/>
          </w:tcPr>
          <w:p w14:paraId="734DB150" w14:textId="609DF972" w:rsidR="007B642E" w:rsidRPr="00D26A7A" w:rsidRDefault="007B642E" w:rsidP="00D26A7A">
            <w:pPr>
              <w:rPr>
                <w:noProof/>
              </w:rPr>
            </w:pPr>
            <w:r>
              <w:rPr>
                <w:noProof/>
              </w:rPr>
              <w:t>Buttons</w:t>
            </w:r>
          </w:p>
        </w:tc>
        <w:tc>
          <w:tcPr>
            <w:tcW w:w="7020" w:type="dxa"/>
          </w:tcPr>
          <w:p w14:paraId="19635B87" w14:textId="77777777" w:rsidR="007B642E" w:rsidRPr="00D26A7A" w:rsidRDefault="007B642E" w:rsidP="00C226BA">
            <w:pPr>
              <w:cnfStyle w:val="100000000000" w:firstRow="1" w:lastRow="0" w:firstColumn="0" w:lastColumn="0" w:oddVBand="0" w:evenVBand="0" w:oddHBand="0" w:evenHBand="0" w:firstRowFirstColumn="0" w:firstRowLastColumn="0" w:lastRowFirstColumn="0" w:lastRowLastColumn="0"/>
            </w:pPr>
            <w:r w:rsidRPr="00D26A7A">
              <w:t>Function</w:t>
            </w:r>
          </w:p>
        </w:tc>
      </w:tr>
      <w:tr w:rsidR="007B642E" w14:paraId="42DB2D50" w14:textId="77777777" w:rsidTr="0090563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060" w:type="dxa"/>
          </w:tcPr>
          <w:p w14:paraId="08DBBAA3" w14:textId="710689C8" w:rsidR="007B642E" w:rsidRPr="00D26A7A" w:rsidRDefault="007B642E">
            <w:pPr>
              <w:rPr>
                <w:b w:val="0"/>
              </w:rPr>
            </w:pPr>
            <w:r>
              <w:rPr>
                <w:noProof/>
              </w:rPr>
              <w:drawing>
                <wp:inline distT="0" distB="0" distL="0" distR="0" wp14:anchorId="4C0F6130" wp14:editId="408C195F">
                  <wp:extent cx="876190" cy="42857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76190" cy="428571"/>
                          </a:xfrm>
                          <a:prstGeom prst="rect">
                            <a:avLst/>
                          </a:prstGeom>
                        </pic:spPr>
                      </pic:pic>
                    </a:graphicData>
                  </a:graphic>
                </wp:inline>
              </w:drawing>
            </w:r>
          </w:p>
        </w:tc>
        <w:tc>
          <w:tcPr>
            <w:tcW w:w="7020" w:type="dxa"/>
          </w:tcPr>
          <w:p w14:paraId="6D99DDB4" w14:textId="0E05615C" w:rsidR="007B642E" w:rsidRPr="00D26A7A" w:rsidRDefault="007B642E">
            <w:pPr>
              <w:cnfStyle w:val="000000100000" w:firstRow="0" w:lastRow="0" w:firstColumn="0" w:lastColumn="0" w:oddVBand="0" w:evenVBand="0" w:oddHBand="1" w:evenHBand="0" w:firstRowFirstColumn="0" w:firstRowLastColumn="0" w:lastRowFirstColumn="0" w:lastRowLastColumn="0"/>
            </w:pPr>
            <w:r>
              <w:t xml:space="preserve">Click </w:t>
            </w:r>
            <w:r w:rsidR="006B775C">
              <w:t xml:space="preserve">on </w:t>
            </w:r>
            <w:r>
              <w:t xml:space="preserve">the plus (+) and minus (-) buttons to </w:t>
            </w:r>
            <w:r w:rsidRPr="00D26A7A">
              <w:t>zoom</w:t>
            </w:r>
            <w:r>
              <w:t xml:space="preserve"> in and out</w:t>
            </w:r>
            <w:r w:rsidRPr="00D26A7A">
              <w:t>.</w:t>
            </w:r>
            <w:r>
              <w:t xml:space="preserve"> You can also rotate your mouse wheel to zoom in and out</w:t>
            </w:r>
            <w:r w:rsidRPr="00D26A7A">
              <w:t xml:space="preserve">. </w:t>
            </w:r>
          </w:p>
        </w:tc>
      </w:tr>
      <w:tr w:rsidR="007B642E" w14:paraId="20A4134B" w14:textId="77777777" w:rsidTr="00905630">
        <w:tc>
          <w:tcPr>
            <w:cnfStyle w:val="001000000000" w:firstRow="0" w:lastRow="0" w:firstColumn="1" w:lastColumn="0" w:oddVBand="0" w:evenVBand="0" w:oddHBand="0" w:evenHBand="0" w:firstRowFirstColumn="0" w:firstRowLastColumn="0" w:lastRowFirstColumn="0" w:lastRowLastColumn="0"/>
            <w:tcW w:w="3060" w:type="dxa"/>
          </w:tcPr>
          <w:p w14:paraId="4C0B9410" w14:textId="387CF565" w:rsidR="007B642E" w:rsidRPr="00D26A7A" w:rsidRDefault="007B642E">
            <w:pPr>
              <w:rPr>
                <w:b w:val="0"/>
              </w:rPr>
            </w:pPr>
            <w:r>
              <w:rPr>
                <w:noProof/>
              </w:rPr>
              <w:drawing>
                <wp:inline distT="0" distB="0" distL="0" distR="0" wp14:anchorId="5E7051E0" wp14:editId="63543F2C">
                  <wp:extent cx="1761905" cy="428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1905" cy="428571"/>
                          </a:xfrm>
                          <a:prstGeom prst="rect">
                            <a:avLst/>
                          </a:prstGeom>
                        </pic:spPr>
                      </pic:pic>
                    </a:graphicData>
                  </a:graphic>
                </wp:inline>
              </w:drawing>
            </w:r>
          </w:p>
        </w:tc>
        <w:tc>
          <w:tcPr>
            <w:tcW w:w="7020" w:type="dxa"/>
          </w:tcPr>
          <w:p w14:paraId="33296CCD" w14:textId="06ACEFA4" w:rsidR="007B642E" w:rsidRDefault="007B642E" w:rsidP="00C226BA">
            <w:pPr>
              <w:cnfStyle w:val="000000000000" w:firstRow="0" w:lastRow="0" w:firstColumn="0" w:lastColumn="0" w:oddVBand="0" w:evenVBand="0" w:oddHBand="0" w:evenHBand="0" w:firstRowFirstColumn="0" w:firstRowLastColumn="0" w:lastRowFirstColumn="0" w:lastRowLastColumn="0"/>
            </w:pPr>
            <w:r>
              <w:t xml:space="preserve">Click </w:t>
            </w:r>
            <w:r w:rsidR="006B775C">
              <w:t xml:space="preserve">on </w:t>
            </w:r>
            <w:r>
              <w:t>the arrow buttons to pan the field of view left, right, up and down.</w:t>
            </w:r>
            <w:r w:rsidR="00B42031">
              <w:t xml:space="preserve"> </w:t>
            </w:r>
          </w:p>
          <w:p w14:paraId="3F4A4E21" w14:textId="260FAC3A" w:rsidR="007B642E" w:rsidRPr="00D26A7A" w:rsidRDefault="007B642E" w:rsidP="00C226BA">
            <w:pPr>
              <w:cnfStyle w:val="000000000000" w:firstRow="0" w:lastRow="0" w:firstColumn="0" w:lastColumn="0" w:oddVBand="0" w:evenVBand="0" w:oddHBand="0" w:evenHBand="0" w:firstRowFirstColumn="0" w:firstRowLastColumn="0" w:lastRowFirstColumn="0" w:lastRowLastColumn="0"/>
            </w:pPr>
            <w:r>
              <w:t>Note</w:t>
            </w:r>
            <w:r w:rsidR="00B42031">
              <w:t xml:space="preserve"> that the </w:t>
            </w:r>
            <w:r>
              <w:t xml:space="preserve">field of view </w:t>
            </w:r>
            <w:r w:rsidR="00B42031">
              <w:t xml:space="preserve">can only </w:t>
            </w:r>
            <w:r>
              <w:t xml:space="preserve">pan up or down if </w:t>
            </w:r>
            <w:r w:rsidR="00B42031">
              <w:t xml:space="preserve">you have </w:t>
            </w:r>
            <w:r>
              <w:t xml:space="preserve">zoomed </w:t>
            </w:r>
            <w:r w:rsidR="00B42031">
              <w:t>in</w:t>
            </w:r>
            <w:r>
              <w:t xml:space="preserve">. </w:t>
            </w:r>
          </w:p>
        </w:tc>
      </w:tr>
      <w:tr w:rsidR="007B642E" w14:paraId="6F31740E" w14:textId="77777777" w:rsidTr="0090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4"/>
              <w:gridCol w:w="674"/>
            </w:tblGrid>
            <w:tr w:rsidR="00E6513F" w14:paraId="25216459" w14:textId="77777777" w:rsidTr="00905630">
              <w:tc>
                <w:tcPr>
                  <w:tcW w:w="714" w:type="dxa"/>
                  <w:vAlign w:val="center"/>
                </w:tcPr>
                <w:p w14:paraId="416ABE80" w14:textId="0A1E67B4" w:rsidR="00E6513F" w:rsidRDefault="00E6513F" w:rsidP="00905630">
                  <w:pPr>
                    <w:jc w:val="center"/>
                    <w:rPr>
                      <w:b/>
                    </w:rPr>
                  </w:pPr>
                  <w:r>
                    <w:rPr>
                      <w:noProof/>
                    </w:rPr>
                    <w:drawing>
                      <wp:inline distT="0" distB="0" distL="0" distR="0" wp14:anchorId="4B7D2188" wp14:editId="1A7C40A4">
                        <wp:extent cx="447619" cy="4285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19" cy="428571"/>
                                </a:xfrm>
                                <a:prstGeom prst="rect">
                                  <a:avLst/>
                                </a:prstGeom>
                              </pic:spPr>
                            </pic:pic>
                          </a:graphicData>
                        </a:graphic>
                      </wp:inline>
                    </w:drawing>
                  </w:r>
                </w:p>
              </w:tc>
              <w:tc>
                <w:tcPr>
                  <w:tcW w:w="338" w:type="dxa"/>
                  <w:vAlign w:val="center"/>
                </w:tcPr>
                <w:p w14:paraId="371B15D5" w14:textId="2ED74A21" w:rsidR="00E6513F" w:rsidRDefault="00E6513F" w:rsidP="00905630">
                  <w:pPr>
                    <w:jc w:val="center"/>
                    <w:rPr>
                      <w:b/>
                    </w:rPr>
                  </w:pPr>
                  <w:r>
                    <w:rPr>
                      <w:noProof/>
                    </w:rPr>
                    <w:drawing>
                      <wp:inline distT="0" distB="0" distL="0" distR="0" wp14:anchorId="1443A630" wp14:editId="024B3CE2">
                        <wp:extent cx="428571" cy="4285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71" cy="428571"/>
                                </a:xfrm>
                                <a:prstGeom prst="rect">
                                  <a:avLst/>
                                </a:prstGeom>
                              </pic:spPr>
                            </pic:pic>
                          </a:graphicData>
                        </a:graphic>
                      </wp:inline>
                    </w:drawing>
                  </w:r>
                </w:p>
              </w:tc>
            </w:tr>
            <w:tr w:rsidR="00E6513F" w14:paraId="356425A0" w14:textId="77777777" w:rsidTr="00905630">
              <w:tc>
                <w:tcPr>
                  <w:tcW w:w="714" w:type="dxa"/>
                  <w:vAlign w:val="center"/>
                </w:tcPr>
                <w:p w14:paraId="0D136741" w14:textId="2F3A331C" w:rsidR="00E6513F" w:rsidRPr="00905630" w:rsidRDefault="00E6513F" w:rsidP="00905630">
                  <w:pPr>
                    <w:jc w:val="center"/>
                    <w:rPr>
                      <w:sz w:val="16"/>
                      <w:szCs w:val="16"/>
                    </w:rPr>
                  </w:pPr>
                  <w:r w:rsidRPr="00905630">
                    <w:rPr>
                      <w:sz w:val="16"/>
                      <w:szCs w:val="16"/>
                    </w:rPr>
                    <w:t>Mode 1</w:t>
                  </w:r>
                </w:p>
              </w:tc>
              <w:tc>
                <w:tcPr>
                  <w:tcW w:w="338" w:type="dxa"/>
                  <w:vAlign w:val="center"/>
                </w:tcPr>
                <w:p w14:paraId="3C6CCF94" w14:textId="7D892782" w:rsidR="00E6513F" w:rsidRPr="00905630" w:rsidRDefault="00E6513F" w:rsidP="00905630">
                  <w:pPr>
                    <w:jc w:val="center"/>
                    <w:rPr>
                      <w:sz w:val="16"/>
                      <w:szCs w:val="16"/>
                    </w:rPr>
                  </w:pPr>
                  <w:r w:rsidRPr="00905630">
                    <w:rPr>
                      <w:sz w:val="16"/>
                      <w:szCs w:val="16"/>
                    </w:rPr>
                    <w:t>Mode 2</w:t>
                  </w:r>
                </w:p>
              </w:tc>
            </w:tr>
          </w:tbl>
          <w:p w14:paraId="0B1FD7F1" w14:textId="77777777" w:rsidR="006B775C" w:rsidRDefault="006B775C">
            <w:pPr>
              <w:rPr>
                <w:b w:val="0"/>
              </w:rPr>
            </w:pPr>
          </w:p>
          <w:p w14:paraId="737C6189" w14:textId="1BDBFD8E" w:rsidR="007B642E" w:rsidRPr="00D26A7A" w:rsidRDefault="007B642E">
            <w:pPr>
              <w:rPr>
                <w:b w:val="0"/>
              </w:rPr>
            </w:pPr>
            <w:r>
              <w:rPr>
                <w:noProof/>
              </w:rPr>
              <w:t xml:space="preserve"> </w:t>
            </w:r>
          </w:p>
        </w:tc>
        <w:tc>
          <w:tcPr>
            <w:tcW w:w="7020" w:type="dxa"/>
          </w:tcPr>
          <w:p w14:paraId="7DB04AC5" w14:textId="251A7AC3" w:rsidR="007B642E" w:rsidRPr="00D26A7A" w:rsidRDefault="007B642E">
            <w:pPr>
              <w:cnfStyle w:val="000000100000" w:firstRow="0" w:lastRow="0" w:firstColumn="0" w:lastColumn="0" w:oddVBand="0" w:evenVBand="0" w:oddHBand="1" w:evenHBand="0" w:firstRowFirstColumn="0" w:firstRowLastColumn="0" w:lastRowFirstColumn="0" w:lastRowLastColumn="0"/>
            </w:pPr>
            <w:r>
              <w:t xml:space="preserve">Click these buttons to toggle between two different panning modes. In </w:t>
            </w:r>
            <w:r w:rsidR="007B20AB">
              <w:t xml:space="preserve">Mode 1, </w:t>
            </w:r>
            <w:r>
              <w:t xml:space="preserve">you pan the </w:t>
            </w:r>
            <w:r w:rsidR="007B20AB">
              <w:t xml:space="preserve">field of view </w:t>
            </w:r>
            <w:r>
              <w:t xml:space="preserve">field </w:t>
            </w:r>
            <w:r w:rsidR="007B20AB">
              <w:t xml:space="preserve">by dragging the cursor over the </w:t>
            </w:r>
            <w:r w:rsidR="00B42031">
              <w:t>scene</w:t>
            </w:r>
            <w:r w:rsidR="007B20AB">
              <w:t xml:space="preserve"> </w:t>
            </w:r>
            <w:r>
              <w:t>in the desired direction.</w:t>
            </w:r>
            <w:r w:rsidR="007B20AB">
              <w:t xml:space="preserve"> The panning will follow your mouse movements. </w:t>
            </w:r>
            <w:r>
              <w:t xml:space="preserve">In </w:t>
            </w:r>
            <w:r w:rsidR="007B20AB">
              <w:t xml:space="preserve">Mode 2, </w:t>
            </w:r>
            <w:r>
              <w:t xml:space="preserve">you pan the </w:t>
            </w:r>
            <w:r w:rsidR="007B20AB">
              <w:t xml:space="preserve">field of view by again dragging the cursor over the </w:t>
            </w:r>
            <w:r w:rsidR="00B42031">
              <w:t xml:space="preserve">scene in </w:t>
            </w:r>
            <w:r>
              <w:t>the desired direction.</w:t>
            </w:r>
            <w:r w:rsidR="007B20AB">
              <w:t xml:space="preserve"> In this </w:t>
            </w:r>
            <w:r w:rsidR="00B42031">
              <w:t>case,</w:t>
            </w:r>
            <w:r w:rsidR="007B20AB">
              <w:t xml:space="preserve"> the image will continue to pan in the direction you choose until you release the mouse button</w:t>
            </w:r>
            <w:r w:rsidR="00B42031">
              <w:t>.</w:t>
            </w:r>
            <w:r>
              <w:t xml:space="preserve"> </w:t>
            </w:r>
          </w:p>
        </w:tc>
      </w:tr>
      <w:tr w:rsidR="007B642E" w14:paraId="4C26FC23" w14:textId="77777777" w:rsidTr="00905630">
        <w:tc>
          <w:tcPr>
            <w:cnfStyle w:val="001000000000" w:firstRow="0" w:lastRow="0" w:firstColumn="1" w:lastColumn="0" w:oddVBand="0" w:evenVBand="0" w:oddHBand="0" w:evenHBand="0" w:firstRowFirstColumn="0" w:firstRowLastColumn="0" w:lastRowFirstColumn="0" w:lastRowLastColumn="0"/>
            <w:tcW w:w="3060" w:type="dxa"/>
          </w:tcPr>
          <w:p w14:paraId="573E2D1A" w14:textId="6BA4914E" w:rsidR="007B642E" w:rsidRPr="00D26A7A" w:rsidRDefault="007B642E">
            <w:pPr>
              <w:rPr>
                <w:b w:val="0"/>
              </w:rPr>
            </w:pPr>
            <w:r>
              <w:rPr>
                <w:noProof/>
              </w:rPr>
              <w:drawing>
                <wp:anchor distT="0" distB="0" distL="114300" distR="114300" simplePos="0" relativeHeight="251665408" behindDoc="1" locked="0" layoutInCell="1" allowOverlap="1" wp14:anchorId="41610750" wp14:editId="1A7096A0">
                  <wp:simplePos x="0" y="0"/>
                  <wp:positionH relativeFrom="column">
                    <wp:posOffset>635</wp:posOffset>
                  </wp:positionH>
                  <wp:positionV relativeFrom="paragraph">
                    <wp:posOffset>1270</wp:posOffset>
                  </wp:positionV>
                  <wp:extent cx="427990" cy="427990"/>
                  <wp:effectExtent l="0" t="0" r="0" b="0"/>
                  <wp:wrapTight wrapText="bothSides">
                    <wp:wrapPolygon edited="0">
                      <wp:start x="0" y="0"/>
                      <wp:lineTo x="0" y="20190"/>
                      <wp:lineTo x="20190" y="20190"/>
                      <wp:lineTo x="2019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990" cy="427990"/>
                          </a:xfrm>
                          <a:prstGeom prst="rect">
                            <a:avLst/>
                          </a:prstGeom>
                        </pic:spPr>
                      </pic:pic>
                    </a:graphicData>
                  </a:graphic>
                </wp:anchor>
              </w:drawing>
            </w:r>
          </w:p>
        </w:tc>
        <w:tc>
          <w:tcPr>
            <w:tcW w:w="7020" w:type="dxa"/>
          </w:tcPr>
          <w:p w14:paraId="69C1D576" w14:textId="41A2F38C" w:rsidR="007B642E" w:rsidRPr="00D26A7A" w:rsidRDefault="007B642E">
            <w:pPr>
              <w:cnfStyle w:val="000000000000" w:firstRow="0" w:lastRow="0" w:firstColumn="0" w:lastColumn="0" w:oddVBand="0" w:evenVBand="0" w:oddHBand="0" w:evenHBand="0" w:firstRowFirstColumn="0" w:firstRowLastColumn="0" w:lastRowFirstColumn="0" w:lastRowLastColumn="0"/>
            </w:pPr>
            <w:r>
              <w:t xml:space="preserve">Click this button to enter full screen mode. Press the </w:t>
            </w:r>
            <w:r w:rsidR="007B20AB">
              <w:t xml:space="preserve">keyboard </w:t>
            </w:r>
            <w:r>
              <w:t xml:space="preserve">escape key to exit full screen mode. </w:t>
            </w:r>
          </w:p>
        </w:tc>
      </w:tr>
    </w:tbl>
    <w:p w14:paraId="0EA3B69D" w14:textId="77777777" w:rsidR="00A66D13" w:rsidRDefault="00A66D13" w:rsidP="00C226BA">
      <w:pPr>
        <w:rPr>
          <w:b/>
        </w:rPr>
      </w:pPr>
    </w:p>
    <w:p w14:paraId="2E8DC8FB" w14:textId="77777777" w:rsidR="00C9587D" w:rsidRDefault="00C9587D">
      <w:pPr>
        <w:rPr>
          <w:sz w:val="28"/>
          <w:szCs w:val="28"/>
        </w:rPr>
      </w:pPr>
      <w:r>
        <w:rPr>
          <w:sz w:val="28"/>
          <w:szCs w:val="28"/>
        </w:rPr>
        <w:br w:type="page"/>
      </w:r>
    </w:p>
    <w:p w14:paraId="39A16E17" w14:textId="1DF72D33" w:rsidR="00B84AA9" w:rsidRDefault="00B84AA9" w:rsidP="00B84AA9">
      <w:pPr>
        <w:rPr>
          <w:sz w:val="28"/>
          <w:szCs w:val="28"/>
        </w:rPr>
      </w:pPr>
      <w:r>
        <w:rPr>
          <w:sz w:val="28"/>
          <w:szCs w:val="28"/>
        </w:rPr>
        <w:lastRenderedPageBreak/>
        <w:t>Navigating</w:t>
      </w:r>
      <w:r w:rsidRPr="00B16093">
        <w:rPr>
          <w:sz w:val="28"/>
          <w:szCs w:val="28"/>
        </w:rPr>
        <w:t xml:space="preserve"> the </w:t>
      </w:r>
      <w:r>
        <w:rPr>
          <w:sz w:val="28"/>
          <w:szCs w:val="28"/>
        </w:rPr>
        <w:t>Hazard Recognition Results Summary</w:t>
      </w:r>
      <w:r w:rsidRPr="00B16093">
        <w:rPr>
          <w:sz w:val="28"/>
          <w:szCs w:val="28"/>
        </w:rPr>
        <w:t xml:space="preserve"> </w:t>
      </w:r>
      <w:r>
        <w:rPr>
          <w:sz w:val="28"/>
          <w:szCs w:val="28"/>
        </w:rPr>
        <w:t>Page</w:t>
      </w:r>
    </w:p>
    <w:p w14:paraId="01094605" w14:textId="0C081E68" w:rsidR="00122930" w:rsidRDefault="00122930" w:rsidP="00122930">
      <w:r>
        <w:t xml:space="preserve">After completing the fourth challenge </w:t>
      </w:r>
      <w:r w:rsidR="001F1916">
        <w:t xml:space="preserve">location </w:t>
      </w:r>
      <w:r>
        <w:t xml:space="preserve">(the roadway), you will be taken to the </w:t>
      </w:r>
      <w:r w:rsidR="0066466D">
        <w:t>H</w:t>
      </w:r>
      <w:r>
        <w:t xml:space="preserve">azard </w:t>
      </w:r>
      <w:r w:rsidR="0066466D">
        <w:t>R</w:t>
      </w:r>
      <w:r>
        <w:t xml:space="preserve">ecognition </w:t>
      </w:r>
      <w:r w:rsidR="0066466D">
        <w:t>R</w:t>
      </w:r>
      <w:r>
        <w:t xml:space="preserve">esults </w:t>
      </w:r>
      <w:r w:rsidR="0066466D">
        <w:t>S</w:t>
      </w:r>
      <w:r>
        <w:t xml:space="preserve">ummary page, shown in </w:t>
      </w:r>
      <w:r w:rsidRPr="00614224">
        <w:rPr>
          <w:b/>
        </w:rPr>
        <w:t>Figure 2</w:t>
      </w:r>
      <w:r>
        <w:t>.</w:t>
      </w:r>
    </w:p>
    <w:p w14:paraId="4E63DCEB" w14:textId="77777777" w:rsidR="000369DF" w:rsidRDefault="000369DF" w:rsidP="00905630">
      <w:r>
        <w:t xml:space="preserve">For each challenge, the results summary page shows the number of hazards correctly identified, the total number of clicks made while searching, and the number of incorrect clicks made while searching. To view detailed results for any challenge, click on the </w:t>
      </w:r>
      <w:r w:rsidRPr="000369DF">
        <w:rPr>
          <w:b/>
        </w:rPr>
        <w:t>View Results</w:t>
      </w:r>
      <w:r>
        <w:t xml:space="preserve"> button associated with each challenge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35"/>
        <w:gridCol w:w="9535"/>
      </w:tblGrid>
      <w:tr w:rsidR="000C68A2" w14:paraId="321FA01F" w14:textId="77777777" w:rsidTr="000C68A2">
        <w:trPr>
          <w:trHeight w:val="557"/>
        </w:trPr>
        <w:tc>
          <w:tcPr>
            <w:tcW w:w="535" w:type="dxa"/>
          </w:tcPr>
          <w:p w14:paraId="24D8CD6C" w14:textId="5F0D8434" w:rsidR="002436E3" w:rsidRDefault="002436E3" w:rsidP="00122930">
            <w:r w:rsidRPr="002B5B6F">
              <w:rPr>
                <w:noProof/>
              </w:rPr>
              <w:drawing>
                <wp:anchor distT="0" distB="0" distL="114300" distR="114300" simplePos="0" relativeHeight="251664384" behindDoc="1" locked="0" layoutInCell="1" allowOverlap="1" wp14:anchorId="1F1EE189" wp14:editId="0F25E9E4">
                  <wp:simplePos x="0" y="0"/>
                  <wp:positionH relativeFrom="column">
                    <wp:posOffset>-2181</wp:posOffset>
                  </wp:positionH>
                  <wp:positionV relativeFrom="paragraph">
                    <wp:posOffset>387</wp:posOffset>
                  </wp:positionV>
                  <wp:extent cx="281940" cy="247011"/>
                  <wp:effectExtent l="0" t="0" r="3810" b="1270"/>
                  <wp:wrapTight wrapText="bothSides">
                    <wp:wrapPolygon edited="0">
                      <wp:start x="5838" y="0"/>
                      <wp:lineTo x="0" y="16701"/>
                      <wp:lineTo x="0" y="20041"/>
                      <wp:lineTo x="20432" y="20041"/>
                      <wp:lineTo x="20432" y="16701"/>
                      <wp:lineTo x="14595" y="0"/>
                      <wp:lineTo x="5838" y="0"/>
                    </wp:wrapPolygon>
                  </wp:wrapTight>
                  <wp:docPr id="17" name="Picture 17" descr="C:\Users\ksz5\Desktop\Achtung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z5\Desktop\Achtung_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40" cy="247011"/>
                          </a:xfrm>
                          <a:prstGeom prst="rect">
                            <a:avLst/>
                          </a:prstGeom>
                          <a:noFill/>
                          <a:ln>
                            <a:noFill/>
                          </a:ln>
                        </pic:spPr>
                      </pic:pic>
                    </a:graphicData>
                  </a:graphic>
                </wp:anchor>
              </w:drawing>
            </w:r>
          </w:p>
        </w:tc>
        <w:tc>
          <w:tcPr>
            <w:tcW w:w="9535" w:type="dxa"/>
          </w:tcPr>
          <w:p w14:paraId="27777B4E" w14:textId="2ACD260C" w:rsidR="002436E3" w:rsidRDefault="002436E3" w:rsidP="002436E3">
            <w:r>
              <w:t>The App does not save your results if you return to the challenge home, restart the challenge, or otherwise navigate away from the challenge site before you review all the results.</w:t>
            </w:r>
          </w:p>
          <w:p w14:paraId="2C4D721D" w14:textId="77777777" w:rsidR="002436E3" w:rsidRDefault="002436E3" w:rsidP="00122930"/>
        </w:tc>
      </w:tr>
    </w:tbl>
    <w:p w14:paraId="50AE2430" w14:textId="77777777" w:rsidR="002436E3" w:rsidRDefault="002436E3" w:rsidP="00122930"/>
    <w:p w14:paraId="5BCFE33D" w14:textId="77777777" w:rsidR="00D57E34" w:rsidRDefault="00D57E34" w:rsidP="00614224">
      <w:pPr>
        <w:keepNext/>
        <w:jc w:val="center"/>
      </w:pPr>
      <w:r>
        <w:rPr>
          <w:noProof/>
        </w:rPr>
        <w:drawing>
          <wp:inline distT="0" distB="0" distL="0" distR="0" wp14:anchorId="6EE3C744" wp14:editId="2D36BFEC">
            <wp:extent cx="6400800" cy="3941064"/>
            <wp:effectExtent l="19050" t="19050" r="1905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941064"/>
                    </a:xfrm>
                    <a:prstGeom prst="rect">
                      <a:avLst/>
                    </a:prstGeom>
                    <a:ln w="12700">
                      <a:solidFill>
                        <a:schemeClr val="tx1"/>
                      </a:solidFill>
                    </a:ln>
                  </pic:spPr>
                </pic:pic>
              </a:graphicData>
            </a:graphic>
          </wp:inline>
        </w:drawing>
      </w:r>
    </w:p>
    <w:p w14:paraId="514D888E" w14:textId="77777777" w:rsidR="00122930" w:rsidRPr="00D57E34" w:rsidRDefault="00D57E34" w:rsidP="00D57E34">
      <w:pPr>
        <w:pStyle w:val="Caption"/>
        <w:jc w:val="center"/>
        <w:rPr>
          <w:color w:val="auto"/>
        </w:rPr>
      </w:pPr>
      <w:r w:rsidRPr="00D57E34">
        <w:rPr>
          <w:color w:val="auto"/>
        </w:rPr>
        <w:t xml:space="preserve">Figure </w:t>
      </w:r>
      <w:r w:rsidRPr="00D57E34">
        <w:rPr>
          <w:color w:val="auto"/>
        </w:rPr>
        <w:fldChar w:fldCharType="begin"/>
      </w:r>
      <w:r w:rsidRPr="00D57E34">
        <w:rPr>
          <w:color w:val="auto"/>
        </w:rPr>
        <w:instrText xml:space="preserve"> SEQ Figure \* ARABIC </w:instrText>
      </w:r>
      <w:r w:rsidRPr="00D57E34">
        <w:rPr>
          <w:color w:val="auto"/>
        </w:rPr>
        <w:fldChar w:fldCharType="separate"/>
      </w:r>
      <w:r w:rsidR="003A62B7">
        <w:rPr>
          <w:noProof/>
          <w:color w:val="auto"/>
        </w:rPr>
        <w:t>2</w:t>
      </w:r>
      <w:r w:rsidRPr="00D57E34">
        <w:rPr>
          <w:color w:val="auto"/>
        </w:rPr>
        <w:fldChar w:fldCharType="end"/>
      </w:r>
      <w:r w:rsidRPr="00D57E34">
        <w:rPr>
          <w:color w:val="auto"/>
        </w:rPr>
        <w:t>: Hazard Recognition Results Summary Page</w:t>
      </w:r>
    </w:p>
    <w:p w14:paraId="794BBCED" w14:textId="75BADE0A" w:rsidR="00AF6D81" w:rsidRDefault="00AF6D81" w:rsidP="00905630"/>
    <w:p w14:paraId="15B95A3F" w14:textId="699BB5EC" w:rsidR="000D0138" w:rsidRDefault="000D0138" w:rsidP="00AF6D81">
      <w:pPr>
        <w:rPr>
          <w:sz w:val="28"/>
          <w:szCs w:val="28"/>
        </w:rPr>
      </w:pPr>
      <w:r>
        <w:rPr>
          <w:sz w:val="28"/>
          <w:szCs w:val="28"/>
        </w:rPr>
        <w:t>Navigating</w:t>
      </w:r>
      <w:r w:rsidRPr="00B16093">
        <w:rPr>
          <w:sz w:val="28"/>
          <w:szCs w:val="28"/>
        </w:rPr>
        <w:t xml:space="preserve"> the </w:t>
      </w:r>
      <w:r>
        <w:rPr>
          <w:sz w:val="28"/>
          <w:szCs w:val="28"/>
        </w:rPr>
        <w:t>Hazard Recognition Results Page</w:t>
      </w:r>
    </w:p>
    <w:p w14:paraId="02C7EAF9" w14:textId="392D49EE" w:rsidR="00AB6870" w:rsidRDefault="00AB6870" w:rsidP="00AB6870">
      <w:r>
        <w:t xml:space="preserve">After clicking on the </w:t>
      </w:r>
      <w:r w:rsidRPr="008B5878">
        <w:rPr>
          <w:b/>
        </w:rPr>
        <w:t>View Results</w:t>
      </w:r>
      <w:r>
        <w:t xml:space="preserve"> button, </w:t>
      </w:r>
      <w:r w:rsidR="000C68A2">
        <w:t xml:space="preserve">the App takes you </w:t>
      </w:r>
      <w:r>
        <w:t>to the Hazard Recognition Results page for the challenge</w:t>
      </w:r>
      <w:r w:rsidR="001F1916">
        <w:t xml:space="preserve"> location</w:t>
      </w:r>
      <w:r>
        <w:t xml:space="preserve"> that you selected. </w:t>
      </w:r>
      <w:r w:rsidR="000C68A2" w:rsidRPr="00614224">
        <w:rPr>
          <w:b/>
        </w:rPr>
        <w:t>Figure 3</w:t>
      </w:r>
      <w:r w:rsidR="000C68A2">
        <w:rPr>
          <w:b/>
        </w:rPr>
        <w:t xml:space="preserve"> </w:t>
      </w:r>
      <w:r w:rsidR="000C68A2" w:rsidRPr="00905630">
        <w:t>shows t</w:t>
      </w:r>
      <w:r w:rsidRPr="00F538F0">
        <w:t xml:space="preserve">he </w:t>
      </w:r>
      <w:r w:rsidR="002C5735" w:rsidRPr="00F538F0">
        <w:t>results page</w:t>
      </w:r>
      <w:r w:rsidRPr="00F538F0">
        <w:t xml:space="preserve"> for Challenge 1.</w:t>
      </w:r>
    </w:p>
    <w:p w14:paraId="267916B4" w14:textId="6728F46E" w:rsidR="000C68A2" w:rsidRDefault="000C68A2" w:rsidP="000C68A2">
      <w:r>
        <w:t>In this example, the user correctly identified 4 out of 7 hazards. A description of the first hazard</w:t>
      </w:r>
      <w:r w:rsidR="00F538F0">
        <w:t>, “</w:t>
      </w:r>
      <w:r>
        <w:t>Hazard 1: Improper Use of a Ladder</w:t>
      </w:r>
      <w:r w:rsidR="00F538F0">
        <w:t xml:space="preserve">”, </w:t>
      </w:r>
      <w:r>
        <w:t xml:space="preserve">appears in the description banner </w:t>
      </w:r>
      <w:r w:rsidR="006307C1">
        <w:t xml:space="preserve">above the </w:t>
      </w:r>
      <w:r w:rsidR="006307C1" w:rsidRPr="006307C1">
        <w:t>panoramic scene</w:t>
      </w:r>
      <w:r>
        <w:t xml:space="preserve">, while the </w:t>
      </w:r>
      <w:r>
        <w:lastRenderedPageBreak/>
        <w:t xml:space="preserve">corresponding region of interest (ROI) is outlined in the challenge </w:t>
      </w:r>
      <w:r w:rsidR="006307C1" w:rsidRPr="006307C1">
        <w:t>panoramic scene</w:t>
      </w:r>
      <w:r>
        <w:t xml:space="preserve">. In this case, </w:t>
      </w:r>
      <w:r w:rsidR="00F538F0">
        <w:t>the App highlights the banner with a red background and outlines the R</w:t>
      </w:r>
      <w:r>
        <w:t xml:space="preserve">OI in red to indicate that </w:t>
      </w:r>
      <w:r w:rsidR="00F538F0">
        <w:t xml:space="preserve">the user missed </w:t>
      </w:r>
      <w:r>
        <w:t xml:space="preserve">this hazard during the challenge. </w:t>
      </w:r>
      <w:r w:rsidR="00F538F0">
        <w:t>Hazards the user identifies correctly will have green highlights</w:t>
      </w:r>
      <w:r>
        <w:t xml:space="preserve">. </w:t>
      </w:r>
    </w:p>
    <w:p w14:paraId="2E7A6B9F" w14:textId="77777777" w:rsidR="000C68A2" w:rsidRDefault="000C68A2" w:rsidP="00AB6870"/>
    <w:p w14:paraId="4A8DFBE4" w14:textId="77777777" w:rsidR="003A62B7" w:rsidRDefault="00D34069" w:rsidP="00614224">
      <w:pPr>
        <w:keepNext/>
        <w:jc w:val="center"/>
      </w:pPr>
      <w:r>
        <w:rPr>
          <w:noProof/>
        </w:rPr>
        <w:drawing>
          <wp:inline distT="0" distB="0" distL="0" distR="0" wp14:anchorId="2EDC99BB" wp14:editId="7019A22A">
            <wp:extent cx="6400800" cy="4782312"/>
            <wp:effectExtent l="19050" t="19050" r="1905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782312"/>
                    </a:xfrm>
                    <a:prstGeom prst="rect">
                      <a:avLst/>
                    </a:prstGeom>
                    <a:ln w="12700">
                      <a:solidFill>
                        <a:schemeClr val="tx1"/>
                      </a:solidFill>
                    </a:ln>
                  </pic:spPr>
                </pic:pic>
              </a:graphicData>
            </a:graphic>
          </wp:inline>
        </w:drawing>
      </w:r>
    </w:p>
    <w:p w14:paraId="440544D4" w14:textId="77777777" w:rsidR="00AB6870" w:rsidRPr="003A62B7" w:rsidRDefault="003A62B7" w:rsidP="003A62B7">
      <w:pPr>
        <w:pStyle w:val="Caption"/>
        <w:jc w:val="center"/>
        <w:rPr>
          <w:color w:val="auto"/>
        </w:rPr>
      </w:pPr>
      <w:r w:rsidRPr="003A62B7">
        <w:rPr>
          <w:color w:val="auto"/>
        </w:rPr>
        <w:t xml:space="preserve">Figure </w:t>
      </w:r>
      <w:r w:rsidRPr="003A62B7">
        <w:rPr>
          <w:color w:val="auto"/>
        </w:rPr>
        <w:fldChar w:fldCharType="begin"/>
      </w:r>
      <w:r w:rsidRPr="003A62B7">
        <w:rPr>
          <w:color w:val="auto"/>
        </w:rPr>
        <w:instrText xml:space="preserve"> SEQ Figure \* ARABIC </w:instrText>
      </w:r>
      <w:r w:rsidRPr="003A62B7">
        <w:rPr>
          <w:color w:val="auto"/>
        </w:rPr>
        <w:fldChar w:fldCharType="separate"/>
      </w:r>
      <w:r w:rsidRPr="003A62B7">
        <w:rPr>
          <w:noProof/>
          <w:color w:val="auto"/>
        </w:rPr>
        <w:t>3</w:t>
      </w:r>
      <w:r w:rsidRPr="003A62B7">
        <w:rPr>
          <w:color w:val="auto"/>
        </w:rPr>
        <w:fldChar w:fldCharType="end"/>
      </w:r>
      <w:r w:rsidRPr="003A62B7">
        <w:rPr>
          <w:color w:val="auto"/>
        </w:rPr>
        <w:t>: Hazard Recognition Results Page</w:t>
      </w:r>
    </w:p>
    <w:p w14:paraId="042CC215" w14:textId="77777777" w:rsidR="00C9587D" w:rsidRDefault="00C9587D" w:rsidP="00614224">
      <w:pPr>
        <w:rPr>
          <w:b/>
        </w:rPr>
      </w:pPr>
    </w:p>
    <w:p w14:paraId="21138E66" w14:textId="290371AD" w:rsidR="00614224" w:rsidRPr="00C226BA" w:rsidRDefault="00614224" w:rsidP="00614224">
      <w:pPr>
        <w:rPr>
          <w:b/>
        </w:rPr>
      </w:pPr>
      <w:r w:rsidRPr="00C226BA">
        <w:rPr>
          <w:b/>
        </w:rPr>
        <w:t xml:space="preserve">Basic Navigation </w:t>
      </w:r>
      <w:r w:rsidR="004133E2">
        <w:rPr>
          <w:b/>
        </w:rPr>
        <w:t xml:space="preserve">of the </w:t>
      </w:r>
      <w:r w:rsidR="004133E2" w:rsidRPr="004133E2">
        <w:rPr>
          <w:b/>
        </w:rPr>
        <w:t>Hazard Recognition Results Page</w:t>
      </w:r>
      <w:r w:rsidRPr="00C226BA">
        <w:rPr>
          <w:b/>
        </w:rPr>
        <w:t xml:space="preserve">: </w:t>
      </w:r>
    </w:p>
    <w:p w14:paraId="064A90D0" w14:textId="7D7BC5F5" w:rsidR="00303C4C" w:rsidRDefault="0056672B" w:rsidP="00614224">
      <w:pPr>
        <w:pStyle w:val="ListParagraph"/>
        <w:numPr>
          <w:ilvl w:val="0"/>
          <w:numId w:val="1"/>
        </w:numPr>
      </w:pPr>
      <w:r>
        <w:t>To advance through the</w:t>
      </w:r>
      <w:r w:rsidR="00303C4C">
        <w:t xml:space="preserve"> hazard description</w:t>
      </w:r>
      <w:r>
        <w:t>s,</w:t>
      </w:r>
      <w:r w:rsidR="00303C4C">
        <w:t xml:space="preserve"> click on the arrow button</w:t>
      </w:r>
      <w:r>
        <w:t>s</w:t>
      </w:r>
      <w:r w:rsidR="00303C4C">
        <w:t xml:space="preserve"> </w:t>
      </w:r>
      <w:r>
        <w:t>(</w:t>
      </w:r>
      <w:r>
        <w:rPr>
          <w:noProof/>
        </w:rPr>
        <w:drawing>
          <wp:inline distT="0" distB="0" distL="0" distR="0" wp14:anchorId="55896CAB" wp14:editId="141AACBF">
            <wp:extent cx="121920" cy="11131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01" t="16668" r="13600" b="13333"/>
                    <a:stretch/>
                  </pic:blipFill>
                  <pic:spPr bwMode="auto">
                    <a:xfrm flipH="1">
                      <a:off x="0" y="0"/>
                      <a:ext cx="131206" cy="11979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61DFF2" wp14:editId="6BD92878">
            <wp:extent cx="121920" cy="1113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01" t="16668" r="13600" b="13333"/>
                    <a:stretch/>
                  </pic:blipFill>
                  <pic:spPr bwMode="auto">
                    <a:xfrm>
                      <a:off x="0" y="0"/>
                      <a:ext cx="131206" cy="119796"/>
                    </a:xfrm>
                    <a:prstGeom prst="rect">
                      <a:avLst/>
                    </a:prstGeom>
                    <a:ln>
                      <a:noFill/>
                    </a:ln>
                    <a:extLst>
                      <a:ext uri="{53640926-AAD7-44D8-BBD7-CCE9431645EC}">
                        <a14:shadowObscured xmlns:a14="http://schemas.microsoft.com/office/drawing/2010/main"/>
                      </a:ext>
                    </a:extLst>
                  </pic:spPr>
                </pic:pic>
              </a:graphicData>
            </a:graphic>
          </wp:inline>
        </w:drawing>
      </w:r>
      <w:r>
        <w:t xml:space="preserve">) to the left or right of the hazard description banner. Alternatively, you may pan around the </w:t>
      </w:r>
      <w:r w:rsidR="00F538F0" w:rsidRPr="006307C1">
        <w:t>panoramic scene</w:t>
      </w:r>
      <w:r w:rsidR="00F538F0">
        <w:t xml:space="preserve"> </w:t>
      </w:r>
      <w:r>
        <w:t xml:space="preserve">and click on the outlined ROI of the desired hazard to jump to the selected hazard description. </w:t>
      </w:r>
    </w:p>
    <w:p w14:paraId="75A2200D" w14:textId="10A255A4" w:rsidR="0056672B" w:rsidRDefault="00F538F0" w:rsidP="00614224">
      <w:pPr>
        <w:pStyle w:val="ListParagraph"/>
        <w:numPr>
          <w:ilvl w:val="0"/>
          <w:numId w:val="1"/>
        </w:numPr>
      </w:pPr>
      <w:r>
        <w:t>Hazards you c</w:t>
      </w:r>
      <w:r w:rsidR="0056672B">
        <w:t xml:space="preserve">orrectly identified </w:t>
      </w:r>
      <w:r>
        <w:t xml:space="preserve">have a green </w:t>
      </w:r>
      <w:r w:rsidR="004133E2">
        <w:t>background</w:t>
      </w:r>
      <w:r>
        <w:t xml:space="preserve"> </w:t>
      </w:r>
      <w:r w:rsidR="00E956F6">
        <w:t>and a check mark in the top left corner of the description banner</w:t>
      </w:r>
      <w:r w:rsidR="0056672B">
        <w:t>.</w:t>
      </w:r>
      <w:r w:rsidR="004133E2">
        <w:t xml:space="preserve"> Hazards you missed have a red background and a X in the top left corner of the description banner.</w:t>
      </w:r>
    </w:p>
    <w:p w14:paraId="4F645709" w14:textId="143BE013" w:rsidR="004133E2" w:rsidRDefault="004133E2">
      <w:pPr>
        <w:pStyle w:val="ListParagraph"/>
        <w:numPr>
          <w:ilvl w:val="0"/>
          <w:numId w:val="1"/>
        </w:numPr>
      </w:pPr>
      <w:r>
        <w:t>The h</w:t>
      </w:r>
      <w:r w:rsidR="00E956F6">
        <w:t xml:space="preserve">azard descriptions </w:t>
      </w:r>
      <w:r>
        <w:t xml:space="preserve">in the banner </w:t>
      </w:r>
      <w:r w:rsidR="00E956F6">
        <w:t>contain hyperlinks</w:t>
      </w:r>
      <w:r>
        <w:t xml:space="preserve"> to open a new tab in your browser</w:t>
      </w:r>
      <w:r w:rsidR="00E956F6">
        <w:t xml:space="preserve"> to</w:t>
      </w:r>
      <w:r>
        <w:t xml:space="preserve"> display </w:t>
      </w:r>
      <w:r w:rsidR="00E956F6">
        <w:t>additional information.</w:t>
      </w:r>
    </w:p>
    <w:p w14:paraId="62714B15" w14:textId="4742B197" w:rsidR="004133E2" w:rsidRDefault="00927D10" w:rsidP="00B94219">
      <w:pPr>
        <w:pStyle w:val="ListParagraph"/>
        <w:numPr>
          <w:ilvl w:val="0"/>
          <w:numId w:val="1"/>
        </w:numPr>
      </w:pPr>
      <w:r>
        <w:lastRenderedPageBreak/>
        <w:t xml:space="preserve">To return to the results summary page, click on the </w:t>
      </w:r>
      <w:r w:rsidRPr="004133E2">
        <w:rPr>
          <w:b/>
        </w:rPr>
        <w:t>Results Summary</w:t>
      </w:r>
      <w:r>
        <w:t xml:space="preserve"> button near the bottom right corner of the page.</w:t>
      </w:r>
      <w:r w:rsidR="004133E2" w:rsidDel="004133E2">
        <w:t xml:space="preserve"> </w:t>
      </w:r>
      <w:r>
        <w:t xml:space="preserve">To return to the Challenge Home, click on the </w:t>
      </w:r>
      <w:r w:rsidRPr="00927D10">
        <w:rPr>
          <w:b/>
        </w:rPr>
        <w:t>Challenge Home</w:t>
      </w:r>
      <w:r>
        <w:t xml:space="preserve"> button near the bottom left corner of the page.</w:t>
      </w:r>
      <w:r w:rsidR="004133E2" w:rsidDel="004133E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35"/>
        <w:gridCol w:w="9535"/>
      </w:tblGrid>
      <w:tr w:rsidR="004133E2" w14:paraId="0D793D96" w14:textId="77777777" w:rsidTr="00905630">
        <w:trPr>
          <w:trHeight w:val="557"/>
        </w:trPr>
        <w:tc>
          <w:tcPr>
            <w:tcW w:w="535" w:type="dxa"/>
            <w:vAlign w:val="center"/>
          </w:tcPr>
          <w:p w14:paraId="00327BE0" w14:textId="77777777" w:rsidR="004133E2" w:rsidRDefault="004133E2">
            <w:r w:rsidRPr="002B5B6F">
              <w:rPr>
                <w:noProof/>
              </w:rPr>
              <w:drawing>
                <wp:anchor distT="0" distB="0" distL="114300" distR="114300" simplePos="0" relativeHeight="251667456" behindDoc="1" locked="0" layoutInCell="1" allowOverlap="1" wp14:anchorId="7F3C6846" wp14:editId="4B793BE4">
                  <wp:simplePos x="0" y="0"/>
                  <wp:positionH relativeFrom="column">
                    <wp:posOffset>-2181</wp:posOffset>
                  </wp:positionH>
                  <wp:positionV relativeFrom="paragraph">
                    <wp:posOffset>387</wp:posOffset>
                  </wp:positionV>
                  <wp:extent cx="281940" cy="247011"/>
                  <wp:effectExtent l="0" t="0" r="3810" b="1270"/>
                  <wp:wrapTight wrapText="bothSides">
                    <wp:wrapPolygon edited="0">
                      <wp:start x="5838" y="0"/>
                      <wp:lineTo x="0" y="16701"/>
                      <wp:lineTo x="0" y="20041"/>
                      <wp:lineTo x="20432" y="20041"/>
                      <wp:lineTo x="20432" y="16701"/>
                      <wp:lineTo x="14595" y="0"/>
                      <wp:lineTo x="5838" y="0"/>
                    </wp:wrapPolygon>
                  </wp:wrapTight>
                  <wp:docPr id="23" name="Picture 23" descr="C:\Users\ksz5\Desktop\Achtung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z5\Desktop\Achtung_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40" cy="247011"/>
                          </a:xfrm>
                          <a:prstGeom prst="rect">
                            <a:avLst/>
                          </a:prstGeom>
                          <a:noFill/>
                          <a:ln>
                            <a:noFill/>
                          </a:ln>
                        </pic:spPr>
                      </pic:pic>
                    </a:graphicData>
                  </a:graphic>
                </wp:anchor>
              </w:drawing>
            </w:r>
          </w:p>
        </w:tc>
        <w:tc>
          <w:tcPr>
            <w:tcW w:w="9535" w:type="dxa"/>
            <w:vAlign w:val="center"/>
          </w:tcPr>
          <w:p w14:paraId="2BC6FA99" w14:textId="35BE8F48" w:rsidR="004133E2" w:rsidRDefault="004133E2">
            <w:r>
              <w:t>The App does not save your results if you return to the challenge home.</w:t>
            </w:r>
          </w:p>
          <w:p w14:paraId="0B88783C" w14:textId="77777777" w:rsidR="004133E2" w:rsidRDefault="004133E2"/>
        </w:tc>
      </w:tr>
    </w:tbl>
    <w:p w14:paraId="1526759F" w14:textId="77777777" w:rsidR="00B16093" w:rsidRPr="00126098" w:rsidRDefault="00B16093"/>
    <w:sectPr w:rsidR="00B16093" w:rsidRPr="00126098" w:rsidSect="004177F5">
      <w:footerReference w:type="default" r:id="rId23"/>
      <w:pgSz w:w="12240" w:h="15840" w:code="1"/>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7E496" w14:textId="77777777" w:rsidR="00996773" w:rsidRDefault="00996773" w:rsidP="008B5D54">
      <w:pPr>
        <w:spacing w:after="0" w:line="240" w:lineRule="auto"/>
      </w:pPr>
      <w:r>
        <w:separator/>
      </w:r>
    </w:p>
  </w:endnote>
  <w:endnote w:type="continuationSeparator" w:id="0">
    <w:p w14:paraId="040A4116" w14:textId="77777777" w:rsidR="00996773" w:rsidRDefault="00996773" w:rsidP="008B5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686332"/>
      <w:docPartObj>
        <w:docPartGallery w:val="Page Numbers (Bottom of Page)"/>
        <w:docPartUnique/>
      </w:docPartObj>
    </w:sdtPr>
    <w:sdtEndPr>
      <w:rPr>
        <w:noProof/>
      </w:rPr>
    </w:sdtEndPr>
    <w:sdtContent>
      <w:p w14:paraId="3C56A4CB" w14:textId="0B158E18" w:rsidR="001605AE" w:rsidRDefault="001605AE">
        <w:pPr>
          <w:pStyle w:val="Footer"/>
          <w:jc w:val="center"/>
        </w:pPr>
        <w:r>
          <w:fldChar w:fldCharType="begin"/>
        </w:r>
        <w:r>
          <w:instrText xml:space="preserve"> PAGE   \* MERGEFORMAT </w:instrText>
        </w:r>
        <w:r>
          <w:fldChar w:fldCharType="separate"/>
        </w:r>
        <w:r w:rsidR="00F229BA">
          <w:rPr>
            <w:noProof/>
          </w:rPr>
          <w:t>1</w:t>
        </w:r>
        <w:r>
          <w:rPr>
            <w:noProof/>
          </w:rPr>
          <w:fldChar w:fldCharType="end"/>
        </w:r>
      </w:p>
    </w:sdtContent>
  </w:sdt>
  <w:p w14:paraId="62FCDB88" w14:textId="77777777" w:rsidR="008B5D54" w:rsidRDefault="008B5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83BC25" w14:textId="77777777" w:rsidR="00996773" w:rsidRDefault="00996773" w:rsidP="008B5D54">
      <w:pPr>
        <w:spacing w:after="0" w:line="240" w:lineRule="auto"/>
      </w:pPr>
      <w:r>
        <w:separator/>
      </w:r>
    </w:p>
  </w:footnote>
  <w:footnote w:type="continuationSeparator" w:id="0">
    <w:p w14:paraId="31B09E48" w14:textId="77777777" w:rsidR="00996773" w:rsidRDefault="00996773" w:rsidP="008B5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12CA"/>
    <w:multiLevelType w:val="hybridMultilevel"/>
    <w:tmpl w:val="E746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EC0399"/>
    <w:multiLevelType w:val="hybridMultilevel"/>
    <w:tmpl w:val="74FED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38F1430"/>
    <w:multiLevelType w:val="hybridMultilevel"/>
    <w:tmpl w:val="B8EE0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A9E5086"/>
    <w:multiLevelType w:val="hybridMultilevel"/>
    <w:tmpl w:val="FA3A0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defaultTabStop w:val="720"/>
  <w:drawingGridHorizontalSpacing w:val="11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QxsjQ1tDA0N7MwMTFV0lEKTi0uzszPAykwNKgFAC+cavktAAAA"/>
  </w:docVars>
  <w:rsids>
    <w:rsidRoot w:val="00557593"/>
    <w:rsid w:val="00006ED1"/>
    <w:rsid w:val="00007F04"/>
    <w:rsid w:val="00031D5B"/>
    <w:rsid w:val="000369DF"/>
    <w:rsid w:val="0004310E"/>
    <w:rsid w:val="000552CB"/>
    <w:rsid w:val="000648AC"/>
    <w:rsid w:val="0006703E"/>
    <w:rsid w:val="00075D81"/>
    <w:rsid w:val="00087EA5"/>
    <w:rsid w:val="00090C77"/>
    <w:rsid w:val="000C480A"/>
    <w:rsid w:val="000C68A2"/>
    <w:rsid w:val="000D0138"/>
    <w:rsid w:val="000D1B7D"/>
    <w:rsid w:val="00101B4D"/>
    <w:rsid w:val="001058B7"/>
    <w:rsid w:val="00122930"/>
    <w:rsid w:val="00126098"/>
    <w:rsid w:val="00141D03"/>
    <w:rsid w:val="00147914"/>
    <w:rsid w:val="00152533"/>
    <w:rsid w:val="00157FB6"/>
    <w:rsid w:val="001605AE"/>
    <w:rsid w:val="001A0276"/>
    <w:rsid w:val="001A0B4D"/>
    <w:rsid w:val="001A2021"/>
    <w:rsid w:val="001B2E78"/>
    <w:rsid w:val="001D0FC6"/>
    <w:rsid w:val="001E0163"/>
    <w:rsid w:val="001E3D6F"/>
    <w:rsid w:val="001E6028"/>
    <w:rsid w:val="001F1916"/>
    <w:rsid w:val="001F56C2"/>
    <w:rsid w:val="002030E1"/>
    <w:rsid w:val="00204A6E"/>
    <w:rsid w:val="00221D53"/>
    <w:rsid w:val="00231E20"/>
    <w:rsid w:val="002400E4"/>
    <w:rsid w:val="002436E3"/>
    <w:rsid w:val="00267906"/>
    <w:rsid w:val="002760A1"/>
    <w:rsid w:val="00280341"/>
    <w:rsid w:val="002923E7"/>
    <w:rsid w:val="0029729D"/>
    <w:rsid w:val="002A0E63"/>
    <w:rsid w:val="002A3D57"/>
    <w:rsid w:val="002B5B6F"/>
    <w:rsid w:val="002C5735"/>
    <w:rsid w:val="002D5532"/>
    <w:rsid w:val="002D5665"/>
    <w:rsid w:val="002F3518"/>
    <w:rsid w:val="00303C4C"/>
    <w:rsid w:val="00314F8D"/>
    <w:rsid w:val="003227FB"/>
    <w:rsid w:val="00346A63"/>
    <w:rsid w:val="003548FB"/>
    <w:rsid w:val="00390237"/>
    <w:rsid w:val="003A62B7"/>
    <w:rsid w:val="003C3CD2"/>
    <w:rsid w:val="003C5AA8"/>
    <w:rsid w:val="00407C9E"/>
    <w:rsid w:val="004133E2"/>
    <w:rsid w:val="00415D9C"/>
    <w:rsid w:val="004177F5"/>
    <w:rsid w:val="00417916"/>
    <w:rsid w:val="0042554E"/>
    <w:rsid w:val="00432629"/>
    <w:rsid w:val="004344AD"/>
    <w:rsid w:val="00436F9E"/>
    <w:rsid w:val="00452D46"/>
    <w:rsid w:val="00472C66"/>
    <w:rsid w:val="0047473D"/>
    <w:rsid w:val="004807FD"/>
    <w:rsid w:val="004A3075"/>
    <w:rsid w:val="004A62F6"/>
    <w:rsid w:val="004A7AC4"/>
    <w:rsid w:val="004A7CDA"/>
    <w:rsid w:val="004C1789"/>
    <w:rsid w:val="004C5130"/>
    <w:rsid w:val="004D0CD2"/>
    <w:rsid w:val="004D725B"/>
    <w:rsid w:val="004E0EE3"/>
    <w:rsid w:val="004E1A54"/>
    <w:rsid w:val="004E1B0E"/>
    <w:rsid w:val="004F7082"/>
    <w:rsid w:val="005321B9"/>
    <w:rsid w:val="00533527"/>
    <w:rsid w:val="0053706A"/>
    <w:rsid w:val="00557593"/>
    <w:rsid w:val="0056672B"/>
    <w:rsid w:val="00570016"/>
    <w:rsid w:val="00571F7A"/>
    <w:rsid w:val="00584EFD"/>
    <w:rsid w:val="005A6DB7"/>
    <w:rsid w:val="005C1D46"/>
    <w:rsid w:val="005C5D99"/>
    <w:rsid w:val="005D47D4"/>
    <w:rsid w:val="005E231C"/>
    <w:rsid w:val="005F3A4E"/>
    <w:rsid w:val="005F4869"/>
    <w:rsid w:val="00606831"/>
    <w:rsid w:val="00614224"/>
    <w:rsid w:val="006307C1"/>
    <w:rsid w:val="00637443"/>
    <w:rsid w:val="00643894"/>
    <w:rsid w:val="006520CE"/>
    <w:rsid w:val="0066466D"/>
    <w:rsid w:val="00671BD6"/>
    <w:rsid w:val="00682815"/>
    <w:rsid w:val="006841E3"/>
    <w:rsid w:val="006A3A49"/>
    <w:rsid w:val="006A4629"/>
    <w:rsid w:val="006B6EB4"/>
    <w:rsid w:val="006B775C"/>
    <w:rsid w:val="006C6578"/>
    <w:rsid w:val="006E7217"/>
    <w:rsid w:val="006F2E59"/>
    <w:rsid w:val="006F35C4"/>
    <w:rsid w:val="00710D4B"/>
    <w:rsid w:val="00716EF5"/>
    <w:rsid w:val="007303C6"/>
    <w:rsid w:val="00741202"/>
    <w:rsid w:val="00756F7A"/>
    <w:rsid w:val="007836CF"/>
    <w:rsid w:val="00785D19"/>
    <w:rsid w:val="00794D09"/>
    <w:rsid w:val="007A2C41"/>
    <w:rsid w:val="007B1353"/>
    <w:rsid w:val="007B20AB"/>
    <w:rsid w:val="007B642E"/>
    <w:rsid w:val="007C72A1"/>
    <w:rsid w:val="007E58B7"/>
    <w:rsid w:val="007F1AC4"/>
    <w:rsid w:val="007F2180"/>
    <w:rsid w:val="007F3E4B"/>
    <w:rsid w:val="007F6C3A"/>
    <w:rsid w:val="008041BE"/>
    <w:rsid w:val="00815659"/>
    <w:rsid w:val="00825D24"/>
    <w:rsid w:val="00826A0D"/>
    <w:rsid w:val="008355E6"/>
    <w:rsid w:val="0085421E"/>
    <w:rsid w:val="008922CA"/>
    <w:rsid w:val="0089242F"/>
    <w:rsid w:val="008A514A"/>
    <w:rsid w:val="008B1A5D"/>
    <w:rsid w:val="008B5878"/>
    <w:rsid w:val="008B5D54"/>
    <w:rsid w:val="008B5D9D"/>
    <w:rsid w:val="008D0088"/>
    <w:rsid w:val="008D351C"/>
    <w:rsid w:val="008E54B7"/>
    <w:rsid w:val="008F0DE8"/>
    <w:rsid w:val="008F4002"/>
    <w:rsid w:val="00900D3E"/>
    <w:rsid w:val="00905630"/>
    <w:rsid w:val="00907668"/>
    <w:rsid w:val="00927D10"/>
    <w:rsid w:val="0093586D"/>
    <w:rsid w:val="00943146"/>
    <w:rsid w:val="00943292"/>
    <w:rsid w:val="00952009"/>
    <w:rsid w:val="009541AE"/>
    <w:rsid w:val="00967D86"/>
    <w:rsid w:val="00972CFD"/>
    <w:rsid w:val="009856DE"/>
    <w:rsid w:val="00993BE7"/>
    <w:rsid w:val="00996773"/>
    <w:rsid w:val="00997184"/>
    <w:rsid w:val="009A7F07"/>
    <w:rsid w:val="009B33E9"/>
    <w:rsid w:val="009B3EBC"/>
    <w:rsid w:val="009B6E20"/>
    <w:rsid w:val="009C3201"/>
    <w:rsid w:val="009C5915"/>
    <w:rsid w:val="009C7147"/>
    <w:rsid w:val="009D0CD5"/>
    <w:rsid w:val="009D1EC7"/>
    <w:rsid w:val="009D67EF"/>
    <w:rsid w:val="009F3876"/>
    <w:rsid w:val="009F40A7"/>
    <w:rsid w:val="00A11425"/>
    <w:rsid w:val="00A3366E"/>
    <w:rsid w:val="00A34119"/>
    <w:rsid w:val="00A42649"/>
    <w:rsid w:val="00A45538"/>
    <w:rsid w:val="00A62648"/>
    <w:rsid w:val="00A665DB"/>
    <w:rsid w:val="00A66D13"/>
    <w:rsid w:val="00A71E74"/>
    <w:rsid w:val="00AA7F01"/>
    <w:rsid w:val="00AB3392"/>
    <w:rsid w:val="00AB38AE"/>
    <w:rsid w:val="00AB5332"/>
    <w:rsid w:val="00AB6870"/>
    <w:rsid w:val="00AB6ED6"/>
    <w:rsid w:val="00AC5501"/>
    <w:rsid w:val="00AD17FC"/>
    <w:rsid w:val="00AD7FC3"/>
    <w:rsid w:val="00AF6D81"/>
    <w:rsid w:val="00B06A45"/>
    <w:rsid w:val="00B11EAC"/>
    <w:rsid w:val="00B14DAB"/>
    <w:rsid w:val="00B16093"/>
    <w:rsid w:val="00B17B53"/>
    <w:rsid w:val="00B30EDA"/>
    <w:rsid w:val="00B3422F"/>
    <w:rsid w:val="00B42031"/>
    <w:rsid w:val="00B55735"/>
    <w:rsid w:val="00B603AF"/>
    <w:rsid w:val="00B608AC"/>
    <w:rsid w:val="00B61CD6"/>
    <w:rsid w:val="00B754D5"/>
    <w:rsid w:val="00B82880"/>
    <w:rsid w:val="00B83872"/>
    <w:rsid w:val="00B84AA9"/>
    <w:rsid w:val="00B90702"/>
    <w:rsid w:val="00B92417"/>
    <w:rsid w:val="00B92ACA"/>
    <w:rsid w:val="00B94219"/>
    <w:rsid w:val="00B9456E"/>
    <w:rsid w:val="00B97E46"/>
    <w:rsid w:val="00BA22EA"/>
    <w:rsid w:val="00BA55AB"/>
    <w:rsid w:val="00BB195D"/>
    <w:rsid w:val="00BB1CD6"/>
    <w:rsid w:val="00BD66AF"/>
    <w:rsid w:val="00BD77F3"/>
    <w:rsid w:val="00BD7B51"/>
    <w:rsid w:val="00BF28B5"/>
    <w:rsid w:val="00C226BA"/>
    <w:rsid w:val="00C25FDD"/>
    <w:rsid w:val="00C26B8E"/>
    <w:rsid w:val="00C45394"/>
    <w:rsid w:val="00C4754D"/>
    <w:rsid w:val="00C70EC4"/>
    <w:rsid w:val="00C90D2E"/>
    <w:rsid w:val="00C917CA"/>
    <w:rsid w:val="00C9450F"/>
    <w:rsid w:val="00C9587D"/>
    <w:rsid w:val="00C97BE7"/>
    <w:rsid w:val="00CA7C43"/>
    <w:rsid w:val="00CB2A9C"/>
    <w:rsid w:val="00CC0D67"/>
    <w:rsid w:val="00D05698"/>
    <w:rsid w:val="00D26A7A"/>
    <w:rsid w:val="00D34069"/>
    <w:rsid w:val="00D57E34"/>
    <w:rsid w:val="00D57F0A"/>
    <w:rsid w:val="00D628E4"/>
    <w:rsid w:val="00D640A7"/>
    <w:rsid w:val="00D6577A"/>
    <w:rsid w:val="00D857C1"/>
    <w:rsid w:val="00D910A1"/>
    <w:rsid w:val="00D91B69"/>
    <w:rsid w:val="00DC06A7"/>
    <w:rsid w:val="00DC3033"/>
    <w:rsid w:val="00DC4418"/>
    <w:rsid w:val="00DC57CC"/>
    <w:rsid w:val="00DD3F62"/>
    <w:rsid w:val="00DE510E"/>
    <w:rsid w:val="00DE640A"/>
    <w:rsid w:val="00E05281"/>
    <w:rsid w:val="00E1415C"/>
    <w:rsid w:val="00E20428"/>
    <w:rsid w:val="00E310C9"/>
    <w:rsid w:val="00E34395"/>
    <w:rsid w:val="00E37035"/>
    <w:rsid w:val="00E41333"/>
    <w:rsid w:val="00E50709"/>
    <w:rsid w:val="00E571B5"/>
    <w:rsid w:val="00E64B24"/>
    <w:rsid w:val="00E64F73"/>
    <w:rsid w:val="00E6513F"/>
    <w:rsid w:val="00E71091"/>
    <w:rsid w:val="00E75917"/>
    <w:rsid w:val="00E8067F"/>
    <w:rsid w:val="00E956F6"/>
    <w:rsid w:val="00EB2F27"/>
    <w:rsid w:val="00EB44D2"/>
    <w:rsid w:val="00EB6F00"/>
    <w:rsid w:val="00EE214F"/>
    <w:rsid w:val="00EE33AE"/>
    <w:rsid w:val="00EF1AFA"/>
    <w:rsid w:val="00F11193"/>
    <w:rsid w:val="00F229BA"/>
    <w:rsid w:val="00F23A7E"/>
    <w:rsid w:val="00F538F0"/>
    <w:rsid w:val="00F550B5"/>
    <w:rsid w:val="00F57DBC"/>
    <w:rsid w:val="00F6323A"/>
    <w:rsid w:val="00F668CF"/>
    <w:rsid w:val="00F76BF2"/>
    <w:rsid w:val="00F845DD"/>
    <w:rsid w:val="00F929E9"/>
    <w:rsid w:val="00F93260"/>
    <w:rsid w:val="00FA5E3A"/>
    <w:rsid w:val="00FC730D"/>
    <w:rsid w:val="00FD6038"/>
    <w:rsid w:val="00FF3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CAFD43B"/>
  <w15:chartTrackingRefBased/>
  <w15:docId w15:val="{57CCBE7E-D579-4EC4-ADF7-76FDFB08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41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D54"/>
  </w:style>
  <w:style w:type="paragraph" w:styleId="Footer">
    <w:name w:val="footer"/>
    <w:basedOn w:val="Normal"/>
    <w:link w:val="FooterChar"/>
    <w:uiPriority w:val="99"/>
    <w:unhideWhenUsed/>
    <w:rsid w:val="008B5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D54"/>
  </w:style>
  <w:style w:type="character" w:customStyle="1" w:styleId="Heading1Char">
    <w:name w:val="Heading 1 Char"/>
    <w:basedOn w:val="DefaultParagraphFont"/>
    <w:link w:val="Heading1"/>
    <w:uiPriority w:val="9"/>
    <w:rsid w:val="008041B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041BE"/>
    <w:pPr>
      <w:spacing w:line="259" w:lineRule="auto"/>
      <w:outlineLvl w:val="9"/>
    </w:pPr>
  </w:style>
  <w:style w:type="paragraph" w:styleId="TOC2">
    <w:name w:val="toc 2"/>
    <w:basedOn w:val="Normal"/>
    <w:next w:val="Normal"/>
    <w:autoRedefine/>
    <w:uiPriority w:val="39"/>
    <w:unhideWhenUsed/>
    <w:rsid w:val="008041BE"/>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041BE"/>
    <w:pPr>
      <w:spacing w:after="100" w:line="259" w:lineRule="auto"/>
    </w:pPr>
    <w:rPr>
      <w:rFonts w:eastAsiaTheme="minorEastAsia" w:cs="Times New Roman"/>
    </w:rPr>
  </w:style>
  <w:style w:type="paragraph" w:styleId="TOC3">
    <w:name w:val="toc 3"/>
    <w:basedOn w:val="Normal"/>
    <w:next w:val="Normal"/>
    <w:autoRedefine/>
    <w:uiPriority w:val="39"/>
    <w:unhideWhenUsed/>
    <w:rsid w:val="008041BE"/>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B90702"/>
    <w:rPr>
      <w:color w:val="0000FF" w:themeColor="hyperlink"/>
      <w:u w:val="single"/>
    </w:rPr>
  </w:style>
  <w:style w:type="paragraph" w:styleId="Caption">
    <w:name w:val="caption"/>
    <w:basedOn w:val="Normal"/>
    <w:next w:val="Normal"/>
    <w:uiPriority w:val="35"/>
    <w:unhideWhenUsed/>
    <w:qFormat/>
    <w:rsid w:val="00794D09"/>
    <w:pPr>
      <w:spacing w:line="240" w:lineRule="auto"/>
    </w:pPr>
    <w:rPr>
      <w:i/>
      <w:iCs/>
      <w:color w:val="1F497D" w:themeColor="text2"/>
      <w:sz w:val="18"/>
      <w:szCs w:val="18"/>
    </w:rPr>
  </w:style>
  <w:style w:type="paragraph" w:customStyle="1" w:styleId="CM21">
    <w:name w:val="CM21"/>
    <w:basedOn w:val="Normal"/>
    <w:next w:val="Normal"/>
    <w:uiPriority w:val="99"/>
    <w:rsid w:val="007C72A1"/>
    <w:pPr>
      <w:autoSpaceDE w:val="0"/>
      <w:autoSpaceDN w:val="0"/>
      <w:adjustRightInd w:val="0"/>
      <w:spacing w:after="0" w:line="240" w:lineRule="auto"/>
    </w:pPr>
    <w:rPr>
      <w:rFonts w:ascii="Arial" w:hAnsi="Arial" w:cs="Arial"/>
      <w:sz w:val="24"/>
      <w:szCs w:val="24"/>
    </w:rPr>
  </w:style>
  <w:style w:type="paragraph" w:customStyle="1" w:styleId="CM2">
    <w:name w:val="CM2"/>
    <w:basedOn w:val="Normal"/>
    <w:next w:val="Normal"/>
    <w:uiPriority w:val="99"/>
    <w:rsid w:val="007C72A1"/>
    <w:pPr>
      <w:autoSpaceDE w:val="0"/>
      <w:autoSpaceDN w:val="0"/>
      <w:adjustRightInd w:val="0"/>
      <w:spacing w:after="0" w:line="276" w:lineRule="atLeast"/>
    </w:pPr>
    <w:rPr>
      <w:rFonts w:ascii="Arial" w:hAnsi="Arial" w:cs="Arial"/>
      <w:sz w:val="24"/>
      <w:szCs w:val="24"/>
    </w:rPr>
  </w:style>
  <w:style w:type="paragraph" w:customStyle="1" w:styleId="CM20">
    <w:name w:val="CM20"/>
    <w:basedOn w:val="Normal"/>
    <w:next w:val="Normal"/>
    <w:uiPriority w:val="99"/>
    <w:rsid w:val="007C72A1"/>
    <w:pPr>
      <w:autoSpaceDE w:val="0"/>
      <w:autoSpaceDN w:val="0"/>
      <w:adjustRightInd w:val="0"/>
      <w:spacing w:after="0" w:line="240" w:lineRule="auto"/>
    </w:pPr>
    <w:rPr>
      <w:rFonts w:ascii="Arial" w:hAnsi="Arial" w:cs="Arial"/>
      <w:sz w:val="24"/>
      <w:szCs w:val="24"/>
    </w:rPr>
  </w:style>
  <w:style w:type="paragraph" w:customStyle="1" w:styleId="CM19">
    <w:name w:val="CM19"/>
    <w:basedOn w:val="Normal"/>
    <w:next w:val="Normal"/>
    <w:uiPriority w:val="99"/>
    <w:rsid w:val="007C72A1"/>
    <w:pPr>
      <w:autoSpaceDE w:val="0"/>
      <w:autoSpaceDN w:val="0"/>
      <w:adjustRightInd w:val="0"/>
      <w:spacing w:after="0" w:line="240" w:lineRule="auto"/>
    </w:pPr>
    <w:rPr>
      <w:rFonts w:ascii="Arial" w:hAnsi="Arial" w:cs="Arial"/>
      <w:sz w:val="24"/>
      <w:szCs w:val="24"/>
    </w:rPr>
  </w:style>
  <w:style w:type="paragraph" w:styleId="Title">
    <w:name w:val="Title"/>
    <w:basedOn w:val="Normal"/>
    <w:next w:val="Normal"/>
    <w:link w:val="TitleChar"/>
    <w:uiPriority w:val="10"/>
    <w:qFormat/>
    <w:rsid w:val="004177F5"/>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177F5"/>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177F5"/>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177F5"/>
    <w:rPr>
      <w:rFonts w:eastAsiaTheme="minorEastAsia" w:cs="Times New Roman"/>
      <w:color w:val="5A5A5A" w:themeColor="text1" w:themeTint="A5"/>
      <w:spacing w:val="15"/>
    </w:rPr>
  </w:style>
  <w:style w:type="paragraph" w:styleId="NoSpacing">
    <w:name w:val="No Spacing"/>
    <w:link w:val="NoSpacingChar"/>
    <w:uiPriority w:val="1"/>
    <w:qFormat/>
    <w:rsid w:val="004177F5"/>
    <w:pPr>
      <w:spacing w:after="0" w:line="240" w:lineRule="auto"/>
    </w:pPr>
    <w:rPr>
      <w:rFonts w:eastAsiaTheme="minorEastAsia"/>
    </w:rPr>
  </w:style>
  <w:style w:type="character" w:customStyle="1" w:styleId="NoSpacingChar">
    <w:name w:val="No Spacing Char"/>
    <w:basedOn w:val="DefaultParagraphFont"/>
    <w:link w:val="NoSpacing"/>
    <w:uiPriority w:val="1"/>
    <w:rsid w:val="004177F5"/>
    <w:rPr>
      <w:rFonts w:eastAsiaTheme="minorEastAsia"/>
    </w:rPr>
  </w:style>
  <w:style w:type="paragraph" w:styleId="ListParagraph">
    <w:name w:val="List Paragraph"/>
    <w:basedOn w:val="Normal"/>
    <w:uiPriority w:val="34"/>
    <w:qFormat/>
    <w:rsid w:val="00C226BA"/>
    <w:pPr>
      <w:ind w:left="720"/>
      <w:contextualSpacing/>
    </w:pPr>
  </w:style>
  <w:style w:type="table" w:styleId="TableGrid">
    <w:name w:val="Table Grid"/>
    <w:basedOn w:val="TableNormal"/>
    <w:uiPriority w:val="59"/>
    <w:rsid w:val="00D26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26A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26A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47914"/>
    <w:rPr>
      <w:sz w:val="16"/>
      <w:szCs w:val="16"/>
    </w:rPr>
  </w:style>
  <w:style w:type="paragraph" w:styleId="CommentText">
    <w:name w:val="annotation text"/>
    <w:basedOn w:val="Normal"/>
    <w:link w:val="CommentTextChar"/>
    <w:uiPriority w:val="99"/>
    <w:semiHidden/>
    <w:unhideWhenUsed/>
    <w:rsid w:val="00147914"/>
    <w:pPr>
      <w:spacing w:line="240" w:lineRule="auto"/>
    </w:pPr>
    <w:rPr>
      <w:sz w:val="20"/>
      <w:szCs w:val="20"/>
    </w:rPr>
  </w:style>
  <w:style w:type="character" w:customStyle="1" w:styleId="CommentTextChar">
    <w:name w:val="Comment Text Char"/>
    <w:basedOn w:val="DefaultParagraphFont"/>
    <w:link w:val="CommentText"/>
    <w:uiPriority w:val="99"/>
    <w:semiHidden/>
    <w:rsid w:val="00147914"/>
    <w:rPr>
      <w:sz w:val="20"/>
      <w:szCs w:val="20"/>
    </w:rPr>
  </w:style>
  <w:style w:type="paragraph" w:styleId="CommentSubject">
    <w:name w:val="annotation subject"/>
    <w:basedOn w:val="CommentText"/>
    <w:next w:val="CommentText"/>
    <w:link w:val="CommentSubjectChar"/>
    <w:uiPriority w:val="99"/>
    <w:semiHidden/>
    <w:unhideWhenUsed/>
    <w:rsid w:val="00147914"/>
    <w:rPr>
      <w:b/>
      <w:bCs/>
    </w:rPr>
  </w:style>
  <w:style w:type="character" w:customStyle="1" w:styleId="CommentSubjectChar">
    <w:name w:val="Comment Subject Char"/>
    <w:basedOn w:val="CommentTextChar"/>
    <w:link w:val="CommentSubject"/>
    <w:uiPriority w:val="99"/>
    <w:semiHidden/>
    <w:rsid w:val="00147914"/>
    <w:rPr>
      <w:b/>
      <w:bCs/>
      <w:sz w:val="20"/>
      <w:szCs w:val="20"/>
    </w:rPr>
  </w:style>
  <w:style w:type="paragraph" w:styleId="BalloonText">
    <w:name w:val="Balloon Text"/>
    <w:basedOn w:val="Normal"/>
    <w:link w:val="BalloonTextChar"/>
    <w:uiPriority w:val="99"/>
    <w:semiHidden/>
    <w:unhideWhenUsed/>
    <w:rsid w:val="00147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914"/>
    <w:rPr>
      <w:rFonts w:ascii="Segoe UI" w:hAnsi="Segoe UI" w:cs="Segoe UI"/>
      <w:sz w:val="18"/>
      <w:szCs w:val="18"/>
    </w:rPr>
  </w:style>
  <w:style w:type="character" w:styleId="FollowedHyperlink">
    <w:name w:val="FollowedHyperlink"/>
    <w:basedOn w:val="DefaultParagraphFont"/>
    <w:uiPriority w:val="99"/>
    <w:semiHidden/>
    <w:unhideWhenUsed/>
    <w:rsid w:val="00436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469951">
      <w:bodyDiv w:val="1"/>
      <w:marLeft w:val="0"/>
      <w:marRight w:val="0"/>
      <w:marTop w:val="0"/>
      <w:marBottom w:val="0"/>
      <w:divBdr>
        <w:top w:val="none" w:sz="0" w:space="0" w:color="auto"/>
        <w:left w:val="none" w:sz="0" w:space="0" w:color="auto"/>
        <w:bottom w:val="none" w:sz="0" w:space="0" w:color="auto"/>
        <w:right w:val="none" w:sz="0" w:space="0" w:color="auto"/>
      </w:divBdr>
      <w:divsChild>
        <w:div w:id="1530796670">
          <w:marLeft w:val="0"/>
          <w:marRight w:val="0"/>
          <w:marTop w:val="0"/>
          <w:marBottom w:val="0"/>
          <w:divBdr>
            <w:top w:val="single" w:sz="36" w:space="0" w:color="075290"/>
            <w:left w:val="none" w:sz="0" w:space="0" w:color="auto"/>
            <w:bottom w:val="none" w:sz="0" w:space="0" w:color="auto"/>
            <w:right w:val="none" w:sz="0" w:space="0" w:color="auto"/>
          </w:divBdr>
          <w:divsChild>
            <w:div w:id="448939796">
              <w:marLeft w:val="0"/>
              <w:marRight w:val="0"/>
              <w:marTop w:val="0"/>
              <w:marBottom w:val="0"/>
              <w:divBdr>
                <w:top w:val="none" w:sz="0" w:space="0" w:color="auto"/>
                <w:left w:val="none" w:sz="0" w:space="0" w:color="auto"/>
                <w:bottom w:val="none" w:sz="0" w:space="0" w:color="auto"/>
                <w:right w:val="none" w:sz="0" w:space="0" w:color="auto"/>
              </w:divBdr>
              <w:divsChild>
                <w:div w:id="800273365">
                  <w:marLeft w:val="0"/>
                  <w:marRight w:val="0"/>
                  <w:marTop w:val="150"/>
                  <w:marBottom w:val="0"/>
                  <w:divBdr>
                    <w:top w:val="none" w:sz="0" w:space="0" w:color="auto"/>
                    <w:left w:val="none" w:sz="0" w:space="0" w:color="auto"/>
                    <w:bottom w:val="none" w:sz="0" w:space="0" w:color="auto"/>
                    <w:right w:val="none" w:sz="0" w:space="0" w:color="auto"/>
                  </w:divBdr>
                  <w:divsChild>
                    <w:div w:id="2139295606">
                      <w:marLeft w:val="-150"/>
                      <w:marRight w:val="0"/>
                      <w:marTop w:val="0"/>
                      <w:marBottom w:val="0"/>
                      <w:divBdr>
                        <w:top w:val="none" w:sz="0" w:space="0" w:color="auto"/>
                        <w:left w:val="none" w:sz="0" w:space="0" w:color="auto"/>
                        <w:bottom w:val="none" w:sz="0" w:space="0" w:color="auto"/>
                        <w:right w:val="none" w:sz="0" w:space="0" w:color="auto"/>
                      </w:divBdr>
                      <w:divsChild>
                        <w:div w:id="759764109">
                          <w:marLeft w:val="0"/>
                          <w:marRight w:val="0"/>
                          <w:marTop w:val="0"/>
                          <w:marBottom w:val="0"/>
                          <w:divBdr>
                            <w:top w:val="none" w:sz="0" w:space="0" w:color="auto"/>
                            <w:left w:val="none" w:sz="0" w:space="0" w:color="auto"/>
                            <w:bottom w:val="none" w:sz="0" w:space="0" w:color="auto"/>
                            <w:right w:val="none" w:sz="0" w:space="0" w:color="auto"/>
                          </w:divBdr>
                          <w:divsChild>
                            <w:div w:id="1635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n.cdc.gov/niosh-mining/HazRec"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[Draw your reader in with an engaging abstract. It is typically a short summary of the document. 
When you’re ready to add your content, just click here and start typing.]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4051EE-5A1A-460C-9640-A8E18B184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Hazard Recognition Challenge</vt:lpstr>
    </vt:vector>
  </TitlesOfParts>
  <Company>Centers for Disease Control and Prevention</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Hazard Recognition Challenge</dc:title>
  <dc:subject>Help Guide</dc:subject>
  <dc:creator>Hrica, Jonathan (CDC/NIOSH/OMSHR)</dc:creator>
  <cp:keywords/>
  <dc:description/>
  <cp:lastModifiedBy>Hrica, Jonathan (CDC/NIOSH/PMRD)</cp:lastModifiedBy>
  <cp:revision>30</cp:revision>
  <dcterms:created xsi:type="dcterms:W3CDTF">2017-06-26T17:41:00Z</dcterms:created>
  <dcterms:modified xsi:type="dcterms:W3CDTF">2017-06-26T18:29:00Z</dcterms:modified>
</cp:coreProperties>
</file>