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A640B" w14:textId="77777777" w:rsidR="00B074E4" w:rsidRDefault="00B074E4" w:rsidP="00B074E4">
      <w:pPr>
        <w:pStyle w:val="Heading1"/>
        <w:spacing w:before="120" w:line="240" w:lineRule="auto"/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3EA7513A" wp14:editId="33E3FC4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016000" cy="599440"/>
            <wp:effectExtent l="0" t="0" r="0" b="0"/>
            <wp:wrapNone/>
            <wp:docPr id="2053921959" name="image3.png" descr="A:\CBHE-factori\aa-starter\Factori_soumis\communication\logo\Logo Factori 4.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:\CBHE-factori\aa-starter\Factori_soumis\communication\logo\Logo Factori 4.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599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4C512FD1" wp14:editId="61A43579">
            <wp:extent cx="3014197" cy="800647"/>
            <wp:effectExtent l="0" t="0" r="0" b="0"/>
            <wp:docPr id="390922221" name="Picture 39092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51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2755" cy="81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</w:p>
    <w:p w14:paraId="05DCB86A" w14:textId="77777777" w:rsidR="00B074E4" w:rsidRDefault="00B074E4" w:rsidP="00B074E4">
      <w:pPr>
        <w:pStyle w:val="Heading1"/>
        <w:spacing w:before="120" w:line="240" w:lineRule="auto"/>
        <w:rPr>
          <w:sz w:val="36"/>
          <w:szCs w:val="36"/>
        </w:rPr>
      </w:pPr>
    </w:p>
    <w:p w14:paraId="7F9B79BE" w14:textId="77777777" w:rsidR="00B074E4" w:rsidRDefault="00B074E4" w:rsidP="00B074E4">
      <w:pPr>
        <w:pStyle w:val="Heading1"/>
        <w:spacing w:before="12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From Automation and Control Training to the Overall Roll-Out of Industry 4.0 Across South-East Asian Nations </w:t>
      </w:r>
    </w:p>
    <w:p w14:paraId="0A9A79EB" w14:textId="77777777" w:rsidR="00B074E4" w:rsidRDefault="00B074E4" w:rsidP="00B074E4">
      <w:pPr>
        <w:pStyle w:val="Heading1"/>
        <w:spacing w:before="12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(</w:t>
      </w:r>
      <w:r w:rsidRPr="002A040C">
        <w:rPr>
          <w:sz w:val="36"/>
          <w:szCs w:val="36"/>
        </w:rPr>
        <w:t>ASEAN FACTORI 4.0</w:t>
      </w:r>
      <w:r>
        <w:rPr>
          <w:sz w:val="36"/>
          <w:szCs w:val="36"/>
        </w:rPr>
        <w:t>)</w:t>
      </w:r>
      <w:r w:rsidRPr="002A040C">
        <w:rPr>
          <w:sz w:val="36"/>
          <w:szCs w:val="36"/>
        </w:rPr>
        <w:t xml:space="preserve"> </w:t>
      </w:r>
    </w:p>
    <w:p w14:paraId="6343E4A4" w14:textId="77777777" w:rsidR="00B074E4" w:rsidRPr="00BE6E4A" w:rsidRDefault="00B074E4" w:rsidP="00B074E4">
      <w:pPr>
        <w:jc w:val="center"/>
        <w:rPr>
          <w:rFonts w:asciiTheme="minorHAnsi" w:hAnsiTheme="minorHAnsi" w:cstheme="minorHAnsi"/>
          <w:b/>
          <w:bCs/>
          <w:sz w:val="36"/>
          <w:szCs w:val="36"/>
          <w:shd w:val="clear" w:color="auto" w:fill="F7F7F8"/>
        </w:rPr>
      </w:pPr>
      <w:r w:rsidRPr="00BE6E4A">
        <w:rPr>
          <w:rFonts w:asciiTheme="minorHAnsi" w:hAnsiTheme="minorHAnsi" w:cstheme="minorHAnsi"/>
          <w:b/>
          <w:bCs/>
          <w:sz w:val="36"/>
          <w:szCs w:val="36"/>
          <w:shd w:val="clear" w:color="auto" w:fill="F7F7F8"/>
        </w:rPr>
        <w:t>PROJECT</w:t>
      </w:r>
      <w:r>
        <w:rPr>
          <w:rFonts w:asciiTheme="minorHAnsi" w:hAnsiTheme="minorHAnsi" w:cstheme="minorHAnsi"/>
          <w:b/>
          <w:bCs/>
          <w:sz w:val="36"/>
          <w:szCs w:val="36"/>
          <w:shd w:val="clear" w:color="auto" w:fill="F7F7F8"/>
        </w:rPr>
        <w:t xml:space="preserve"> No. </w:t>
      </w:r>
      <w:r w:rsidRPr="00BE6E4A">
        <w:rPr>
          <w:rFonts w:asciiTheme="minorHAnsi" w:hAnsiTheme="minorHAnsi" w:cstheme="minorHAnsi"/>
          <w:b/>
          <w:bCs/>
          <w:sz w:val="36"/>
          <w:szCs w:val="36"/>
          <w:shd w:val="clear" w:color="auto" w:fill="F7F7F8"/>
        </w:rPr>
        <w:t>609854-EPP-1-2019-1-FR-EPPKA2-CBHE-JP</w:t>
      </w:r>
    </w:p>
    <w:p w14:paraId="7F5E0911" w14:textId="77777777" w:rsidR="00B074E4" w:rsidRDefault="00B074E4" w:rsidP="00684C0D">
      <w:pPr>
        <w:jc w:val="thaiDistribute"/>
        <w:rPr>
          <w:rFonts w:asciiTheme="minorHAnsi" w:hAnsiTheme="minorHAnsi" w:cstheme="minorHAnsi"/>
          <w:b/>
          <w:bCs/>
          <w:shd w:val="clear" w:color="auto" w:fill="F7F7F8"/>
        </w:rPr>
      </w:pPr>
    </w:p>
    <w:p w14:paraId="603D47DA" w14:textId="77777777" w:rsidR="00B074E4" w:rsidRDefault="00B074E4" w:rsidP="00684C0D">
      <w:pPr>
        <w:jc w:val="thaiDistribute"/>
        <w:rPr>
          <w:rFonts w:asciiTheme="minorHAnsi" w:hAnsiTheme="minorHAnsi" w:cstheme="minorHAnsi"/>
          <w:b/>
          <w:bCs/>
          <w:shd w:val="clear" w:color="auto" w:fill="F7F7F8"/>
        </w:rPr>
      </w:pPr>
    </w:p>
    <w:p w14:paraId="7FA48A27" w14:textId="558EBEDF" w:rsidR="00DC1A4B" w:rsidRPr="00B074E4" w:rsidRDefault="00DC1A4B" w:rsidP="00684C0D">
      <w:pPr>
        <w:jc w:val="thaiDistribute"/>
        <w:rPr>
          <w:rFonts w:asciiTheme="minorHAnsi" w:hAnsiTheme="minorHAnsi" w:cstheme="minorHAnsi"/>
          <w:b/>
          <w:bCs/>
          <w:sz w:val="24"/>
          <w:szCs w:val="24"/>
          <w:shd w:val="clear" w:color="auto" w:fill="F7F7F8"/>
        </w:rPr>
      </w:pPr>
      <w:r w:rsidRPr="00B074E4">
        <w:rPr>
          <w:rFonts w:asciiTheme="minorHAnsi" w:hAnsiTheme="minorHAnsi" w:cstheme="minorHAnsi"/>
          <w:b/>
          <w:bCs/>
          <w:sz w:val="24"/>
          <w:szCs w:val="24"/>
          <w:shd w:val="clear" w:color="auto" w:fill="F7F7F8"/>
        </w:rPr>
        <w:t>Lists of Publications</w:t>
      </w:r>
    </w:p>
    <w:p w14:paraId="773F2A8D" w14:textId="77777777" w:rsidR="00C15FDF" w:rsidRPr="00B074E4" w:rsidRDefault="00C15FDF" w:rsidP="00C15FDF">
      <w:pPr>
        <w:jc w:val="thaiDistribute"/>
        <w:rPr>
          <w:rFonts w:asciiTheme="minorHAnsi" w:hAnsiTheme="minorHAnsi" w:cstheme="minorHAnsi"/>
          <w:sz w:val="24"/>
          <w:szCs w:val="24"/>
          <w:shd w:val="clear" w:color="auto" w:fill="F7F7F8"/>
        </w:rPr>
      </w:pPr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In partnership with the University of Ruse "Angel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Kanchev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," Chulalongkorn University co-authored a research paper that was presented at the ICA-SYMP 2023 conference. The paper, titled "Becoming CU-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Asean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Factori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 4.0 Training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Center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 for Programmable Logic Controller," was authored by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Singcuna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, S.,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Kittisupakorn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, P.,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Banjerdpongchai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, D., Dawkrajai, J., Daskalov, P., Georgieva, T., Zahariev, P.,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Bencheva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, N., and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Yahoui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, H. The conference took place from January 18 to 20, 2023, organized by ECTI and ICA-SYMP 2023.</w:t>
      </w:r>
    </w:p>
    <w:p w14:paraId="4D5047C7" w14:textId="77777777" w:rsidR="00C15FDF" w:rsidRPr="00B074E4" w:rsidRDefault="00C15FDF" w:rsidP="00C15FDF">
      <w:pPr>
        <w:jc w:val="thaiDistribute"/>
        <w:rPr>
          <w:rFonts w:asciiTheme="minorHAnsi" w:hAnsiTheme="minorHAnsi" w:cstheme="minorHAnsi"/>
          <w:sz w:val="24"/>
          <w:szCs w:val="24"/>
          <w:shd w:val="clear" w:color="auto" w:fill="F7F7F8"/>
          <w:lang w:val="en-US"/>
        </w:rPr>
      </w:pPr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Additionally, Chulalongkorn University in collaboration with the University of Ruse "Angel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Kanchev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," showcased another paper titled "Implementing PID Control on PLC Benchmark to Enhance Industrial Automation Skills Towards ASEAN FACTORI 4.0." The authors of the paper were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Singcuna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, S.,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Kittisupakorn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 xml:space="preserve">, P., </w:t>
      </w:r>
      <w:proofErr w:type="spellStart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Banjerdpongchai</w:t>
      </w:r>
      <w:proofErr w:type="spellEnd"/>
      <w:r w:rsidRPr="00B074E4">
        <w:rPr>
          <w:rFonts w:asciiTheme="minorHAnsi" w:hAnsiTheme="minorHAnsi" w:cstheme="minorHAnsi"/>
          <w:sz w:val="24"/>
          <w:szCs w:val="24"/>
          <w:shd w:val="clear" w:color="auto" w:fill="F7F7F8"/>
        </w:rPr>
        <w:t>, D., Dawkrajai, J., Daskalov, P., and Georgieva, T. This paper was presented at the ECTI and NCON 2023 conference held from March 17 to 22, 2023.</w:t>
      </w:r>
    </w:p>
    <w:p w14:paraId="39DFFBFB" w14:textId="77777777" w:rsidR="00D42C48" w:rsidRPr="00B074E4" w:rsidRDefault="00D42C48" w:rsidP="0047210E">
      <w:pPr>
        <w:rPr>
          <w:rFonts w:asciiTheme="minorHAnsi" w:hAnsiTheme="minorHAnsi" w:cstheme="minorHAnsi"/>
          <w:b/>
          <w:bCs/>
          <w:sz w:val="24"/>
          <w:szCs w:val="24"/>
          <w:shd w:val="clear" w:color="auto" w:fill="F7F7F8"/>
        </w:rPr>
      </w:pPr>
    </w:p>
    <w:p w14:paraId="02C87B3F" w14:textId="040DE73D" w:rsidR="00CD22CF" w:rsidRDefault="00CD22CF" w:rsidP="0047210E">
      <w:pPr>
        <w:rPr>
          <w:b/>
        </w:rPr>
      </w:pPr>
      <w:r w:rsidRPr="00CD22CF">
        <w:rPr>
          <w:b/>
          <w:noProof/>
        </w:rPr>
        <w:lastRenderedPageBreak/>
        <w:drawing>
          <wp:inline distT="0" distB="0" distL="0" distR="0" wp14:anchorId="246CBD8B" wp14:editId="4A98758D">
            <wp:extent cx="6188710" cy="3705860"/>
            <wp:effectExtent l="0" t="0" r="2540" b="8890"/>
            <wp:docPr id="189453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34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2CF" w:rsidSect="00A24191">
      <w:headerReference w:type="default" r:id="rId12"/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6F827" w14:textId="77777777" w:rsidR="002C47E4" w:rsidRDefault="002C47E4">
      <w:pPr>
        <w:spacing w:after="0" w:line="240" w:lineRule="auto"/>
      </w:pPr>
      <w:r>
        <w:separator/>
      </w:r>
    </w:p>
  </w:endnote>
  <w:endnote w:type="continuationSeparator" w:id="0">
    <w:p w14:paraId="6DB671E9" w14:textId="77777777" w:rsidR="002C47E4" w:rsidRDefault="002C4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SC">
    <w:altName w:val="Calibri"/>
    <w:charset w:val="01"/>
    <w:family w:val="auto"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20E25" w14:textId="77777777" w:rsidR="002C47E4" w:rsidRDefault="002C47E4">
      <w:pPr>
        <w:spacing w:after="0" w:line="240" w:lineRule="auto"/>
      </w:pPr>
      <w:r>
        <w:separator/>
      </w:r>
    </w:p>
  </w:footnote>
  <w:footnote w:type="continuationSeparator" w:id="0">
    <w:p w14:paraId="7B012569" w14:textId="77777777" w:rsidR="002C47E4" w:rsidRDefault="002C4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B157C" w14:textId="76EB8FD7" w:rsidR="002D1210" w:rsidRDefault="002D1210">
    <w:pPr>
      <w:tabs>
        <w:tab w:val="center" w:pos="4536"/>
        <w:tab w:val="right" w:pos="9072"/>
      </w:tabs>
      <w:spacing w:after="0" w:line="240" w:lineRule="auto"/>
    </w:pPr>
  </w:p>
  <w:p w14:paraId="5EF4216B" w14:textId="77777777" w:rsidR="002D1210" w:rsidRDefault="002D121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  <w:p w14:paraId="56B2EAF3" w14:textId="77777777" w:rsidR="002D1210" w:rsidRDefault="002D121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0B0D"/>
    <w:multiLevelType w:val="multilevel"/>
    <w:tmpl w:val="9A2C06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F3F270A"/>
    <w:multiLevelType w:val="hybridMultilevel"/>
    <w:tmpl w:val="1F4C15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259B7"/>
    <w:multiLevelType w:val="multilevel"/>
    <w:tmpl w:val="08BC9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AA627B"/>
    <w:multiLevelType w:val="multilevel"/>
    <w:tmpl w:val="AE78BB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D7C2C"/>
    <w:multiLevelType w:val="hybridMultilevel"/>
    <w:tmpl w:val="F03E44F0"/>
    <w:lvl w:ilvl="0" w:tplc="019034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D419A3"/>
    <w:multiLevelType w:val="hybridMultilevel"/>
    <w:tmpl w:val="8F0A10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470ACC"/>
    <w:multiLevelType w:val="hybridMultilevel"/>
    <w:tmpl w:val="75FA9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506DC"/>
    <w:multiLevelType w:val="multilevel"/>
    <w:tmpl w:val="A13CF2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DFA3A94"/>
    <w:multiLevelType w:val="multilevel"/>
    <w:tmpl w:val="FAF070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51419D2"/>
    <w:multiLevelType w:val="multilevel"/>
    <w:tmpl w:val="91B2EDF4"/>
    <w:lvl w:ilvl="0">
      <w:start w:val="2"/>
      <w:numFmt w:val="bullet"/>
      <w:lvlText w:val="-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DDA4285"/>
    <w:multiLevelType w:val="hybridMultilevel"/>
    <w:tmpl w:val="951E1664"/>
    <w:lvl w:ilvl="0" w:tplc="68B0C33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DA49A6"/>
    <w:multiLevelType w:val="multilevel"/>
    <w:tmpl w:val="642C55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791459A5"/>
    <w:multiLevelType w:val="hybridMultilevel"/>
    <w:tmpl w:val="D0921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5786429">
    <w:abstractNumId w:val="8"/>
  </w:num>
  <w:num w:numId="2" w16cid:durableId="710688566">
    <w:abstractNumId w:val="5"/>
  </w:num>
  <w:num w:numId="3" w16cid:durableId="1996914237">
    <w:abstractNumId w:val="3"/>
  </w:num>
  <w:num w:numId="4" w16cid:durableId="307518980">
    <w:abstractNumId w:val="1"/>
  </w:num>
  <w:num w:numId="5" w16cid:durableId="871456405">
    <w:abstractNumId w:val="9"/>
  </w:num>
  <w:num w:numId="6" w16cid:durableId="1036000591">
    <w:abstractNumId w:val="0"/>
  </w:num>
  <w:num w:numId="7" w16cid:durableId="124813042">
    <w:abstractNumId w:val="6"/>
  </w:num>
  <w:num w:numId="8" w16cid:durableId="1847330809">
    <w:abstractNumId w:val="4"/>
  </w:num>
  <w:num w:numId="9" w16cid:durableId="1828477888">
    <w:abstractNumId w:val="7"/>
  </w:num>
  <w:num w:numId="10" w16cid:durableId="816920871">
    <w:abstractNumId w:val="10"/>
  </w:num>
  <w:num w:numId="11" w16cid:durableId="962275123">
    <w:abstractNumId w:val="12"/>
  </w:num>
  <w:num w:numId="12" w16cid:durableId="1833912177">
    <w:abstractNumId w:val="2"/>
  </w:num>
  <w:num w:numId="13" w16cid:durableId="1518719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210"/>
    <w:rsid w:val="0001156B"/>
    <w:rsid w:val="000129E3"/>
    <w:rsid w:val="00022ECD"/>
    <w:rsid w:val="000274B4"/>
    <w:rsid w:val="00031B9B"/>
    <w:rsid w:val="00034A5B"/>
    <w:rsid w:val="000376E3"/>
    <w:rsid w:val="00056530"/>
    <w:rsid w:val="000655BA"/>
    <w:rsid w:val="00071F92"/>
    <w:rsid w:val="0008303C"/>
    <w:rsid w:val="00094607"/>
    <w:rsid w:val="000B4E45"/>
    <w:rsid w:val="000C5A09"/>
    <w:rsid w:val="000C768E"/>
    <w:rsid w:val="000D2719"/>
    <w:rsid w:val="000D4885"/>
    <w:rsid w:val="00102D8A"/>
    <w:rsid w:val="001112AC"/>
    <w:rsid w:val="00130837"/>
    <w:rsid w:val="00131B34"/>
    <w:rsid w:val="00140512"/>
    <w:rsid w:val="00150A59"/>
    <w:rsid w:val="0015371C"/>
    <w:rsid w:val="001547E2"/>
    <w:rsid w:val="00164FEB"/>
    <w:rsid w:val="00166A8B"/>
    <w:rsid w:val="00166C48"/>
    <w:rsid w:val="00167164"/>
    <w:rsid w:val="0017600B"/>
    <w:rsid w:val="00191856"/>
    <w:rsid w:val="00197698"/>
    <w:rsid w:val="001B54AE"/>
    <w:rsid w:val="001B62AD"/>
    <w:rsid w:val="001C600C"/>
    <w:rsid w:val="001D5D5F"/>
    <w:rsid w:val="001F5087"/>
    <w:rsid w:val="001F5CD2"/>
    <w:rsid w:val="001F7410"/>
    <w:rsid w:val="00207B78"/>
    <w:rsid w:val="00210287"/>
    <w:rsid w:val="002118FA"/>
    <w:rsid w:val="00240BB1"/>
    <w:rsid w:val="00246461"/>
    <w:rsid w:val="00246591"/>
    <w:rsid w:val="002829F9"/>
    <w:rsid w:val="002A040C"/>
    <w:rsid w:val="002A1C4F"/>
    <w:rsid w:val="002C2F73"/>
    <w:rsid w:val="002C47E4"/>
    <w:rsid w:val="002D1210"/>
    <w:rsid w:val="002E3430"/>
    <w:rsid w:val="002F17FE"/>
    <w:rsid w:val="00304527"/>
    <w:rsid w:val="003116F6"/>
    <w:rsid w:val="003153DB"/>
    <w:rsid w:val="00322B11"/>
    <w:rsid w:val="00326B3D"/>
    <w:rsid w:val="00332426"/>
    <w:rsid w:val="003751AC"/>
    <w:rsid w:val="00376F26"/>
    <w:rsid w:val="003A161F"/>
    <w:rsid w:val="003A2C1D"/>
    <w:rsid w:val="003B1F8D"/>
    <w:rsid w:val="003C3799"/>
    <w:rsid w:val="003E6203"/>
    <w:rsid w:val="003E6536"/>
    <w:rsid w:val="00406BFB"/>
    <w:rsid w:val="00407605"/>
    <w:rsid w:val="004130E0"/>
    <w:rsid w:val="00413830"/>
    <w:rsid w:val="00415C02"/>
    <w:rsid w:val="00421338"/>
    <w:rsid w:val="00446539"/>
    <w:rsid w:val="004550F9"/>
    <w:rsid w:val="0047210E"/>
    <w:rsid w:val="0047584F"/>
    <w:rsid w:val="0048138B"/>
    <w:rsid w:val="004866CB"/>
    <w:rsid w:val="004A4539"/>
    <w:rsid w:val="004B71F0"/>
    <w:rsid w:val="0050491B"/>
    <w:rsid w:val="00517683"/>
    <w:rsid w:val="0052152A"/>
    <w:rsid w:val="00536F2E"/>
    <w:rsid w:val="00541613"/>
    <w:rsid w:val="005422B6"/>
    <w:rsid w:val="00564E23"/>
    <w:rsid w:val="00566CA2"/>
    <w:rsid w:val="00572899"/>
    <w:rsid w:val="00582EC4"/>
    <w:rsid w:val="0058759A"/>
    <w:rsid w:val="005C1D0B"/>
    <w:rsid w:val="005F67B8"/>
    <w:rsid w:val="006018C9"/>
    <w:rsid w:val="00614385"/>
    <w:rsid w:val="00615ACB"/>
    <w:rsid w:val="00617B20"/>
    <w:rsid w:val="00624C70"/>
    <w:rsid w:val="00631D70"/>
    <w:rsid w:val="006446B1"/>
    <w:rsid w:val="00651486"/>
    <w:rsid w:val="00666387"/>
    <w:rsid w:val="00667A40"/>
    <w:rsid w:val="00677F58"/>
    <w:rsid w:val="00684C0D"/>
    <w:rsid w:val="006C1354"/>
    <w:rsid w:val="006F5DC4"/>
    <w:rsid w:val="00703342"/>
    <w:rsid w:val="0070344A"/>
    <w:rsid w:val="007140E3"/>
    <w:rsid w:val="00722044"/>
    <w:rsid w:val="007262B5"/>
    <w:rsid w:val="00737C2E"/>
    <w:rsid w:val="007424BC"/>
    <w:rsid w:val="00743789"/>
    <w:rsid w:val="00745F21"/>
    <w:rsid w:val="00750978"/>
    <w:rsid w:val="007560C3"/>
    <w:rsid w:val="007613A9"/>
    <w:rsid w:val="00786DE9"/>
    <w:rsid w:val="0079077E"/>
    <w:rsid w:val="007A528A"/>
    <w:rsid w:val="007C3E22"/>
    <w:rsid w:val="007C68F7"/>
    <w:rsid w:val="007F28F9"/>
    <w:rsid w:val="008201A6"/>
    <w:rsid w:val="0082088E"/>
    <w:rsid w:val="00826BD3"/>
    <w:rsid w:val="0084149A"/>
    <w:rsid w:val="0084721C"/>
    <w:rsid w:val="00853001"/>
    <w:rsid w:val="00853BF9"/>
    <w:rsid w:val="00856394"/>
    <w:rsid w:val="00860A6C"/>
    <w:rsid w:val="008715B9"/>
    <w:rsid w:val="008718B8"/>
    <w:rsid w:val="008764EB"/>
    <w:rsid w:val="00876B75"/>
    <w:rsid w:val="00880DBD"/>
    <w:rsid w:val="008851A8"/>
    <w:rsid w:val="00886BC0"/>
    <w:rsid w:val="008A0B2B"/>
    <w:rsid w:val="008A0C92"/>
    <w:rsid w:val="008A5F16"/>
    <w:rsid w:val="008A7675"/>
    <w:rsid w:val="008B5C27"/>
    <w:rsid w:val="008B6F5C"/>
    <w:rsid w:val="008C1A86"/>
    <w:rsid w:val="008F0628"/>
    <w:rsid w:val="009065DD"/>
    <w:rsid w:val="00913711"/>
    <w:rsid w:val="00921770"/>
    <w:rsid w:val="009259C0"/>
    <w:rsid w:val="00937DC1"/>
    <w:rsid w:val="0095665A"/>
    <w:rsid w:val="00970E75"/>
    <w:rsid w:val="00980642"/>
    <w:rsid w:val="00983CD9"/>
    <w:rsid w:val="00990B05"/>
    <w:rsid w:val="009A1DF2"/>
    <w:rsid w:val="009A737D"/>
    <w:rsid w:val="009F025D"/>
    <w:rsid w:val="009F28A6"/>
    <w:rsid w:val="00A04D67"/>
    <w:rsid w:val="00A05A26"/>
    <w:rsid w:val="00A16A2F"/>
    <w:rsid w:val="00A24191"/>
    <w:rsid w:val="00A25E09"/>
    <w:rsid w:val="00A3564F"/>
    <w:rsid w:val="00A53C37"/>
    <w:rsid w:val="00A64314"/>
    <w:rsid w:val="00A74979"/>
    <w:rsid w:val="00A74F79"/>
    <w:rsid w:val="00A87A6B"/>
    <w:rsid w:val="00A92AFF"/>
    <w:rsid w:val="00AD3153"/>
    <w:rsid w:val="00AD36FE"/>
    <w:rsid w:val="00AD39E9"/>
    <w:rsid w:val="00AD4980"/>
    <w:rsid w:val="00AF24FA"/>
    <w:rsid w:val="00B074E4"/>
    <w:rsid w:val="00B167BF"/>
    <w:rsid w:val="00B53F51"/>
    <w:rsid w:val="00B64DFC"/>
    <w:rsid w:val="00B74BE8"/>
    <w:rsid w:val="00B87BCB"/>
    <w:rsid w:val="00B9266A"/>
    <w:rsid w:val="00BC4A60"/>
    <w:rsid w:val="00BC7093"/>
    <w:rsid w:val="00BE2A23"/>
    <w:rsid w:val="00BE453C"/>
    <w:rsid w:val="00BE6E4A"/>
    <w:rsid w:val="00C15FDF"/>
    <w:rsid w:val="00C26057"/>
    <w:rsid w:val="00C375E7"/>
    <w:rsid w:val="00C43E9A"/>
    <w:rsid w:val="00C45099"/>
    <w:rsid w:val="00C64C17"/>
    <w:rsid w:val="00C723B5"/>
    <w:rsid w:val="00C87AF9"/>
    <w:rsid w:val="00CA302D"/>
    <w:rsid w:val="00CD22CF"/>
    <w:rsid w:val="00CE20B1"/>
    <w:rsid w:val="00D24910"/>
    <w:rsid w:val="00D33C62"/>
    <w:rsid w:val="00D36A29"/>
    <w:rsid w:val="00D40981"/>
    <w:rsid w:val="00D42C48"/>
    <w:rsid w:val="00D553AF"/>
    <w:rsid w:val="00D64866"/>
    <w:rsid w:val="00D82578"/>
    <w:rsid w:val="00DA0702"/>
    <w:rsid w:val="00DB0075"/>
    <w:rsid w:val="00DC1A4B"/>
    <w:rsid w:val="00DC2F69"/>
    <w:rsid w:val="00DC4A88"/>
    <w:rsid w:val="00DC5F39"/>
    <w:rsid w:val="00DE535A"/>
    <w:rsid w:val="00DF15E9"/>
    <w:rsid w:val="00DF58F6"/>
    <w:rsid w:val="00E15838"/>
    <w:rsid w:val="00E25D27"/>
    <w:rsid w:val="00E44ED7"/>
    <w:rsid w:val="00E5601F"/>
    <w:rsid w:val="00E621B9"/>
    <w:rsid w:val="00E71C94"/>
    <w:rsid w:val="00E71FB7"/>
    <w:rsid w:val="00E81C27"/>
    <w:rsid w:val="00EB3E16"/>
    <w:rsid w:val="00EC084A"/>
    <w:rsid w:val="00EE0BD4"/>
    <w:rsid w:val="00EE430C"/>
    <w:rsid w:val="00EE447F"/>
    <w:rsid w:val="00F1204C"/>
    <w:rsid w:val="00F12BBD"/>
    <w:rsid w:val="00F14B03"/>
    <w:rsid w:val="00F2122F"/>
    <w:rsid w:val="00F21A91"/>
    <w:rsid w:val="00F252D5"/>
    <w:rsid w:val="00F27643"/>
    <w:rsid w:val="00F642BA"/>
    <w:rsid w:val="00F72190"/>
    <w:rsid w:val="00FA5B3F"/>
    <w:rsid w:val="00FA780A"/>
    <w:rsid w:val="00FB2E52"/>
    <w:rsid w:val="00FB446A"/>
    <w:rsid w:val="00FE0A29"/>
    <w:rsid w:val="00FE5C1B"/>
    <w:rsid w:val="00FE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F04A9"/>
  <w15:docId w15:val="{2CA4425F-E04A-41B1-8056-4524187CA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E16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A3C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C95"/>
  </w:style>
  <w:style w:type="paragraph" w:styleId="Footer">
    <w:name w:val="footer"/>
    <w:basedOn w:val="Normal"/>
    <w:link w:val="FooterChar"/>
    <w:uiPriority w:val="99"/>
    <w:unhideWhenUsed/>
    <w:rsid w:val="00EA3C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C95"/>
  </w:style>
  <w:style w:type="paragraph" w:styleId="ListParagraph">
    <w:name w:val="List Paragraph"/>
    <w:basedOn w:val="Normal"/>
    <w:uiPriority w:val="34"/>
    <w:qFormat/>
    <w:rsid w:val="00AC5DEB"/>
    <w:pPr>
      <w:ind w:left="720"/>
      <w:contextualSpacing/>
    </w:pPr>
  </w:style>
  <w:style w:type="character" w:customStyle="1" w:styleId="fontstyle01">
    <w:name w:val="fontstyle01"/>
    <w:basedOn w:val="DefaultParagraphFont"/>
    <w:rsid w:val="000C485B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1250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5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504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A465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Contents">
    <w:name w:val="Table Contents"/>
    <w:basedOn w:val="BodyText"/>
    <w:rsid w:val="00FB446A"/>
    <w:pPr>
      <w:spacing w:before="0" w:after="283"/>
    </w:pPr>
    <w:rPr>
      <w:rFonts w:cs="Noto Sans SC"/>
      <w:sz w:val="24"/>
      <w:szCs w:val="24"/>
    </w:rPr>
  </w:style>
  <w:style w:type="paragraph" w:customStyle="1" w:styleId="TableHeading">
    <w:name w:val="Table Heading"/>
    <w:basedOn w:val="TableContents"/>
    <w:rsid w:val="00FB446A"/>
    <w:pPr>
      <w:suppressLineNumbers/>
      <w:jc w:val="center"/>
    </w:pPr>
    <w:rPr>
      <w:b/>
      <w:bCs/>
    </w:rPr>
  </w:style>
  <w:style w:type="paragraph" w:styleId="BodyText">
    <w:name w:val="Body Text"/>
    <w:basedOn w:val="Normal"/>
    <w:link w:val="BodyTextChar"/>
    <w:uiPriority w:val="99"/>
    <w:unhideWhenUsed/>
    <w:rsid w:val="00FB446A"/>
    <w:pPr>
      <w:widowControl w:val="0"/>
      <w:suppressAutoHyphens/>
      <w:spacing w:before="706" w:after="120" w:line="240" w:lineRule="auto"/>
      <w:ind w:left="1134" w:right="1134"/>
    </w:pPr>
    <w:rPr>
      <w:rFonts w:ascii="Noto Sans SC" w:eastAsia="Noto Sans SC" w:hAnsi="Noto Sans SC" w:cs="Mangal"/>
      <w:sz w:val="28"/>
      <w:szCs w:val="25"/>
      <w:lang w:val="en-US" w:eastAsia="zh-CN" w:bidi="hi-IN"/>
    </w:rPr>
  </w:style>
  <w:style w:type="character" w:customStyle="1" w:styleId="BodyTextChar">
    <w:name w:val="Body Text Char"/>
    <w:basedOn w:val="DefaultParagraphFont"/>
    <w:link w:val="BodyText"/>
    <w:uiPriority w:val="99"/>
    <w:rsid w:val="00FB446A"/>
    <w:rPr>
      <w:rFonts w:ascii="Noto Sans SC" w:eastAsia="Noto Sans SC" w:hAnsi="Noto Sans SC" w:cs="Mangal"/>
      <w:sz w:val="28"/>
      <w:szCs w:val="25"/>
      <w:lang w:val="en-US" w:eastAsia="zh-CN" w:bidi="hi-IN"/>
    </w:rPr>
  </w:style>
  <w:style w:type="paragraph" w:customStyle="1" w:styleId="Quotations">
    <w:name w:val="Quotations"/>
    <w:basedOn w:val="Normal"/>
    <w:rsid w:val="00FB446A"/>
    <w:pPr>
      <w:widowControl w:val="0"/>
      <w:suppressAutoHyphens/>
      <w:spacing w:before="706" w:after="283" w:line="240" w:lineRule="auto"/>
      <w:ind w:left="300" w:right="567"/>
    </w:pPr>
    <w:rPr>
      <w:rFonts w:ascii="Noto Sans SC" w:eastAsia="Noto Sans SC" w:hAnsi="Noto Sans SC" w:cs="Noto Sans SC"/>
      <w:sz w:val="28"/>
      <w:szCs w:val="28"/>
      <w:lang w:val="en-US" w:eastAsia="zh-CN" w:bidi="hi-IN"/>
    </w:rPr>
  </w:style>
  <w:style w:type="paragraph" w:customStyle="1" w:styleId="TextBodytitle">
    <w:name w:val="Text Body.title"/>
    <w:basedOn w:val="BodyText"/>
    <w:rsid w:val="00FB446A"/>
    <w:pPr>
      <w:spacing w:before="0" w:after="283"/>
      <w:ind w:left="0" w:right="0"/>
      <w:jc w:val="center"/>
    </w:pPr>
    <w:rPr>
      <w:rFonts w:cs="Noto Sans SC"/>
      <w:b/>
      <w:bCs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4550F9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550F9"/>
    <w:pPr>
      <w:spacing w:after="100"/>
    </w:pPr>
    <w:rPr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4550F9"/>
    <w:rPr>
      <w:rFonts w:cs="Angsana New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718B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074E4"/>
    <w:rPr>
      <w:b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68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048221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46058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7280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4726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799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4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XSO13</b:Tag>
    <b:SourceType>Book</b:SourceType>
    <b:Guid>{4752463A-F2C4-481A-AD59-922FA37A9D90}</b:Guid>
    <b:Title>XSOFT-CODESYS-3 PLC programming Manual</b:Title>
    <b:Year>2013</b:Year>
    <b:City>St Gallen</b:City>
    <b:Publisher>Eaton Automation AG</b:Publisher>
    <b:RefOrder>1</b:RefOrder>
  </b:Source>
  <b:Source>
    <b:Tag>Das22</b:Tag>
    <b:SourceType>Misc</b:SourceType>
    <b:Guid>{0FD2CAB7-DFBD-4F37-92BE-F624B772BB9C}</b:Guid>
    <b:Author>
      <b:Author>
        <b:NameList>
          <b:Person>
            <b:Last>Daskalov</b:Last>
            <b:First>Plamen</b:First>
          </b:Person>
        </b:NameList>
      </b:Author>
    </b:Author>
    <b:Title>Course on Industry 4.0 - 1/ PLC for sequential control of processes in automation (PLC - Basics),</b:Title>
    <b:Year>2022</b:Year>
    <b:City>“Angle Kanchev” University of Ruse, Bulgaria, November 2022.</b:City>
    <b:Month>November</b:Month>
    <b:CountryRegion>Bulgaria</b:CountryRegion>
    <b:RefOrder>2</b:RefOrder>
  </b:Source>
  <b:Source>
    <b:Tag>Das221</b:Tag>
    <b:SourceType>Misc</b:SourceType>
    <b:Guid>{662E8165-061D-4C21-886A-B29B64DAD4F4}</b:Guid>
    <b:Title>THAILAND Lab – Training PLC for sequential control of processes in automation (PLC - Basics)</b:Title>
    <b:Year>2022</b:Year>
    <b:Month>November</b:Month>
    <b:City>“Angle Kanchev” University of Ruse</b:City>
    <b:CountryRegion>Bulgaria</b:CountryRegion>
    <b:Author>
      <b:Author>
        <b:NameList>
          <b:Person>
            <b:Last>Daskalov</b:Last>
            <b:First>Plamen</b:First>
          </b:Person>
          <b:Person>
            <b:Last>Georgieva</b:Last>
            <b:First>Tsvetelina </b:First>
          </b:Person>
        </b:NameList>
      </b:Author>
    </b:Author>
    <b:RefOrder>3</b:RefOrder>
  </b:Source>
</b:Sourc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A3kvNLrE+4kjsyyTNTCxn1TqbQ==">CgMxLjA4AHIhMUVqMU43REZlUkRMaUhmWHZ0Q3p2NEVmR2g5eEFoUXE4</go:docsCustomData>
</go:gDocsCustomXmlDataStorage>
</file>

<file path=customXml/itemProps1.xml><?xml version="1.0" encoding="utf-8"?>
<ds:datastoreItem xmlns:ds="http://schemas.openxmlformats.org/officeDocument/2006/customXml" ds:itemID="{1D558469-891A-425E-B80E-766D8DE262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yaho20</dc:creator>
  <cp:lastModifiedBy>ormjarukamol@gmail.com</cp:lastModifiedBy>
  <cp:revision>6</cp:revision>
  <dcterms:created xsi:type="dcterms:W3CDTF">2023-08-23T08:25:00Z</dcterms:created>
  <dcterms:modified xsi:type="dcterms:W3CDTF">2023-08-23T13:39:00Z</dcterms:modified>
</cp:coreProperties>
</file>