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64F4" w14:textId="77777777" w:rsidR="00AD65E8" w:rsidRDefault="00AD65E8" w:rsidP="00AD65E8">
      <w:pPr>
        <w:pStyle w:val="Heading1"/>
        <w:spacing w:before="120" w:line="240" w:lineRule="auto"/>
        <w:rPr>
          <w:sz w:val="36"/>
          <w:szCs w:val="36"/>
        </w:rPr>
      </w:pPr>
      <w:bookmarkStart w:id="0" w:name="_Hlk141880223"/>
      <w:r>
        <w:rPr>
          <w:noProof/>
        </w:rPr>
        <w:drawing>
          <wp:anchor distT="0" distB="0" distL="0" distR="0" simplePos="0" relativeHeight="251680768" behindDoc="1" locked="0" layoutInCell="1" hidden="0" allowOverlap="1" wp14:anchorId="6CEABACF" wp14:editId="040D78AF">
            <wp:simplePos x="0" y="0"/>
            <wp:positionH relativeFrom="column">
              <wp:posOffset>0</wp:posOffset>
            </wp:positionH>
            <wp:positionV relativeFrom="paragraph">
              <wp:posOffset>-635</wp:posOffset>
            </wp:positionV>
            <wp:extent cx="1016000" cy="599440"/>
            <wp:effectExtent l="0" t="0" r="0" b="0"/>
            <wp:wrapNone/>
            <wp:docPr id="2053921959" name="image3.png" descr="A:\CBHE-factori\aa-starter\Factori_soumis\communication\logo\Logo Factori 4.0.png"/>
            <wp:cNvGraphicFramePr/>
            <a:graphic xmlns:a="http://schemas.openxmlformats.org/drawingml/2006/main">
              <a:graphicData uri="http://schemas.openxmlformats.org/drawingml/2006/picture">
                <pic:pic xmlns:pic="http://schemas.openxmlformats.org/drawingml/2006/picture">
                  <pic:nvPicPr>
                    <pic:cNvPr id="0" name="image3.png" descr="A:\CBHE-factori\aa-starter\Factori_soumis\communication\logo\Logo Factori 4.0.png"/>
                    <pic:cNvPicPr preferRelativeResize="0"/>
                  </pic:nvPicPr>
                  <pic:blipFill>
                    <a:blip r:embed="rId9"/>
                    <a:srcRect/>
                    <a:stretch>
                      <a:fillRect/>
                    </a:stretch>
                  </pic:blipFill>
                  <pic:spPr>
                    <a:xfrm>
                      <a:off x="0" y="0"/>
                      <a:ext cx="1016000" cy="599440"/>
                    </a:xfrm>
                    <a:prstGeom prst="rect">
                      <a:avLst/>
                    </a:prstGeom>
                    <a:ln/>
                  </pic:spPr>
                </pic:pic>
              </a:graphicData>
            </a:graphic>
          </wp:anchor>
        </w:drawing>
      </w:r>
      <w:r>
        <w:rPr>
          <w:sz w:val="36"/>
          <w:szCs w:val="36"/>
        </w:rPr>
        <w:tab/>
      </w:r>
      <w:r>
        <w:rPr>
          <w:sz w:val="36"/>
          <w:szCs w:val="36"/>
        </w:rPr>
        <w:tab/>
      </w:r>
      <w:r>
        <w:rPr>
          <w:sz w:val="36"/>
          <w:szCs w:val="36"/>
        </w:rPr>
        <w:tab/>
      </w:r>
      <w:r>
        <w:rPr>
          <w:sz w:val="36"/>
          <w:szCs w:val="36"/>
        </w:rPr>
        <w:tab/>
      </w:r>
      <w:r>
        <w:rPr>
          <w:noProof/>
        </w:rPr>
        <w:drawing>
          <wp:inline distT="0" distB="0" distL="0" distR="0" wp14:anchorId="13DB9131" wp14:editId="695DC071">
            <wp:extent cx="3014197" cy="800647"/>
            <wp:effectExtent l="0" t="0" r="0" b="0"/>
            <wp:docPr id="390922221" name="Picture 3909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1923" name=""/>
                    <pic:cNvPicPr/>
                  </pic:nvPicPr>
                  <pic:blipFill>
                    <a:blip r:embed="rId10"/>
                    <a:stretch>
                      <a:fillRect/>
                    </a:stretch>
                  </pic:blipFill>
                  <pic:spPr>
                    <a:xfrm>
                      <a:off x="0" y="0"/>
                      <a:ext cx="3052755" cy="810889"/>
                    </a:xfrm>
                    <a:prstGeom prst="rect">
                      <a:avLst/>
                    </a:prstGeom>
                  </pic:spPr>
                </pic:pic>
              </a:graphicData>
            </a:graphic>
          </wp:inline>
        </w:drawing>
      </w:r>
      <w:r>
        <w:rPr>
          <w:sz w:val="36"/>
          <w:szCs w:val="36"/>
        </w:rPr>
        <w:tab/>
      </w:r>
    </w:p>
    <w:p w14:paraId="6503AAEC" w14:textId="77777777" w:rsidR="00AD65E8" w:rsidRDefault="00AD65E8" w:rsidP="00AD65E8">
      <w:pPr>
        <w:pStyle w:val="Heading1"/>
        <w:spacing w:before="120" w:line="240" w:lineRule="auto"/>
        <w:rPr>
          <w:sz w:val="36"/>
          <w:szCs w:val="36"/>
        </w:rPr>
      </w:pPr>
    </w:p>
    <w:p w14:paraId="58C1081C" w14:textId="77777777" w:rsidR="00AD65E8" w:rsidRDefault="00AD65E8" w:rsidP="00AD65E8">
      <w:pPr>
        <w:pStyle w:val="Heading1"/>
        <w:spacing w:before="120" w:line="240" w:lineRule="auto"/>
        <w:jc w:val="center"/>
        <w:rPr>
          <w:sz w:val="36"/>
          <w:szCs w:val="36"/>
        </w:rPr>
      </w:pPr>
      <w:r>
        <w:rPr>
          <w:sz w:val="36"/>
          <w:szCs w:val="36"/>
        </w:rPr>
        <w:t xml:space="preserve">From Automation and Control Training to the Overall Roll-Out of Industry 4.0 Across South-East Asian Nations </w:t>
      </w:r>
    </w:p>
    <w:p w14:paraId="0060F4FD" w14:textId="77777777" w:rsidR="00AD65E8" w:rsidRDefault="00AD65E8" w:rsidP="00AD65E8">
      <w:pPr>
        <w:pStyle w:val="Heading1"/>
        <w:spacing w:before="120" w:line="240" w:lineRule="auto"/>
        <w:jc w:val="center"/>
        <w:rPr>
          <w:sz w:val="36"/>
          <w:szCs w:val="36"/>
        </w:rPr>
      </w:pPr>
      <w:r>
        <w:rPr>
          <w:sz w:val="36"/>
          <w:szCs w:val="36"/>
        </w:rPr>
        <w:t>(</w:t>
      </w:r>
      <w:r w:rsidRPr="002A040C">
        <w:rPr>
          <w:sz w:val="36"/>
          <w:szCs w:val="36"/>
        </w:rPr>
        <w:t>ASEAN FACTORI 4.0</w:t>
      </w:r>
      <w:r>
        <w:rPr>
          <w:sz w:val="36"/>
          <w:szCs w:val="36"/>
        </w:rPr>
        <w:t>)</w:t>
      </w:r>
      <w:r w:rsidRPr="002A040C">
        <w:rPr>
          <w:sz w:val="36"/>
          <w:szCs w:val="36"/>
        </w:rPr>
        <w:t xml:space="preserve"> </w:t>
      </w:r>
    </w:p>
    <w:p w14:paraId="22A34715" w14:textId="77777777" w:rsidR="00AD65E8" w:rsidRPr="00BE6E4A" w:rsidRDefault="00AD65E8" w:rsidP="00AD65E8">
      <w:pPr>
        <w:jc w:val="center"/>
        <w:rPr>
          <w:rFonts w:asciiTheme="minorHAnsi" w:hAnsiTheme="minorHAnsi" w:cstheme="minorHAnsi"/>
          <w:b/>
          <w:bCs/>
          <w:sz w:val="36"/>
          <w:szCs w:val="36"/>
          <w:shd w:val="clear" w:color="auto" w:fill="F7F7F8"/>
        </w:rPr>
      </w:pPr>
      <w:r w:rsidRPr="00BE6E4A">
        <w:rPr>
          <w:rFonts w:asciiTheme="minorHAnsi" w:hAnsiTheme="minorHAnsi" w:cstheme="minorHAnsi"/>
          <w:b/>
          <w:bCs/>
          <w:sz w:val="36"/>
          <w:szCs w:val="36"/>
          <w:shd w:val="clear" w:color="auto" w:fill="F7F7F8"/>
        </w:rPr>
        <w:t>PROJECT</w:t>
      </w:r>
      <w:r>
        <w:rPr>
          <w:rFonts w:asciiTheme="minorHAnsi" w:hAnsiTheme="minorHAnsi" w:cstheme="minorHAnsi"/>
          <w:b/>
          <w:bCs/>
          <w:sz w:val="36"/>
          <w:szCs w:val="36"/>
          <w:shd w:val="clear" w:color="auto" w:fill="F7F7F8"/>
        </w:rPr>
        <w:t xml:space="preserve"> No. </w:t>
      </w:r>
      <w:r w:rsidRPr="00BE6E4A">
        <w:rPr>
          <w:rFonts w:asciiTheme="minorHAnsi" w:hAnsiTheme="minorHAnsi" w:cstheme="minorHAnsi"/>
          <w:b/>
          <w:bCs/>
          <w:sz w:val="36"/>
          <w:szCs w:val="36"/>
          <w:shd w:val="clear" w:color="auto" w:fill="F7F7F8"/>
        </w:rPr>
        <w:t>609854-EPP-1-2019-1-FR-EPPKA2-CBHE-JP</w:t>
      </w:r>
    </w:p>
    <w:p w14:paraId="06C2130C" w14:textId="77777777" w:rsidR="0054636B" w:rsidRDefault="0054636B" w:rsidP="0054636B">
      <w:pPr>
        <w:rPr>
          <w:b/>
        </w:rPr>
      </w:pPr>
    </w:p>
    <w:p w14:paraId="29DE7BE9" w14:textId="364EC400" w:rsidR="0054636B" w:rsidRPr="00AD65E8" w:rsidRDefault="0054636B" w:rsidP="0054636B">
      <w:pPr>
        <w:rPr>
          <w:b/>
          <w:sz w:val="24"/>
          <w:szCs w:val="24"/>
        </w:rPr>
      </w:pPr>
      <w:r w:rsidRPr="00AD65E8">
        <w:rPr>
          <w:b/>
          <w:sz w:val="24"/>
          <w:szCs w:val="24"/>
        </w:rPr>
        <w:t>MOU Ceremony Between Chulalongkorn University, Thailand and University of Ruse “Angel Kanchev.” Bulgaria on November 25, 2022</w:t>
      </w:r>
    </w:p>
    <w:p w14:paraId="2BD7918B" w14:textId="6C302472" w:rsidR="003B1F8D" w:rsidRPr="00AD65E8" w:rsidRDefault="003B1F8D" w:rsidP="003B1F8D">
      <w:pPr>
        <w:jc w:val="thaiDistribute"/>
        <w:rPr>
          <w:rFonts w:asciiTheme="minorHAnsi" w:hAnsiTheme="minorHAnsi" w:cstheme="minorHAnsi"/>
          <w:sz w:val="24"/>
          <w:szCs w:val="24"/>
          <w:shd w:val="clear" w:color="auto" w:fill="F7F7F8"/>
        </w:rPr>
      </w:pPr>
      <w:r w:rsidRPr="00AD65E8">
        <w:rPr>
          <w:rFonts w:asciiTheme="minorHAnsi" w:hAnsiTheme="minorHAnsi" w:cstheme="minorHAnsi"/>
          <w:sz w:val="24"/>
          <w:szCs w:val="24"/>
          <w:shd w:val="clear" w:color="auto" w:fill="F7F7F8"/>
        </w:rPr>
        <w:t xml:space="preserve">In addition, to foster further collaboration and knowledge exchange, CU entered into a Memorandum of Understanding (MOU) with </w:t>
      </w:r>
      <w:r w:rsidR="00AD65E8" w:rsidRPr="00AD65E8">
        <w:rPr>
          <w:sz w:val="24"/>
          <w:szCs w:val="24"/>
          <w:shd w:val="clear" w:color="auto" w:fill="F7F7F8"/>
        </w:rPr>
        <w:t>University of Ruse "Angel Kanchev."</w:t>
      </w:r>
      <w:r w:rsidRPr="00AD65E8">
        <w:rPr>
          <w:rFonts w:asciiTheme="minorHAnsi" w:hAnsiTheme="minorHAnsi" w:cstheme="minorHAnsi"/>
          <w:sz w:val="24"/>
          <w:szCs w:val="24"/>
          <w:shd w:val="clear" w:color="auto" w:fill="F7F7F8"/>
        </w:rPr>
        <w:t xml:space="preserve"> This MOU facilitates the exchange of knowledge and expertise between the two universities, creating opportunities for joint research projects, faculty exchanges, and other collaborative initiatives. This partnership strengthens the academic resources available to both institutions and promotes a fruitful exchange of ideas and experiences in the field of engineering.</w:t>
      </w:r>
    </w:p>
    <w:bookmarkEnd w:id="0"/>
    <w:p w14:paraId="639B5A82" w14:textId="3C21A33F" w:rsidR="00446539" w:rsidRDefault="000C768E" w:rsidP="00446539">
      <w:r>
        <w:rPr>
          <w:noProof/>
        </w:rPr>
        <w:drawing>
          <wp:inline distT="0" distB="0" distL="0" distR="0" wp14:anchorId="6FB1D153" wp14:editId="113DF02E">
            <wp:extent cx="5833872" cy="3191256"/>
            <wp:effectExtent l="0" t="0" r="0" b="9525"/>
            <wp:docPr id="20539219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833872" cy="3191256"/>
                    </a:xfrm>
                    <a:prstGeom prst="rect">
                      <a:avLst/>
                    </a:prstGeom>
                    <a:ln/>
                  </pic:spPr>
                </pic:pic>
              </a:graphicData>
            </a:graphic>
          </wp:inline>
        </w:drawing>
      </w:r>
    </w:p>
    <w:p w14:paraId="51E2E5CD" w14:textId="1033DD65" w:rsidR="00446539" w:rsidRPr="00AD65E8" w:rsidRDefault="00446539" w:rsidP="00AD65E8">
      <w:pPr>
        <w:jc w:val="thaiDistribute"/>
        <w:rPr>
          <w:sz w:val="24"/>
          <w:szCs w:val="24"/>
          <w:shd w:val="clear" w:color="auto" w:fill="F7F7F8"/>
        </w:rPr>
      </w:pPr>
      <w:r w:rsidRPr="00AD65E8">
        <w:rPr>
          <w:sz w:val="24"/>
          <w:szCs w:val="24"/>
          <w:shd w:val="clear" w:color="auto" w:fill="F7F7F8"/>
        </w:rPr>
        <w:t xml:space="preserve">On November 25, 2022, a significant milestone was achieved as Prof. Supot Teachavorasinskun, D.Eng., the Dean of the Faculty of Engineering at Chulalongkorn University, and Prof. DTSc. Hristo Beloev, the Rector of the University of Ruse "Angel Kanchev" </w:t>
      </w:r>
      <w:r w:rsidRPr="00AD65E8">
        <w:rPr>
          <w:sz w:val="24"/>
          <w:szCs w:val="24"/>
          <w:shd w:val="clear" w:color="auto" w:fill="F7F7F8"/>
        </w:rPr>
        <w:lastRenderedPageBreak/>
        <w:t>in Bulgaria, presided over the signing ceremony of a Memorandum of Understanding (MOU). This MOU marked the establishment of an academic collaboration between the Faculty of Engineering at Chulalongkorn University and the Department of Automation and Mechatronics at the University of Ruse "Angel Kanchev."</w:t>
      </w:r>
    </w:p>
    <w:p w14:paraId="0896BE98" w14:textId="77777777" w:rsidR="00446539" w:rsidRPr="00AD65E8" w:rsidRDefault="00446539" w:rsidP="00130837">
      <w:pPr>
        <w:jc w:val="both"/>
        <w:rPr>
          <w:sz w:val="24"/>
          <w:szCs w:val="24"/>
          <w:shd w:val="clear" w:color="auto" w:fill="F7F7F8"/>
        </w:rPr>
      </w:pPr>
      <w:r w:rsidRPr="00AD65E8">
        <w:rPr>
          <w:sz w:val="24"/>
          <w:szCs w:val="24"/>
          <w:shd w:val="clear" w:color="auto" w:fill="F7F7F8"/>
        </w:rPr>
        <w:t>The primary objective of this bilateral cooperation is to facilitate an exchange program for both students and staff members between the two esteemed institutions. This collaborative initiative aims to foster a dynamic environment where knowledge and experiences are shared, enriching the educational and research opportunities for all involved.</w:t>
      </w:r>
    </w:p>
    <w:p w14:paraId="47930EF6" w14:textId="34789991" w:rsidR="00446539" w:rsidRPr="00AD65E8" w:rsidRDefault="00446539" w:rsidP="00130837">
      <w:pPr>
        <w:jc w:val="both"/>
        <w:rPr>
          <w:sz w:val="24"/>
          <w:szCs w:val="24"/>
          <w:shd w:val="clear" w:color="auto" w:fill="F7F7F8"/>
        </w:rPr>
      </w:pPr>
      <w:r w:rsidRPr="00AD65E8">
        <w:rPr>
          <w:sz w:val="24"/>
          <w:szCs w:val="24"/>
          <w:shd w:val="clear" w:color="auto" w:fill="F7F7F8"/>
        </w:rPr>
        <w:t xml:space="preserve">The signing ceremony was graced by esteemed guests, including Prof. Plamen Daskalov, Ph.D., Vice Rector for Development Coordination and Continuing Education, and Assoc. Prof. Tsvetelina Dimitrova Georgieva, Ph.D., the Head of the Department of Automatics and Mechatronics from the University of Ruse "Angel Kanchev." Additionally, Prof. Paisan Kittisupakorn, Ph.D., the Associate Dean (Planning and Budget), Prof. David Banjerdpongchai, Ph.D., the Deputy Director of Innovation for Education and Research, and Lecturer Sirikanya Singcuna </w:t>
      </w:r>
      <w:r w:rsidR="00AD65E8">
        <w:rPr>
          <w:sz w:val="24"/>
          <w:szCs w:val="24"/>
          <w:shd w:val="clear" w:color="auto" w:fill="F7F7F8"/>
        </w:rPr>
        <w:t xml:space="preserve">from Department of Chemical Engineering, </w:t>
      </w:r>
      <w:r w:rsidRPr="00AD65E8">
        <w:rPr>
          <w:sz w:val="24"/>
          <w:szCs w:val="24"/>
          <w:shd w:val="clear" w:color="auto" w:fill="F7F7F8"/>
        </w:rPr>
        <w:t>were also present as distinguished witnesses of this momentous occasion.</w:t>
      </w:r>
      <w:r w:rsidR="00750978" w:rsidRPr="00AD65E8">
        <w:rPr>
          <w:sz w:val="24"/>
          <w:szCs w:val="24"/>
          <w:shd w:val="clear" w:color="auto" w:fill="F7F7F8"/>
        </w:rPr>
        <w:t xml:space="preserve"> </w:t>
      </w:r>
      <w:r w:rsidRPr="00AD65E8">
        <w:rPr>
          <w:sz w:val="24"/>
          <w:szCs w:val="24"/>
          <w:shd w:val="clear" w:color="auto" w:fill="F7F7F8"/>
        </w:rPr>
        <w:t>Th</w:t>
      </w:r>
      <w:r w:rsidR="00750978" w:rsidRPr="00AD65E8">
        <w:rPr>
          <w:sz w:val="24"/>
          <w:szCs w:val="24"/>
          <w:shd w:val="clear" w:color="auto" w:fill="F7F7F8"/>
        </w:rPr>
        <w:t>e</w:t>
      </w:r>
      <w:r w:rsidRPr="00AD65E8">
        <w:rPr>
          <w:sz w:val="24"/>
          <w:szCs w:val="24"/>
          <w:shd w:val="clear" w:color="auto" w:fill="F7F7F8"/>
        </w:rPr>
        <w:t xml:space="preserve"> collaboration opens possibilities for cultural exchange, collaborative research projects, and mutual learning opportunities for students and faculty members from both institutions. By leveraging each other's strengths and expertise, this partnership will contribute significantly to the advancement of engineering education and research in both Thailand and Bulgaria.</w:t>
      </w:r>
      <w:r w:rsidR="00970E75" w:rsidRPr="00AD65E8">
        <w:rPr>
          <w:sz w:val="24"/>
          <w:szCs w:val="24"/>
          <w:shd w:val="clear" w:color="auto" w:fill="F7F7F8"/>
        </w:rPr>
        <w:t xml:space="preserve"> </w:t>
      </w:r>
      <w:r w:rsidRPr="00AD65E8">
        <w:rPr>
          <w:sz w:val="24"/>
          <w:szCs w:val="24"/>
          <w:shd w:val="clear" w:color="auto" w:fill="F7F7F8"/>
        </w:rPr>
        <w:t>We extend our heartfelt gratitude to all individuals involved in making this MOU signing ceremony a success. We are confident that</w:t>
      </w:r>
      <w:r w:rsidR="00750978" w:rsidRPr="00AD65E8">
        <w:rPr>
          <w:sz w:val="24"/>
          <w:szCs w:val="24"/>
          <w:shd w:val="clear" w:color="auto" w:fill="F7F7F8"/>
        </w:rPr>
        <w:t xml:space="preserve"> </w:t>
      </w:r>
      <w:r w:rsidRPr="00AD65E8">
        <w:rPr>
          <w:sz w:val="24"/>
          <w:szCs w:val="24"/>
          <w:shd w:val="clear" w:color="auto" w:fill="F7F7F8"/>
        </w:rPr>
        <w:t>this academic corporation will foster long-lasting relationships and propel our institutions towards greater achievements in the field of engineering.</w:t>
      </w:r>
    </w:p>
    <w:p w14:paraId="39DFFBFB" w14:textId="77777777" w:rsidR="00D42C48" w:rsidRDefault="00D42C48" w:rsidP="0047210E">
      <w:pPr>
        <w:rPr>
          <w:b/>
        </w:rPr>
      </w:pPr>
    </w:p>
    <w:sectPr w:rsidR="00D42C48" w:rsidSect="0054636B">
      <w:headerReference w:type="default" r:id="rId12"/>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E2C4E" w14:textId="77777777" w:rsidR="00774C0B" w:rsidRDefault="00774C0B">
      <w:pPr>
        <w:spacing w:after="0" w:line="240" w:lineRule="auto"/>
      </w:pPr>
      <w:r>
        <w:separator/>
      </w:r>
    </w:p>
  </w:endnote>
  <w:endnote w:type="continuationSeparator" w:id="0">
    <w:p w14:paraId="3352E606" w14:textId="77777777" w:rsidR="00774C0B" w:rsidRDefault="00774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C">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794CC" w14:textId="77777777" w:rsidR="00774C0B" w:rsidRDefault="00774C0B">
      <w:pPr>
        <w:spacing w:after="0" w:line="240" w:lineRule="auto"/>
      </w:pPr>
      <w:r>
        <w:separator/>
      </w:r>
    </w:p>
  </w:footnote>
  <w:footnote w:type="continuationSeparator" w:id="0">
    <w:p w14:paraId="2F6AAE91" w14:textId="77777777" w:rsidR="00774C0B" w:rsidRDefault="00774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157C" w14:textId="78F0412B" w:rsidR="002D1210" w:rsidRDefault="002D1210">
    <w:pPr>
      <w:tabs>
        <w:tab w:val="center" w:pos="4536"/>
        <w:tab w:val="right" w:pos="9072"/>
      </w:tabs>
      <w:spacing w:after="0" w:line="240" w:lineRule="auto"/>
    </w:pPr>
  </w:p>
  <w:p w14:paraId="5EF4216B"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p w14:paraId="56B2EAF3"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B0D"/>
    <w:multiLevelType w:val="multilevel"/>
    <w:tmpl w:val="9A2C0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3F270A"/>
    <w:multiLevelType w:val="hybridMultilevel"/>
    <w:tmpl w:val="1F4C1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259B7"/>
    <w:multiLevelType w:val="multilevel"/>
    <w:tmpl w:val="08BC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A627B"/>
    <w:multiLevelType w:val="multilevel"/>
    <w:tmpl w:val="AE78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D7C2C"/>
    <w:multiLevelType w:val="hybridMultilevel"/>
    <w:tmpl w:val="F03E44F0"/>
    <w:lvl w:ilvl="0" w:tplc="01903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419A3"/>
    <w:multiLevelType w:val="hybridMultilevel"/>
    <w:tmpl w:val="8F0A1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470ACC"/>
    <w:multiLevelType w:val="hybridMultilevel"/>
    <w:tmpl w:val="75FA9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506DC"/>
    <w:multiLevelType w:val="multilevel"/>
    <w:tmpl w:val="A13CF2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FA3A94"/>
    <w:multiLevelType w:val="multilevel"/>
    <w:tmpl w:val="FAF070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1419D2"/>
    <w:multiLevelType w:val="multilevel"/>
    <w:tmpl w:val="91B2EDF4"/>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DDA4285"/>
    <w:multiLevelType w:val="hybridMultilevel"/>
    <w:tmpl w:val="951E1664"/>
    <w:lvl w:ilvl="0" w:tplc="68B0C33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A49A6"/>
    <w:multiLevelType w:val="multilevel"/>
    <w:tmpl w:val="642C551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1459A5"/>
    <w:multiLevelType w:val="hybridMultilevel"/>
    <w:tmpl w:val="D09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786429">
    <w:abstractNumId w:val="8"/>
  </w:num>
  <w:num w:numId="2" w16cid:durableId="710688566">
    <w:abstractNumId w:val="5"/>
  </w:num>
  <w:num w:numId="3" w16cid:durableId="1996914237">
    <w:abstractNumId w:val="3"/>
  </w:num>
  <w:num w:numId="4" w16cid:durableId="307518980">
    <w:abstractNumId w:val="1"/>
  </w:num>
  <w:num w:numId="5" w16cid:durableId="871456405">
    <w:abstractNumId w:val="9"/>
  </w:num>
  <w:num w:numId="6" w16cid:durableId="1036000591">
    <w:abstractNumId w:val="0"/>
  </w:num>
  <w:num w:numId="7" w16cid:durableId="124813042">
    <w:abstractNumId w:val="6"/>
  </w:num>
  <w:num w:numId="8" w16cid:durableId="1847330809">
    <w:abstractNumId w:val="4"/>
  </w:num>
  <w:num w:numId="9" w16cid:durableId="1828477888">
    <w:abstractNumId w:val="7"/>
  </w:num>
  <w:num w:numId="10" w16cid:durableId="816920871">
    <w:abstractNumId w:val="10"/>
  </w:num>
  <w:num w:numId="11" w16cid:durableId="962275123">
    <w:abstractNumId w:val="12"/>
  </w:num>
  <w:num w:numId="12" w16cid:durableId="1833912177">
    <w:abstractNumId w:val="2"/>
  </w:num>
  <w:num w:numId="13" w16cid:durableId="15187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0"/>
    <w:rsid w:val="0001156B"/>
    <w:rsid w:val="000129E3"/>
    <w:rsid w:val="00022ECD"/>
    <w:rsid w:val="000274B4"/>
    <w:rsid w:val="00031B9B"/>
    <w:rsid w:val="00034A5B"/>
    <w:rsid w:val="000376E3"/>
    <w:rsid w:val="00056530"/>
    <w:rsid w:val="000655BA"/>
    <w:rsid w:val="00071F92"/>
    <w:rsid w:val="0008303C"/>
    <w:rsid w:val="00094607"/>
    <w:rsid w:val="000B4E45"/>
    <w:rsid w:val="000C5A09"/>
    <w:rsid w:val="000C768E"/>
    <w:rsid w:val="000D2719"/>
    <w:rsid w:val="000D4885"/>
    <w:rsid w:val="00102D8A"/>
    <w:rsid w:val="001112AC"/>
    <w:rsid w:val="00130837"/>
    <w:rsid w:val="00131B34"/>
    <w:rsid w:val="00140512"/>
    <w:rsid w:val="00150A59"/>
    <w:rsid w:val="0015371C"/>
    <w:rsid w:val="001547E2"/>
    <w:rsid w:val="00164FEB"/>
    <w:rsid w:val="00166A8B"/>
    <w:rsid w:val="00166C48"/>
    <w:rsid w:val="00167164"/>
    <w:rsid w:val="0017600B"/>
    <w:rsid w:val="00191856"/>
    <w:rsid w:val="00197698"/>
    <w:rsid w:val="001B54AE"/>
    <w:rsid w:val="001B62AD"/>
    <w:rsid w:val="001C600C"/>
    <w:rsid w:val="001D5D5F"/>
    <w:rsid w:val="001F5087"/>
    <w:rsid w:val="001F5CD2"/>
    <w:rsid w:val="001F7410"/>
    <w:rsid w:val="00207B78"/>
    <w:rsid w:val="00210287"/>
    <w:rsid w:val="002118FA"/>
    <w:rsid w:val="00240BB1"/>
    <w:rsid w:val="00246461"/>
    <w:rsid w:val="00246591"/>
    <w:rsid w:val="002829F9"/>
    <w:rsid w:val="002A040C"/>
    <w:rsid w:val="002A1C4F"/>
    <w:rsid w:val="002C2F73"/>
    <w:rsid w:val="002D1210"/>
    <w:rsid w:val="002E3430"/>
    <w:rsid w:val="002F17FE"/>
    <w:rsid w:val="00304527"/>
    <w:rsid w:val="003153DB"/>
    <w:rsid w:val="00322B11"/>
    <w:rsid w:val="00326B3D"/>
    <w:rsid w:val="00332426"/>
    <w:rsid w:val="003751AC"/>
    <w:rsid w:val="00376F26"/>
    <w:rsid w:val="0038604E"/>
    <w:rsid w:val="003A161F"/>
    <w:rsid w:val="003A2C1D"/>
    <w:rsid w:val="003B1F8D"/>
    <w:rsid w:val="003C3799"/>
    <w:rsid w:val="003E6203"/>
    <w:rsid w:val="003E6536"/>
    <w:rsid w:val="004130E0"/>
    <w:rsid w:val="00413830"/>
    <w:rsid w:val="00415C02"/>
    <w:rsid w:val="00421338"/>
    <w:rsid w:val="00446539"/>
    <w:rsid w:val="004550F9"/>
    <w:rsid w:val="0047210E"/>
    <w:rsid w:val="0047584F"/>
    <w:rsid w:val="0048138B"/>
    <w:rsid w:val="004866CB"/>
    <w:rsid w:val="004A4539"/>
    <w:rsid w:val="004B71F0"/>
    <w:rsid w:val="0050491B"/>
    <w:rsid w:val="00517683"/>
    <w:rsid w:val="0052152A"/>
    <w:rsid w:val="00536F2E"/>
    <w:rsid w:val="00541613"/>
    <w:rsid w:val="005422B6"/>
    <w:rsid w:val="0054636B"/>
    <w:rsid w:val="00564E23"/>
    <w:rsid w:val="00566CA2"/>
    <w:rsid w:val="00572899"/>
    <w:rsid w:val="00582EC4"/>
    <w:rsid w:val="0058759A"/>
    <w:rsid w:val="005C1D0B"/>
    <w:rsid w:val="005F67B8"/>
    <w:rsid w:val="006018C9"/>
    <w:rsid w:val="00614385"/>
    <w:rsid w:val="00615ACB"/>
    <w:rsid w:val="00617B20"/>
    <w:rsid w:val="00624C70"/>
    <w:rsid w:val="00631D70"/>
    <w:rsid w:val="006446B1"/>
    <w:rsid w:val="00651486"/>
    <w:rsid w:val="00666387"/>
    <w:rsid w:val="00667A40"/>
    <w:rsid w:val="00677F58"/>
    <w:rsid w:val="00684C0D"/>
    <w:rsid w:val="006C1354"/>
    <w:rsid w:val="006F5DC4"/>
    <w:rsid w:val="00703342"/>
    <w:rsid w:val="0070344A"/>
    <w:rsid w:val="007140E3"/>
    <w:rsid w:val="00722044"/>
    <w:rsid w:val="007262B5"/>
    <w:rsid w:val="00737C2E"/>
    <w:rsid w:val="007424BC"/>
    <w:rsid w:val="00743789"/>
    <w:rsid w:val="00745F21"/>
    <w:rsid w:val="00750978"/>
    <w:rsid w:val="007560C3"/>
    <w:rsid w:val="007613A9"/>
    <w:rsid w:val="00774C0B"/>
    <w:rsid w:val="00786DE9"/>
    <w:rsid w:val="0079077E"/>
    <w:rsid w:val="007A528A"/>
    <w:rsid w:val="007C3E22"/>
    <w:rsid w:val="007C68F7"/>
    <w:rsid w:val="007F28F9"/>
    <w:rsid w:val="008201A6"/>
    <w:rsid w:val="0082088E"/>
    <w:rsid w:val="00826BD3"/>
    <w:rsid w:val="0084149A"/>
    <w:rsid w:val="0084721C"/>
    <w:rsid w:val="00853001"/>
    <w:rsid w:val="00853BF9"/>
    <w:rsid w:val="00856394"/>
    <w:rsid w:val="00860A6C"/>
    <w:rsid w:val="008715B9"/>
    <w:rsid w:val="008718B8"/>
    <w:rsid w:val="008764EB"/>
    <w:rsid w:val="00876B75"/>
    <w:rsid w:val="00880DBD"/>
    <w:rsid w:val="008851A8"/>
    <w:rsid w:val="00886BC0"/>
    <w:rsid w:val="008A0B2B"/>
    <w:rsid w:val="008A0C92"/>
    <w:rsid w:val="008A5F16"/>
    <w:rsid w:val="008A7675"/>
    <w:rsid w:val="008B5C27"/>
    <w:rsid w:val="008B6F5C"/>
    <w:rsid w:val="008C1A86"/>
    <w:rsid w:val="008F0628"/>
    <w:rsid w:val="009065DD"/>
    <w:rsid w:val="00913711"/>
    <w:rsid w:val="00921770"/>
    <w:rsid w:val="009259C0"/>
    <w:rsid w:val="00937DC1"/>
    <w:rsid w:val="0095665A"/>
    <w:rsid w:val="00970E75"/>
    <w:rsid w:val="00980642"/>
    <w:rsid w:val="00983CD9"/>
    <w:rsid w:val="00990B05"/>
    <w:rsid w:val="009A1DF2"/>
    <w:rsid w:val="009A737D"/>
    <w:rsid w:val="009F025D"/>
    <w:rsid w:val="009F28A6"/>
    <w:rsid w:val="009F7F15"/>
    <w:rsid w:val="00A04D67"/>
    <w:rsid w:val="00A05A26"/>
    <w:rsid w:val="00A16A2F"/>
    <w:rsid w:val="00A25E09"/>
    <w:rsid w:val="00A3564F"/>
    <w:rsid w:val="00A53C37"/>
    <w:rsid w:val="00A74979"/>
    <w:rsid w:val="00A74F79"/>
    <w:rsid w:val="00A87A6B"/>
    <w:rsid w:val="00A92AFF"/>
    <w:rsid w:val="00AD3153"/>
    <w:rsid w:val="00AD36FE"/>
    <w:rsid w:val="00AD39E9"/>
    <w:rsid w:val="00AD4980"/>
    <w:rsid w:val="00AD65E8"/>
    <w:rsid w:val="00AF24FA"/>
    <w:rsid w:val="00B167BF"/>
    <w:rsid w:val="00B53F51"/>
    <w:rsid w:val="00B74BE8"/>
    <w:rsid w:val="00B87BCB"/>
    <w:rsid w:val="00B9266A"/>
    <w:rsid w:val="00BC4A60"/>
    <w:rsid w:val="00BC7093"/>
    <w:rsid w:val="00BE2A23"/>
    <w:rsid w:val="00BE453C"/>
    <w:rsid w:val="00BE6E4A"/>
    <w:rsid w:val="00C15FDF"/>
    <w:rsid w:val="00C26057"/>
    <w:rsid w:val="00C375E7"/>
    <w:rsid w:val="00C43E9A"/>
    <w:rsid w:val="00C45099"/>
    <w:rsid w:val="00C64C17"/>
    <w:rsid w:val="00C723B5"/>
    <w:rsid w:val="00C87AF9"/>
    <w:rsid w:val="00CA302D"/>
    <w:rsid w:val="00CE20B1"/>
    <w:rsid w:val="00D33C62"/>
    <w:rsid w:val="00D36A29"/>
    <w:rsid w:val="00D40981"/>
    <w:rsid w:val="00D42C48"/>
    <w:rsid w:val="00D553AF"/>
    <w:rsid w:val="00D64866"/>
    <w:rsid w:val="00D82578"/>
    <w:rsid w:val="00DA0702"/>
    <w:rsid w:val="00DB0075"/>
    <w:rsid w:val="00DC1412"/>
    <w:rsid w:val="00DC1A4B"/>
    <w:rsid w:val="00DC2F69"/>
    <w:rsid w:val="00DC4A88"/>
    <w:rsid w:val="00DC5F39"/>
    <w:rsid w:val="00DE535A"/>
    <w:rsid w:val="00DF15E9"/>
    <w:rsid w:val="00DF58F6"/>
    <w:rsid w:val="00E15838"/>
    <w:rsid w:val="00E25D27"/>
    <w:rsid w:val="00E44ED7"/>
    <w:rsid w:val="00E5601F"/>
    <w:rsid w:val="00E621B9"/>
    <w:rsid w:val="00E71C94"/>
    <w:rsid w:val="00E71FB7"/>
    <w:rsid w:val="00E81C27"/>
    <w:rsid w:val="00EB3E16"/>
    <w:rsid w:val="00EC084A"/>
    <w:rsid w:val="00EE0BD4"/>
    <w:rsid w:val="00EE430C"/>
    <w:rsid w:val="00EE447F"/>
    <w:rsid w:val="00F1204C"/>
    <w:rsid w:val="00F12BBD"/>
    <w:rsid w:val="00F14B03"/>
    <w:rsid w:val="00F2122F"/>
    <w:rsid w:val="00F21A91"/>
    <w:rsid w:val="00F252D5"/>
    <w:rsid w:val="00F27643"/>
    <w:rsid w:val="00F642BA"/>
    <w:rsid w:val="00F72190"/>
    <w:rsid w:val="00FA5B3F"/>
    <w:rsid w:val="00FA780A"/>
    <w:rsid w:val="00FB2E52"/>
    <w:rsid w:val="00FB446A"/>
    <w:rsid w:val="00FE0A29"/>
    <w:rsid w:val="00FE5C1B"/>
    <w:rsid w:val="00FE7E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F04A9"/>
  <w15:docId w15:val="{2CA4425F-E04A-41B1-8056-4524187C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E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C95"/>
  </w:style>
  <w:style w:type="paragraph" w:styleId="Footer">
    <w:name w:val="footer"/>
    <w:basedOn w:val="Normal"/>
    <w:link w:val="FooterChar"/>
    <w:uiPriority w:val="99"/>
    <w:unhideWhenUsed/>
    <w:rsid w:val="00EA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C95"/>
  </w:style>
  <w:style w:type="paragraph" w:styleId="ListParagraph">
    <w:name w:val="List Paragraph"/>
    <w:basedOn w:val="Normal"/>
    <w:uiPriority w:val="34"/>
    <w:qFormat/>
    <w:rsid w:val="00AC5DEB"/>
    <w:pPr>
      <w:ind w:left="720"/>
      <w:contextualSpacing/>
    </w:pPr>
  </w:style>
  <w:style w:type="character" w:customStyle="1" w:styleId="fontstyle01">
    <w:name w:val="fontstyle01"/>
    <w:basedOn w:val="DefaultParagraphFont"/>
    <w:rsid w:val="000C485B"/>
    <w:rPr>
      <w:rFonts w:ascii="Calibri" w:hAnsi="Calibri" w:hint="default"/>
      <w:b w:val="0"/>
      <w:bCs w:val="0"/>
      <w:i w:val="0"/>
      <w:iCs w:val="0"/>
      <w:color w:val="000000"/>
      <w:sz w:val="22"/>
      <w:szCs w:val="22"/>
    </w:rPr>
  </w:style>
  <w:style w:type="character" w:styleId="Hyperlink">
    <w:name w:val="Hyperlink"/>
    <w:basedOn w:val="DefaultParagraphFont"/>
    <w:uiPriority w:val="99"/>
    <w:unhideWhenUsed/>
    <w:rsid w:val="00E12504"/>
    <w:rPr>
      <w:color w:val="0563C1" w:themeColor="hyperlink"/>
      <w:u w:val="single"/>
    </w:rPr>
  </w:style>
  <w:style w:type="paragraph" w:styleId="BalloonText">
    <w:name w:val="Balloon Text"/>
    <w:basedOn w:val="Normal"/>
    <w:link w:val="BalloonTextChar"/>
    <w:uiPriority w:val="99"/>
    <w:semiHidden/>
    <w:unhideWhenUsed/>
    <w:rsid w:val="00E12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504"/>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465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BodyText"/>
    <w:rsid w:val="00FB446A"/>
    <w:pPr>
      <w:spacing w:before="0" w:after="283"/>
    </w:pPr>
    <w:rPr>
      <w:rFonts w:cs="Noto Sans SC"/>
      <w:sz w:val="24"/>
      <w:szCs w:val="24"/>
    </w:rPr>
  </w:style>
  <w:style w:type="paragraph" w:customStyle="1" w:styleId="TableHeading">
    <w:name w:val="Table Heading"/>
    <w:basedOn w:val="TableContents"/>
    <w:rsid w:val="00FB446A"/>
    <w:pPr>
      <w:suppressLineNumbers/>
      <w:jc w:val="center"/>
    </w:pPr>
    <w:rPr>
      <w:b/>
      <w:bCs/>
    </w:rPr>
  </w:style>
  <w:style w:type="paragraph" w:styleId="BodyText">
    <w:name w:val="Body Text"/>
    <w:basedOn w:val="Normal"/>
    <w:link w:val="BodyTextChar"/>
    <w:uiPriority w:val="99"/>
    <w:unhideWhenUsed/>
    <w:rsid w:val="00FB446A"/>
    <w:pPr>
      <w:widowControl w:val="0"/>
      <w:suppressAutoHyphens/>
      <w:spacing w:before="706" w:after="120" w:line="240" w:lineRule="auto"/>
      <w:ind w:left="1134" w:right="1134"/>
    </w:pPr>
    <w:rPr>
      <w:rFonts w:ascii="Noto Sans SC" w:eastAsia="Noto Sans SC" w:hAnsi="Noto Sans SC" w:cs="Mangal"/>
      <w:sz w:val="28"/>
      <w:szCs w:val="25"/>
      <w:lang w:val="en-US" w:eastAsia="zh-CN" w:bidi="hi-IN"/>
    </w:rPr>
  </w:style>
  <w:style w:type="character" w:customStyle="1" w:styleId="BodyTextChar">
    <w:name w:val="Body Text Char"/>
    <w:basedOn w:val="DefaultParagraphFont"/>
    <w:link w:val="BodyText"/>
    <w:uiPriority w:val="99"/>
    <w:rsid w:val="00FB446A"/>
    <w:rPr>
      <w:rFonts w:ascii="Noto Sans SC" w:eastAsia="Noto Sans SC" w:hAnsi="Noto Sans SC" w:cs="Mangal"/>
      <w:sz w:val="28"/>
      <w:szCs w:val="25"/>
      <w:lang w:val="en-US" w:eastAsia="zh-CN" w:bidi="hi-IN"/>
    </w:rPr>
  </w:style>
  <w:style w:type="paragraph" w:customStyle="1" w:styleId="Quotations">
    <w:name w:val="Quotations"/>
    <w:basedOn w:val="Normal"/>
    <w:rsid w:val="00FB446A"/>
    <w:pPr>
      <w:widowControl w:val="0"/>
      <w:suppressAutoHyphens/>
      <w:spacing w:before="706" w:after="283" w:line="240" w:lineRule="auto"/>
      <w:ind w:left="300" w:right="567"/>
    </w:pPr>
    <w:rPr>
      <w:rFonts w:ascii="Noto Sans SC" w:eastAsia="Noto Sans SC" w:hAnsi="Noto Sans SC" w:cs="Noto Sans SC"/>
      <w:sz w:val="28"/>
      <w:szCs w:val="28"/>
      <w:lang w:val="en-US" w:eastAsia="zh-CN" w:bidi="hi-IN"/>
    </w:rPr>
  </w:style>
  <w:style w:type="paragraph" w:customStyle="1" w:styleId="TextBodytitle">
    <w:name w:val="Text Body.title"/>
    <w:basedOn w:val="BodyText"/>
    <w:rsid w:val="00FB446A"/>
    <w:pPr>
      <w:spacing w:before="0" w:after="283"/>
      <w:ind w:left="0" w:right="0"/>
      <w:jc w:val="center"/>
    </w:pPr>
    <w:rPr>
      <w:rFonts w:cs="Noto Sans SC"/>
      <w:b/>
      <w:bCs/>
      <w:sz w:val="36"/>
      <w:szCs w:val="36"/>
    </w:rPr>
  </w:style>
  <w:style w:type="paragraph" w:styleId="TOCHeading">
    <w:name w:val="TOC Heading"/>
    <w:basedOn w:val="Heading1"/>
    <w:next w:val="Normal"/>
    <w:uiPriority w:val="39"/>
    <w:unhideWhenUsed/>
    <w:qFormat/>
    <w:rsid w:val="004550F9"/>
    <w:pPr>
      <w:spacing w:before="240" w:after="0"/>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4550F9"/>
    <w:pPr>
      <w:spacing w:after="100"/>
    </w:pPr>
    <w:rPr>
      <w:lang w:val="en-US"/>
    </w:rPr>
  </w:style>
  <w:style w:type="paragraph" w:styleId="Bibliography">
    <w:name w:val="Bibliography"/>
    <w:basedOn w:val="Normal"/>
    <w:next w:val="Normal"/>
    <w:uiPriority w:val="37"/>
    <w:unhideWhenUsed/>
    <w:rsid w:val="004550F9"/>
    <w:rPr>
      <w:rFonts w:cs="Angsana New"/>
      <w:szCs w:val="28"/>
      <w:lang w:val="en-US"/>
    </w:rPr>
  </w:style>
  <w:style w:type="character" w:styleId="FollowedHyperlink">
    <w:name w:val="FollowedHyperlink"/>
    <w:basedOn w:val="DefaultParagraphFont"/>
    <w:uiPriority w:val="99"/>
    <w:semiHidden/>
    <w:unhideWhenUsed/>
    <w:rsid w:val="008718B8"/>
    <w:rPr>
      <w:color w:val="954F72" w:themeColor="followedHyperlink"/>
      <w:u w:val="single"/>
    </w:rPr>
  </w:style>
  <w:style w:type="character" w:customStyle="1" w:styleId="Heading1Char">
    <w:name w:val="Heading 1 Char"/>
    <w:basedOn w:val="DefaultParagraphFont"/>
    <w:link w:val="Heading1"/>
    <w:uiPriority w:val="9"/>
    <w:rsid w:val="00AD65E8"/>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100">
      <w:bodyDiv w:val="1"/>
      <w:marLeft w:val="0"/>
      <w:marRight w:val="0"/>
      <w:marTop w:val="0"/>
      <w:marBottom w:val="0"/>
      <w:divBdr>
        <w:top w:val="none" w:sz="0" w:space="0" w:color="auto"/>
        <w:left w:val="none" w:sz="0" w:space="0" w:color="auto"/>
        <w:bottom w:val="none" w:sz="0" w:space="0" w:color="auto"/>
        <w:right w:val="none" w:sz="0" w:space="0" w:color="auto"/>
      </w:divBdr>
      <w:divsChild>
        <w:div w:id="662976810">
          <w:marLeft w:val="0"/>
          <w:marRight w:val="0"/>
          <w:marTop w:val="0"/>
          <w:marBottom w:val="0"/>
          <w:divBdr>
            <w:top w:val="single" w:sz="2" w:space="0" w:color="auto"/>
            <w:left w:val="single" w:sz="2" w:space="0" w:color="auto"/>
            <w:bottom w:val="single" w:sz="6" w:space="0" w:color="auto"/>
            <w:right w:val="single" w:sz="2" w:space="0" w:color="auto"/>
          </w:divBdr>
          <w:divsChild>
            <w:div w:id="100482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605899">
                  <w:marLeft w:val="0"/>
                  <w:marRight w:val="0"/>
                  <w:marTop w:val="0"/>
                  <w:marBottom w:val="0"/>
                  <w:divBdr>
                    <w:top w:val="single" w:sz="2" w:space="0" w:color="D9D9E3"/>
                    <w:left w:val="single" w:sz="2" w:space="0" w:color="D9D9E3"/>
                    <w:bottom w:val="single" w:sz="2" w:space="0" w:color="D9D9E3"/>
                    <w:right w:val="single" w:sz="2" w:space="0" w:color="D9D9E3"/>
                  </w:divBdr>
                  <w:divsChild>
                    <w:div w:id="1217280617">
                      <w:marLeft w:val="0"/>
                      <w:marRight w:val="0"/>
                      <w:marTop w:val="0"/>
                      <w:marBottom w:val="0"/>
                      <w:divBdr>
                        <w:top w:val="single" w:sz="2" w:space="0" w:color="D9D9E3"/>
                        <w:left w:val="single" w:sz="2" w:space="0" w:color="D9D9E3"/>
                        <w:bottom w:val="single" w:sz="2" w:space="0" w:color="D9D9E3"/>
                        <w:right w:val="single" w:sz="2" w:space="0" w:color="D9D9E3"/>
                      </w:divBdr>
                      <w:divsChild>
                        <w:div w:id="1264726148">
                          <w:marLeft w:val="0"/>
                          <w:marRight w:val="0"/>
                          <w:marTop w:val="0"/>
                          <w:marBottom w:val="0"/>
                          <w:divBdr>
                            <w:top w:val="single" w:sz="2" w:space="0" w:color="D9D9E3"/>
                            <w:left w:val="single" w:sz="2" w:space="0" w:color="D9D9E3"/>
                            <w:bottom w:val="single" w:sz="2" w:space="0" w:color="D9D9E3"/>
                            <w:right w:val="single" w:sz="2" w:space="0" w:color="D9D9E3"/>
                          </w:divBdr>
                          <w:divsChild>
                            <w:div w:id="63799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63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XSO13</b:Tag>
    <b:SourceType>Book</b:SourceType>
    <b:Guid>{4752463A-F2C4-481A-AD59-922FA37A9D90}</b:Guid>
    <b:Title>XSOFT-CODESYS-3 PLC programming Manual</b:Title>
    <b:Year>2013</b:Year>
    <b:City>St Gallen</b:City>
    <b:Publisher>Eaton Automation AG</b:Publisher>
    <b:RefOrder>1</b:RefOrder>
  </b:Source>
  <b:Source>
    <b:Tag>Das22</b:Tag>
    <b:SourceType>Misc</b:SourceType>
    <b:Guid>{0FD2CAB7-DFBD-4F37-92BE-F624B772BB9C}</b:Guid>
    <b:Author>
      <b:Author>
        <b:NameList>
          <b:Person>
            <b:Last>Daskalov</b:Last>
            <b:First>Plamen</b:First>
          </b:Person>
        </b:NameList>
      </b:Author>
    </b:Author>
    <b:Title>Course on Industry 4.0 - 1/ PLC for sequential control of processes in automation (PLC - Basics),</b:Title>
    <b:Year>2022</b:Year>
    <b:City>“Angle Kanchev” University of Ruse, Bulgaria, November 2022.</b:City>
    <b:Month>November</b:Month>
    <b:CountryRegion>Bulgaria</b:CountryRegion>
    <b:RefOrder>2</b:RefOrder>
  </b:Source>
  <b:Source>
    <b:Tag>Das221</b:Tag>
    <b:SourceType>Misc</b:SourceType>
    <b:Guid>{662E8165-061D-4C21-886A-B29B64DAD4F4}</b:Guid>
    <b:Title>THAILAND Lab – Training PLC for sequential control of processes in automation (PLC - Basics)</b:Title>
    <b:Year>2022</b:Year>
    <b:Month>November</b:Month>
    <b:City>“Angle Kanchev” University of Ruse</b:City>
    <b:CountryRegion>Bulgaria</b:CountryRegion>
    <b:Author>
      <b:Author>
        <b:NameList>
          <b:Person>
            <b:Last>Daskalov</b:Last>
            <b:First>Plamen</b:First>
          </b:Person>
          <b:Person>
            <b:Last>Georgieva</b:Last>
            <b:First>Tsvetelina </b:First>
          </b:Person>
        </b:NameList>
      </b:Author>
    </b:Author>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A3kvNLrE+4kjsyyTNTCxn1TqbQ==">CgMxLjA4AHIhMUVqMU43REZlUkRMaUhmWHZ0Q3p2NEVmR2g5eEFoUXE4</go:docsCustomData>
</go:gDocsCustomXmlDataStorage>
</file>

<file path=customXml/itemProps1.xml><?xml version="1.0" encoding="utf-8"?>
<ds:datastoreItem xmlns:ds="http://schemas.openxmlformats.org/officeDocument/2006/customXml" ds:itemID="{1D558469-891A-425E-B80E-766D8DE262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yaho20</dc:creator>
  <cp:lastModifiedBy>ormjarukamol@gmail.com</cp:lastModifiedBy>
  <cp:revision>5</cp:revision>
  <dcterms:created xsi:type="dcterms:W3CDTF">2023-08-23T07:59:00Z</dcterms:created>
  <dcterms:modified xsi:type="dcterms:W3CDTF">2023-08-23T13:33:00Z</dcterms:modified>
</cp:coreProperties>
</file>