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EE9B7" w14:textId="77777777" w:rsidR="004F516C" w:rsidRDefault="004F516C" w:rsidP="004F516C">
      <w:pPr>
        <w:pStyle w:val="Heading1"/>
        <w:spacing w:before="120" w:line="240" w:lineRule="auto"/>
        <w:rPr>
          <w:sz w:val="36"/>
          <w:szCs w:val="36"/>
        </w:rPr>
      </w:pPr>
      <w:r>
        <w:rPr>
          <w:noProof/>
        </w:rPr>
        <w:drawing>
          <wp:anchor distT="0" distB="0" distL="0" distR="0" simplePos="0" relativeHeight="251677696" behindDoc="1" locked="0" layoutInCell="1" hidden="0" allowOverlap="1" wp14:anchorId="1FF7B8A9" wp14:editId="7D73DEA4">
            <wp:simplePos x="0" y="0"/>
            <wp:positionH relativeFrom="column">
              <wp:posOffset>0</wp:posOffset>
            </wp:positionH>
            <wp:positionV relativeFrom="paragraph">
              <wp:posOffset>-635</wp:posOffset>
            </wp:positionV>
            <wp:extent cx="1016000" cy="599440"/>
            <wp:effectExtent l="0" t="0" r="0" b="0"/>
            <wp:wrapNone/>
            <wp:docPr id="2053921959" name="image3.png" descr="A:\CBHE-factori\aa-starter\Factori_soumis\communication\logo\Logo Factori 4.0.png"/>
            <wp:cNvGraphicFramePr/>
            <a:graphic xmlns:a="http://schemas.openxmlformats.org/drawingml/2006/main">
              <a:graphicData uri="http://schemas.openxmlformats.org/drawingml/2006/picture">
                <pic:pic xmlns:pic="http://schemas.openxmlformats.org/drawingml/2006/picture">
                  <pic:nvPicPr>
                    <pic:cNvPr id="0" name="image3.png" descr="A:\CBHE-factori\aa-starter\Factori_soumis\communication\logo\Logo Factori 4.0.png"/>
                    <pic:cNvPicPr preferRelativeResize="0"/>
                  </pic:nvPicPr>
                  <pic:blipFill>
                    <a:blip r:embed="rId9"/>
                    <a:srcRect/>
                    <a:stretch>
                      <a:fillRect/>
                    </a:stretch>
                  </pic:blipFill>
                  <pic:spPr>
                    <a:xfrm>
                      <a:off x="0" y="0"/>
                      <a:ext cx="1016000" cy="599440"/>
                    </a:xfrm>
                    <a:prstGeom prst="rect">
                      <a:avLst/>
                    </a:prstGeom>
                    <a:ln/>
                  </pic:spPr>
                </pic:pic>
              </a:graphicData>
            </a:graphic>
          </wp:anchor>
        </w:drawing>
      </w:r>
      <w:r>
        <w:rPr>
          <w:sz w:val="36"/>
          <w:szCs w:val="36"/>
        </w:rPr>
        <w:tab/>
      </w:r>
      <w:r>
        <w:rPr>
          <w:sz w:val="36"/>
          <w:szCs w:val="36"/>
        </w:rPr>
        <w:tab/>
      </w:r>
      <w:r>
        <w:rPr>
          <w:sz w:val="36"/>
          <w:szCs w:val="36"/>
        </w:rPr>
        <w:tab/>
      </w:r>
      <w:r>
        <w:rPr>
          <w:sz w:val="36"/>
          <w:szCs w:val="36"/>
        </w:rPr>
        <w:tab/>
      </w:r>
      <w:r>
        <w:rPr>
          <w:sz w:val="36"/>
          <w:szCs w:val="36"/>
        </w:rPr>
        <w:tab/>
      </w:r>
      <w:r>
        <w:rPr>
          <w:noProof/>
        </w:rPr>
        <w:drawing>
          <wp:inline distT="0" distB="0" distL="0" distR="0" wp14:anchorId="61314312" wp14:editId="39E6EF5E">
            <wp:extent cx="2948940" cy="723932"/>
            <wp:effectExtent l="0" t="0" r="3810" b="0"/>
            <wp:docPr id="508965570" name="Picture 50896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51923" name=""/>
                    <pic:cNvPicPr/>
                  </pic:nvPicPr>
                  <pic:blipFill>
                    <a:blip r:embed="rId10"/>
                    <a:stretch>
                      <a:fillRect/>
                    </a:stretch>
                  </pic:blipFill>
                  <pic:spPr>
                    <a:xfrm>
                      <a:off x="0" y="0"/>
                      <a:ext cx="2988630" cy="733675"/>
                    </a:xfrm>
                    <a:prstGeom prst="rect">
                      <a:avLst/>
                    </a:prstGeom>
                  </pic:spPr>
                </pic:pic>
              </a:graphicData>
            </a:graphic>
          </wp:inline>
        </w:drawing>
      </w:r>
    </w:p>
    <w:p w14:paraId="7908FAC0" w14:textId="77777777" w:rsidR="004F516C" w:rsidRDefault="004F516C" w:rsidP="004F516C">
      <w:pPr>
        <w:pStyle w:val="Heading1"/>
        <w:spacing w:before="120" w:line="240" w:lineRule="auto"/>
        <w:rPr>
          <w:sz w:val="36"/>
          <w:szCs w:val="36"/>
        </w:rPr>
      </w:pPr>
    </w:p>
    <w:p w14:paraId="68889FD1" w14:textId="77777777" w:rsidR="004F516C" w:rsidRDefault="004F516C" w:rsidP="004F516C">
      <w:pPr>
        <w:pStyle w:val="Heading1"/>
        <w:spacing w:before="120" w:line="240" w:lineRule="auto"/>
        <w:jc w:val="center"/>
        <w:rPr>
          <w:sz w:val="36"/>
          <w:szCs w:val="36"/>
        </w:rPr>
      </w:pPr>
      <w:r>
        <w:rPr>
          <w:sz w:val="36"/>
          <w:szCs w:val="36"/>
        </w:rPr>
        <w:t xml:space="preserve">From Automation and Control Training to the Overall Roll-Out of Industry 4.0 Across South-East Asian Nations </w:t>
      </w:r>
    </w:p>
    <w:p w14:paraId="5C680FBB" w14:textId="77777777" w:rsidR="004F516C" w:rsidRDefault="004F516C" w:rsidP="004F516C">
      <w:pPr>
        <w:pStyle w:val="Heading1"/>
        <w:spacing w:before="120" w:line="240" w:lineRule="auto"/>
        <w:jc w:val="center"/>
        <w:rPr>
          <w:sz w:val="36"/>
          <w:szCs w:val="36"/>
        </w:rPr>
      </w:pPr>
      <w:r>
        <w:rPr>
          <w:sz w:val="36"/>
          <w:szCs w:val="36"/>
        </w:rPr>
        <w:t>(</w:t>
      </w:r>
      <w:r w:rsidRPr="002A040C">
        <w:rPr>
          <w:sz w:val="36"/>
          <w:szCs w:val="36"/>
        </w:rPr>
        <w:t>ASEAN FACTORI 4.0</w:t>
      </w:r>
      <w:r>
        <w:rPr>
          <w:sz w:val="36"/>
          <w:szCs w:val="36"/>
        </w:rPr>
        <w:t>)</w:t>
      </w:r>
      <w:r w:rsidRPr="002A040C">
        <w:rPr>
          <w:sz w:val="36"/>
          <w:szCs w:val="36"/>
        </w:rPr>
        <w:t xml:space="preserve"> </w:t>
      </w:r>
    </w:p>
    <w:p w14:paraId="1F306DF9" w14:textId="77777777" w:rsidR="004F516C" w:rsidRPr="00BE6E4A" w:rsidRDefault="004F516C" w:rsidP="004F516C">
      <w:pPr>
        <w:jc w:val="center"/>
        <w:rPr>
          <w:rFonts w:asciiTheme="minorHAnsi" w:hAnsiTheme="minorHAnsi" w:cstheme="minorHAnsi"/>
          <w:b/>
          <w:bCs/>
          <w:sz w:val="36"/>
          <w:szCs w:val="36"/>
          <w:shd w:val="clear" w:color="auto" w:fill="F7F7F8"/>
        </w:rPr>
      </w:pPr>
      <w:r w:rsidRPr="00BE6E4A">
        <w:rPr>
          <w:rFonts w:asciiTheme="minorHAnsi" w:hAnsiTheme="minorHAnsi" w:cstheme="minorHAnsi"/>
          <w:b/>
          <w:bCs/>
          <w:sz w:val="36"/>
          <w:szCs w:val="36"/>
          <w:shd w:val="clear" w:color="auto" w:fill="F7F7F8"/>
        </w:rPr>
        <w:t>PROJECT</w:t>
      </w:r>
      <w:r>
        <w:rPr>
          <w:rFonts w:asciiTheme="minorHAnsi" w:hAnsiTheme="minorHAnsi" w:cstheme="minorHAnsi"/>
          <w:b/>
          <w:bCs/>
          <w:sz w:val="36"/>
          <w:szCs w:val="36"/>
          <w:shd w:val="clear" w:color="auto" w:fill="F7F7F8"/>
        </w:rPr>
        <w:t xml:space="preserve"> No. </w:t>
      </w:r>
      <w:r w:rsidRPr="00BE6E4A">
        <w:rPr>
          <w:rFonts w:asciiTheme="minorHAnsi" w:hAnsiTheme="minorHAnsi" w:cstheme="minorHAnsi"/>
          <w:b/>
          <w:bCs/>
          <w:sz w:val="36"/>
          <w:szCs w:val="36"/>
          <w:shd w:val="clear" w:color="auto" w:fill="F7F7F8"/>
        </w:rPr>
        <w:t>609854-EPP-1-2019-1-FR-EPPKA2-CBHE-JP</w:t>
      </w:r>
    </w:p>
    <w:p w14:paraId="43E28B60" w14:textId="77777777" w:rsidR="00FE7E70" w:rsidRDefault="00FE7E70" w:rsidP="004550F9">
      <w:pPr>
        <w:jc w:val="thaiDistribute"/>
        <w:rPr>
          <w:rFonts w:asciiTheme="minorHAnsi" w:hAnsiTheme="minorHAnsi" w:cstheme="minorHAnsi"/>
          <w:b/>
          <w:bCs/>
          <w:shd w:val="clear" w:color="auto" w:fill="F7F7F8"/>
        </w:rPr>
      </w:pPr>
    </w:p>
    <w:p w14:paraId="25708253" w14:textId="20DDCB13" w:rsidR="00990B05" w:rsidRPr="004F516C" w:rsidRDefault="00B87BCB" w:rsidP="00881CD4">
      <w:pPr>
        <w:jc w:val="thaiDistribute"/>
        <w:rPr>
          <w:rFonts w:asciiTheme="minorHAnsi" w:hAnsiTheme="minorHAnsi" w:cstheme="minorHAnsi"/>
          <w:b/>
          <w:bCs/>
          <w:sz w:val="24"/>
          <w:szCs w:val="24"/>
          <w:shd w:val="clear" w:color="auto" w:fill="F7F7F8"/>
        </w:rPr>
      </w:pPr>
      <w:r w:rsidRPr="004F516C">
        <w:rPr>
          <w:rFonts w:cstheme="minorHAnsi"/>
          <w:noProof/>
          <w:sz w:val="24"/>
          <w:szCs w:val="24"/>
          <w:shd w:val="clear" w:color="auto" w:fill="F7F7F8"/>
        </w:rPr>
        <w:drawing>
          <wp:anchor distT="0" distB="0" distL="114300" distR="114300" simplePos="0" relativeHeight="251675648" behindDoc="1" locked="0" layoutInCell="1" allowOverlap="1" wp14:anchorId="571E5E1D" wp14:editId="0189C8D5">
            <wp:simplePos x="0" y="0"/>
            <wp:positionH relativeFrom="margin">
              <wp:align>center</wp:align>
            </wp:positionH>
            <wp:positionV relativeFrom="paragraph">
              <wp:posOffset>452300</wp:posOffset>
            </wp:positionV>
            <wp:extent cx="5730240" cy="2839720"/>
            <wp:effectExtent l="0" t="0" r="3810" b="0"/>
            <wp:wrapTight wrapText="bothSides">
              <wp:wrapPolygon edited="0">
                <wp:start x="0" y="0"/>
                <wp:lineTo x="0" y="21445"/>
                <wp:lineTo x="21543" y="21445"/>
                <wp:lineTo x="21543" y="0"/>
                <wp:lineTo x="0" y="0"/>
              </wp:wrapPolygon>
            </wp:wrapTight>
            <wp:docPr id="87548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80878" name=""/>
                    <pic:cNvPicPr/>
                  </pic:nvPicPr>
                  <pic:blipFill>
                    <a:blip r:embed="rId11">
                      <a:extLst>
                        <a:ext uri="{28A0092B-C50C-407E-A947-70E740481C1C}">
                          <a14:useLocalDpi xmlns:a14="http://schemas.microsoft.com/office/drawing/2010/main" val="0"/>
                        </a:ext>
                      </a:extLst>
                    </a:blip>
                    <a:stretch>
                      <a:fillRect/>
                    </a:stretch>
                  </pic:blipFill>
                  <pic:spPr>
                    <a:xfrm>
                      <a:off x="0" y="0"/>
                      <a:ext cx="5730240" cy="2839720"/>
                    </a:xfrm>
                    <a:prstGeom prst="rect">
                      <a:avLst/>
                    </a:prstGeom>
                  </pic:spPr>
                </pic:pic>
              </a:graphicData>
            </a:graphic>
          </wp:anchor>
        </w:drawing>
      </w:r>
      <w:r w:rsidR="00F252D5" w:rsidRPr="004F516C">
        <w:rPr>
          <w:rFonts w:asciiTheme="minorHAnsi" w:hAnsiTheme="minorHAnsi" w:cstheme="minorHAnsi"/>
          <w:b/>
          <w:bCs/>
          <w:sz w:val="24"/>
          <w:szCs w:val="24"/>
          <w:shd w:val="clear" w:color="auto" w:fill="F7F7F8"/>
        </w:rPr>
        <w:t xml:space="preserve">Training </w:t>
      </w:r>
      <w:r w:rsidRPr="004F516C">
        <w:rPr>
          <w:rFonts w:asciiTheme="minorHAnsi" w:hAnsiTheme="minorHAnsi" w:cstheme="minorHAnsi"/>
          <w:b/>
          <w:bCs/>
          <w:sz w:val="24"/>
          <w:szCs w:val="24"/>
          <w:shd w:val="clear" w:color="auto" w:fill="F7F7F8"/>
        </w:rPr>
        <w:t xml:space="preserve">in EU at The University of Ruse </w:t>
      </w:r>
      <w:r w:rsidRPr="004F516C">
        <w:rPr>
          <w:b/>
          <w:bCs/>
          <w:sz w:val="24"/>
          <w:szCs w:val="24"/>
          <w:shd w:val="clear" w:color="auto" w:fill="F7F7F8"/>
        </w:rPr>
        <w:t xml:space="preserve">“Angel </w:t>
      </w:r>
      <w:proofErr w:type="spellStart"/>
      <w:r w:rsidRPr="004F516C">
        <w:rPr>
          <w:b/>
          <w:bCs/>
          <w:sz w:val="24"/>
          <w:szCs w:val="24"/>
          <w:shd w:val="clear" w:color="auto" w:fill="F7F7F8"/>
        </w:rPr>
        <w:t>Kanchev</w:t>
      </w:r>
      <w:proofErr w:type="spellEnd"/>
      <w:r w:rsidRPr="004F516C">
        <w:rPr>
          <w:b/>
          <w:bCs/>
          <w:sz w:val="24"/>
          <w:szCs w:val="24"/>
          <w:shd w:val="clear" w:color="auto" w:fill="F7F7F8"/>
        </w:rPr>
        <w:t>,”</w:t>
      </w:r>
      <w:r w:rsidRPr="004F516C">
        <w:rPr>
          <w:rFonts w:asciiTheme="minorHAnsi" w:hAnsiTheme="minorHAnsi" w:cstheme="minorHAnsi"/>
          <w:b/>
          <w:bCs/>
          <w:sz w:val="24"/>
          <w:szCs w:val="24"/>
          <w:shd w:val="clear" w:color="auto" w:fill="F7F7F8"/>
        </w:rPr>
        <w:t xml:space="preserve"> Bulgaria</w:t>
      </w:r>
      <w:r w:rsidR="00F252D5" w:rsidRPr="004F516C">
        <w:rPr>
          <w:rFonts w:asciiTheme="minorHAnsi" w:hAnsiTheme="minorHAnsi" w:cstheme="minorHAnsi"/>
          <w:b/>
          <w:bCs/>
          <w:sz w:val="24"/>
          <w:szCs w:val="24"/>
          <w:shd w:val="clear" w:color="auto" w:fill="F7F7F8"/>
        </w:rPr>
        <w:t xml:space="preserve"> </w:t>
      </w:r>
      <w:r w:rsidRPr="004F516C">
        <w:rPr>
          <w:rFonts w:asciiTheme="minorHAnsi" w:hAnsiTheme="minorHAnsi" w:cstheme="minorHAnsi"/>
          <w:b/>
          <w:bCs/>
          <w:sz w:val="24"/>
          <w:szCs w:val="24"/>
          <w:shd w:val="clear" w:color="auto" w:fill="F7F7F8"/>
        </w:rPr>
        <w:t>(</w:t>
      </w:r>
      <w:r w:rsidR="00A25E09" w:rsidRPr="004F516C">
        <w:rPr>
          <w:rFonts w:asciiTheme="minorHAnsi" w:hAnsiTheme="minorHAnsi" w:cstheme="minorHAnsi"/>
          <w:b/>
          <w:bCs/>
          <w:sz w:val="24"/>
          <w:szCs w:val="24"/>
          <w:shd w:val="clear" w:color="auto" w:fill="F7F7F8"/>
        </w:rPr>
        <w:t>PPP-Train</w:t>
      </w:r>
      <w:r w:rsidR="00210287" w:rsidRPr="004F516C">
        <w:rPr>
          <w:rFonts w:asciiTheme="minorHAnsi" w:hAnsiTheme="minorHAnsi" w:cstheme="minorHAnsi"/>
          <w:b/>
          <w:bCs/>
          <w:sz w:val="24"/>
          <w:szCs w:val="24"/>
          <w:shd w:val="clear" w:color="auto" w:fill="F7F7F8"/>
        </w:rPr>
        <w:t>1</w:t>
      </w:r>
      <w:r w:rsidR="00A25E09" w:rsidRPr="004F516C">
        <w:rPr>
          <w:rFonts w:asciiTheme="minorHAnsi" w:hAnsiTheme="minorHAnsi" w:cstheme="minorHAnsi"/>
          <w:b/>
          <w:bCs/>
          <w:sz w:val="24"/>
          <w:szCs w:val="24"/>
          <w:shd w:val="clear" w:color="auto" w:fill="F7F7F8"/>
        </w:rPr>
        <w:t>)</w:t>
      </w:r>
      <w:r w:rsidR="002F17FE" w:rsidRPr="004F516C">
        <w:rPr>
          <w:rFonts w:asciiTheme="minorHAnsi" w:hAnsiTheme="minorHAnsi" w:cstheme="minorHAnsi"/>
          <w:b/>
          <w:bCs/>
          <w:sz w:val="24"/>
          <w:szCs w:val="24"/>
          <w:shd w:val="clear" w:color="auto" w:fill="F7F7F8"/>
        </w:rPr>
        <w:t xml:space="preserve"> </w:t>
      </w:r>
      <w:r w:rsidR="008F0628" w:rsidRPr="004F516C">
        <w:rPr>
          <w:rFonts w:asciiTheme="minorHAnsi" w:hAnsiTheme="minorHAnsi" w:cstheme="minorHAnsi"/>
          <w:b/>
          <w:bCs/>
          <w:sz w:val="24"/>
          <w:szCs w:val="24"/>
          <w:shd w:val="clear" w:color="auto" w:fill="F7F7F8"/>
        </w:rPr>
        <w:t xml:space="preserve">on </w:t>
      </w:r>
      <w:r w:rsidR="002F17FE" w:rsidRPr="004F516C">
        <w:rPr>
          <w:rFonts w:asciiTheme="minorHAnsi" w:hAnsiTheme="minorHAnsi" w:cstheme="minorHAnsi"/>
          <w:b/>
          <w:bCs/>
          <w:sz w:val="24"/>
          <w:szCs w:val="24"/>
          <w:shd w:val="clear" w:color="auto" w:fill="F7F7F8"/>
        </w:rPr>
        <w:t>March 5-April 2</w:t>
      </w:r>
      <w:r w:rsidRPr="004F516C">
        <w:rPr>
          <w:rFonts w:asciiTheme="minorHAnsi" w:hAnsiTheme="minorHAnsi" w:cstheme="minorHAnsi"/>
          <w:b/>
          <w:bCs/>
          <w:sz w:val="24"/>
          <w:szCs w:val="24"/>
          <w:shd w:val="clear" w:color="auto" w:fill="F7F7F8"/>
        </w:rPr>
        <w:t xml:space="preserve"> </w:t>
      </w:r>
      <w:r w:rsidR="002F17FE" w:rsidRPr="004F516C">
        <w:rPr>
          <w:rFonts w:asciiTheme="minorHAnsi" w:hAnsiTheme="minorHAnsi" w:cstheme="minorHAnsi"/>
          <w:b/>
          <w:bCs/>
          <w:sz w:val="24"/>
          <w:szCs w:val="24"/>
          <w:shd w:val="clear" w:color="auto" w:fill="F7F7F8"/>
        </w:rPr>
        <w:t>2022</w:t>
      </w:r>
      <w:r w:rsidRPr="004F516C">
        <w:rPr>
          <w:rFonts w:asciiTheme="minorHAnsi" w:hAnsiTheme="minorHAnsi" w:cstheme="minorHAnsi"/>
          <w:b/>
          <w:bCs/>
          <w:sz w:val="24"/>
          <w:szCs w:val="24"/>
          <w:shd w:val="clear" w:color="auto" w:fill="F7F7F8"/>
        </w:rPr>
        <w:t xml:space="preserve"> </w:t>
      </w:r>
    </w:p>
    <w:p w14:paraId="46E79EB0" w14:textId="7F8E7BB3" w:rsidR="00E71FB7" w:rsidRDefault="00E71FB7" w:rsidP="001F5CD2">
      <w:pPr>
        <w:rPr>
          <w:b/>
        </w:rPr>
      </w:pPr>
    </w:p>
    <w:p w14:paraId="54F723BA" w14:textId="339BF71A" w:rsidR="008851A8" w:rsidRPr="004F516C" w:rsidRDefault="00750978" w:rsidP="001F5087">
      <w:pPr>
        <w:spacing w:after="120" w:line="240" w:lineRule="auto"/>
        <w:jc w:val="thaiDistribute"/>
        <w:rPr>
          <w:rFonts w:cstheme="minorHAnsi"/>
          <w:sz w:val="24"/>
          <w:szCs w:val="24"/>
          <w:shd w:val="clear" w:color="auto" w:fill="F7F7F8"/>
        </w:rPr>
      </w:pPr>
      <w:r w:rsidRPr="004F516C">
        <w:rPr>
          <w:rFonts w:cstheme="minorHAnsi"/>
          <w:sz w:val="24"/>
          <w:szCs w:val="24"/>
          <w:shd w:val="clear" w:color="auto" w:fill="F7F7F8"/>
        </w:rPr>
        <w:t>T</w:t>
      </w:r>
      <w:r w:rsidR="001F5087" w:rsidRPr="004F516C">
        <w:rPr>
          <w:rFonts w:cstheme="minorHAnsi"/>
          <w:sz w:val="24"/>
          <w:szCs w:val="24"/>
          <w:shd w:val="clear" w:color="auto" w:fill="F7F7F8"/>
        </w:rPr>
        <w:t xml:space="preserve">raining </w:t>
      </w:r>
      <w:r w:rsidR="00B87BCB" w:rsidRPr="004F516C">
        <w:rPr>
          <w:rFonts w:cstheme="minorHAnsi"/>
          <w:sz w:val="24"/>
          <w:szCs w:val="24"/>
          <w:shd w:val="clear" w:color="auto" w:fill="F7F7F8"/>
        </w:rPr>
        <w:t>in EU</w:t>
      </w:r>
      <w:r w:rsidR="001F5087" w:rsidRPr="004F516C">
        <w:rPr>
          <w:rFonts w:cstheme="minorHAnsi"/>
          <w:sz w:val="24"/>
          <w:szCs w:val="24"/>
          <w:shd w:val="clear" w:color="auto" w:fill="F7F7F8"/>
        </w:rPr>
        <w:t>, a</w:t>
      </w:r>
      <w:r w:rsidRPr="004F516C">
        <w:rPr>
          <w:rFonts w:cstheme="minorHAnsi"/>
          <w:sz w:val="24"/>
          <w:szCs w:val="24"/>
          <w:shd w:val="clear" w:color="auto" w:fill="F7F7F8"/>
        </w:rPr>
        <w:t xml:space="preserve"> </w:t>
      </w:r>
      <w:r w:rsidR="00210287" w:rsidRPr="004F516C">
        <w:rPr>
          <w:rFonts w:cstheme="minorHAnsi"/>
          <w:sz w:val="24"/>
          <w:szCs w:val="24"/>
          <w:shd w:val="clear" w:color="auto" w:fill="F7F7F8"/>
        </w:rPr>
        <w:t>collaborative training</w:t>
      </w:r>
      <w:r w:rsidR="001F5087" w:rsidRPr="004F516C">
        <w:rPr>
          <w:rFonts w:cstheme="minorHAnsi"/>
          <w:sz w:val="24"/>
          <w:szCs w:val="24"/>
          <w:shd w:val="clear" w:color="auto" w:fill="F7F7F8"/>
        </w:rPr>
        <w:t>,</w:t>
      </w:r>
      <w:r w:rsidR="00210287" w:rsidRPr="004F516C">
        <w:rPr>
          <w:rFonts w:cstheme="minorHAnsi"/>
          <w:sz w:val="24"/>
          <w:szCs w:val="24"/>
          <w:shd w:val="clear" w:color="auto" w:fill="F7F7F8"/>
        </w:rPr>
        <w:t xml:space="preserve"> </w:t>
      </w:r>
      <w:r w:rsidRPr="004F516C">
        <w:rPr>
          <w:rFonts w:cstheme="minorHAnsi"/>
          <w:sz w:val="24"/>
          <w:szCs w:val="24"/>
          <w:shd w:val="clear" w:color="auto" w:fill="F7F7F8"/>
        </w:rPr>
        <w:t>continues</w:t>
      </w:r>
      <w:r w:rsidR="00210287" w:rsidRPr="004F516C">
        <w:rPr>
          <w:rFonts w:cstheme="minorHAnsi"/>
          <w:sz w:val="24"/>
          <w:szCs w:val="24"/>
          <w:shd w:val="clear" w:color="auto" w:fill="F7F7F8"/>
        </w:rPr>
        <w:t xml:space="preserve"> between </w:t>
      </w:r>
      <w:r w:rsidR="00131B34" w:rsidRPr="004F516C">
        <w:rPr>
          <w:rFonts w:cstheme="minorHAnsi"/>
          <w:sz w:val="24"/>
          <w:szCs w:val="24"/>
          <w:shd w:val="clear" w:color="auto" w:fill="F7F7F8"/>
        </w:rPr>
        <w:t xml:space="preserve">the </w:t>
      </w:r>
      <w:r w:rsidR="00880DBD" w:rsidRPr="004F516C">
        <w:rPr>
          <w:sz w:val="24"/>
          <w:szCs w:val="24"/>
          <w:shd w:val="clear" w:color="auto" w:fill="F7F7F8"/>
        </w:rPr>
        <w:t>University of Ruse</w:t>
      </w:r>
      <w:r w:rsidR="00131B34" w:rsidRPr="004F516C">
        <w:rPr>
          <w:sz w:val="24"/>
          <w:szCs w:val="24"/>
          <w:shd w:val="clear" w:color="auto" w:fill="F7F7F8"/>
        </w:rPr>
        <w:t xml:space="preserve"> “Angel </w:t>
      </w:r>
      <w:proofErr w:type="spellStart"/>
      <w:r w:rsidR="00131B34" w:rsidRPr="004F516C">
        <w:rPr>
          <w:sz w:val="24"/>
          <w:szCs w:val="24"/>
          <w:shd w:val="clear" w:color="auto" w:fill="F7F7F8"/>
        </w:rPr>
        <w:t>Kanchev</w:t>
      </w:r>
      <w:proofErr w:type="spellEnd"/>
      <w:r w:rsidR="00131B34" w:rsidRPr="004F516C">
        <w:rPr>
          <w:sz w:val="24"/>
          <w:szCs w:val="24"/>
          <w:shd w:val="clear" w:color="auto" w:fill="F7F7F8"/>
        </w:rPr>
        <w:t>”</w:t>
      </w:r>
      <w:r w:rsidR="00880DBD" w:rsidRPr="004F516C">
        <w:rPr>
          <w:sz w:val="24"/>
          <w:szCs w:val="24"/>
          <w:shd w:val="clear" w:color="auto" w:fill="F7F7F8"/>
        </w:rPr>
        <w:t>, Bulgaria</w:t>
      </w:r>
      <w:r w:rsidR="00166A8B" w:rsidRPr="004F516C">
        <w:rPr>
          <w:rFonts w:cstheme="minorHAnsi"/>
          <w:sz w:val="24"/>
          <w:szCs w:val="24"/>
          <w:shd w:val="clear" w:color="auto" w:fill="F7F7F8"/>
        </w:rPr>
        <w:t xml:space="preserve"> </w:t>
      </w:r>
      <w:r w:rsidR="00210287" w:rsidRPr="004F516C">
        <w:rPr>
          <w:rFonts w:cstheme="minorHAnsi"/>
          <w:sz w:val="24"/>
          <w:szCs w:val="24"/>
          <w:shd w:val="clear" w:color="auto" w:fill="F7F7F8"/>
        </w:rPr>
        <w:t xml:space="preserve">and </w:t>
      </w:r>
      <w:r w:rsidR="00880DBD" w:rsidRPr="004F516C">
        <w:rPr>
          <w:rFonts w:cstheme="minorHAnsi"/>
          <w:sz w:val="24"/>
          <w:szCs w:val="24"/>
          <w:shd w:val="clear" w:color="auto" w:fill="F7F7F8"/>
        </w:rPr>
        <w:t>Chulalongkorn University</w:t>
      </w:r>
      <w:r w:rsidR="00210287" w:rsidRPr="004F516C">
        <w:rPr>
          <w:rFonts w:cstheme="minorHAnsi"/>
          <w:sz w:val="24"/>
          <w:szCs w:val="24"/>
          <w:shd w:val="clear" w:color="auto" w:fill="F7F7F8"/>
        </w:rPr>
        <w:t xml:space="preserve">, aiming to foster mutual growth and cooperation. </w:t>
      </w:r>
      <w:r w:rsidR="00131B34" w:rsidRPr="004F516C">
        <w:rPr>
          <w:rFonts w:cstheme="minorHAnsi"/>
          <w:sz w:val="24"/>
          <w:szCs w:val="24"/>
          <w:shd w:val="clear" w:color="auto" w:fill="F7F7F8"/>
        </w:rPr>
        <w:t>Trainers from the University of Ruse are Prof. Plamen Ivanov Daskalov PhD</w:t>
      </w:r>
      <w:r w:rsidR="000D2719" w:rsidRPr="004F516C">
        <w:rPr>
          <w:rFonts w:cstheme="minorHAnsi"/>
          <w:sz w:val="24"/>
          <w:szCs w:val="24"/>
          <w:shd w:val="clear" w:color="auto" w:fill="F7F7F8"/>
        </w:rPr>
        <w:t>.</w:t>
      </w:r>
      <w:r w:rsidR="00131B34" w:rsidRPr="004F516C">
        <w:rPr>
          <w:rFonts w:cstheme="minorHAnsi"/>
          <w:sz w:val="24"/>
          <w:szCs w:val="24"/>
          <w:shd w:val="clear" w:color="auto" w:fill="F7F7F8"/>
        </w:rPr>
        <w:t xml:space="preserve"> from</w:t>
      </w:r>
      <w:r w:rsidR="000D2719" w:rsidRPr="004F516C">
        <w:rPr>
          <w:rFonts w:cstheme="minorHAnsi"/>
          <w:sz w:val="24"/>
          <w:szCs w:val="24"/>
          <w:shd w:val="clear" w:color="auto" w:fill="F7F7F8"/>
        </w:rPr>
        <w:t xml:space="preserve"> Department of Automation and Mechatronics, Associate Prof. Tsvetelina Georgieva PhD. from Department of Automation and Mechatronics, </w:t>
      </w:r>
      <w:r w:rsidR="00131B34" w:rsidRPr="004F516C">
        <w:rPr>
          <w:rFonts w:cstheme="minorHAnsi"/>
          <w:sz w:val="24"/>
          <w:szCs w:val="24"/>
          <w:shd w:val="clear" w:color="auto" w:fill="F7F7F8"/>
        </w:rPr>
        <w:t>Associate Prof. Plamen Zahariev</w:t>
      </w:r>
      <w:r w:rsidR="00737C2E" w:rsidRPr="004F516C">
        <w:rPr>
          <w:rFonts w:cstheme="minorHAnsi"/>
          <w:sz w:val="24"/>
          <w:szCs w:val="24"/>
          <w:shd w:val="clear" w:color="auto" w:fill="F7F7F8"/>
        </w:rPr>
        <w:t xml:space="preserve"> </w:t>
      </w:r>
      <w:r w:rsidR="00131B34" w:rsidRPr="004F516C">
        <w:rPr>
          <w:rFonts w:cstheme="minorHAnsi"/>
          <w:sz w:val="24"/>
          <w:szCs w:val="24"/>
          <w:shd w:val="clear" w:color="auto" w:fill="F7F7F8"/>
        </w:rPr>
        <w:t>PhD</w:t>
      </w:r>
      <w:r w:rsidR="00737C2E" w:rsidRPr="004F516C">
        <w:rPr>
          <w:rFonts w:cstheme="minorHAnsi"/>
          <w:sz w:val="24"/>
          <w:szCs w:val="24"/>
          <w:shd w:val="clear" w:color="auto" w:fill="F7F7F8"/>
        </w:rPr>
        <w:t>. From Department of</w:t>
      </w:r>
      <w:r w:rsidR="00745F21" w:rsidRPr="004F516C">
        <w:rPr>
          <w:rFonts w:cstheme="minorHAnsi"/>
          <w:sz w:val="24"/>
          <w:szCs w:val="24"/>
          <w:shd w:val="clear" w:color="auto" w:fill="F7F7F8"/>
        </w:rPr>
        <w:t xml:space="preserve"> </w:t>
      </w:r>
      <w:proofErr w:type="gramStart"/>
      <w:r w:rsidR="00737C2E" w:rsidRPr="004F516C">
        <w:rPr>
          <w:rFonts w:cstheme="minorHAnsi"/>
          <w:sz w:val="24"/>
          <w:szCs w:val="24"/>
          <w:shd w:val="clear" w:color="auto" w:fill="F7F7F8"/>
        </w:rPr>
        <w:t xml:space="preserve">Telecommunications, </w:t>
      </w:r>
      <w:r w:rsidR="00131B34" w:rsidRPr="004F516C">
        <w:rPr>
          <w:rFonts w:cstheme="minorHAnsi"/>
          <w:sz w:val="24"/>
          <w:szCs w:val="24"/>
          <w:shd w:val="clear" w:color="auto" w:fill="F7F7F8"/>
        </w:rPr>
        <w:t xml:space="preserve"> Associate</w:t>
      </w:r>
      <w:proofErr w:type="gramEnd"/>
      <w:r w:rsidR="00131B34" w:rsidRPr="004F516C">
        <w:rPr>
          <w:rFonts w:cstheme="minorHAnsi"/>
          <w:sz w:val="24"/>
          <w:szCs w:val="24"/>
          <w:shd w:val="clear" w:color="auto" w:fill="F7F7F8"/>
        </w:rPr>
        <w:t xml:space="preserve"> Prof. Georgi Hristov, PhD</w:t>
      </w:r>
      <w:r w:rsidR="00745F21" w:rsidRPr="004F516C">
        <w:rPr>
          <w:rFonts w:cstheme="minorHAnsi"/>
          <w:sz w:val="24"/>
          <w:szCs w:val="24"/>
          <w:shd w:val="clear" w:color="auto" w:fill="F7F7F8"/>
        </w:rPr>
        <w:t>.</w:t>
      </w:r>
      <w:r w:rsidR="00737C2E" w:rsidRPr="004F516C">
        <w:rPr>
          <w:rFonts w:cstheme="minorHAnsi"/>
          <w:sz w:val="24"/>
          <w:szCs w:val="24"/>
          <w:shd w:val="clear" w:color="auto" w:fill="F7F7F8"/>
        </w:rPr>
        <w:t xml:space="preserve"> </w:t>
      </w:r>
      <w:r w:rsidR="00131B34" w:rsidRPr="004F516C">
        <w:rPr>
          <w:rFonts w:cstheme="minorHAnsi"/>
          <w:sz w:val="24"/>
          <w:szCs w:val="24"/>
          <w:shd w:val="clear" w:color="auto" w:fill="F7F7F8"/>
        </w:rPr>
        <w:t>from Department of Telecommunication</w:t>
      </w:r>
      <w:r w:rsidR="00737C2E" w:rsidRPr="004F516C">
        <w:rPr>
          <w:rFonts w:cstheme="minorHAnsi"/>
          <w:sz w:val="24"/>
          <w:szCs w:val="24"/>
          <w:shd w:val="clear" w:color="auto" w:fill="F7F7F8"/>
        </w:rPr>
        <w:t>s</w:t>
      </w:r>
      <w:r w:rsidR="00131B34" w:rsidRPr="004F516C">
        <w:rPr>
          <w:rFonts w:cstheme="minorHAnsi"/>
          <w:sz w:val="24"/>
          <w:szCs w:val="24"/>
          <w:shd w:val="clear" w:color="auto" w:fill="F7F7F8"/>
        </w:rPr>
        <w:t xml:space="preserve">, </w:t>
      </w:r>
      <w:r w:rsidR="00737C2E" w:rsidRPr="004F516C">
        <w:rPr>
          <w:rFonts w:cstheme="minorHAnsi"/>
          <w:sz w:val="24"/>
          <w:szCs w:val="24"/>
          <w:shd w:val="clear" w:color="auto" w:fill="F7F7F8"/>
        </w:rPr>
        <w:t xml:space="preserve">Associate </w:t>
      </w:r>
      <w:r w:rsidR="00131B34" w:rsidRPr="004F516C">
        <w:rPr>
          <w:rFonts w:cstheme="minorHAnsi"/>
          <w:sz w:val="24"/>
          <w:szCs w:val="24"/>
          <w:shd w:val="clear" w:color="auto" w:fill="F7F7F8"/>
        </w:rPr>
        <w:t xml:space="preserve">Prof. Nina </w:t>
      </w:r>
      <w:proofErr w:type="spellStart"/>
      <w:r w:rsidR="00131B34" w:rsidRPr="004F516C">
        <w:rPr>
          <w:rFonts w:cstheme="minorHAnsi"/>
          <w:sz w:val="24"/>
          <w:szCs w:val="24"/>
          <w:shd w:val="clear" w:color="auto" w:fill="F7F7F8"/>
        </w:rPr>
        <w:t>Bencheva</w:t>
      </w:r>
      <w:proofErr w:type="spellEnd"/>
      <w:r w:rsidR="00131B34" w:rsidRPr="004F516C">
        <w:rPr>
          <w:rFonts w:cstheme="minorHAnsi"/>
          <w:sz w:val="24"/>
          <w:szCs w:val="24"/>
          <w:shd w:val="clear" w:color="auto" w:fill="F7F7F8"/>
        </w:rPr>
        <w:t xml:space="preserve"> PhD</w:t>
      </w:r>
      <w:r w:rsidR="00737C2E" w:rsidRPr="004F516C">
        <w:rPr>
          <w:rFonts w:cstheme="minorHAnsi"/>
          <w:sz w:val="24"/>
          <w:szCs w:val="24"/>
          <w:shd w:val="clear" w:color="auto" w:fill="F7F7F8"/>
        </w:rPr>
        <w:t xml:space="preserve">. </w:t>
      </w:r>
      <w:r w:rsidR="00131B34" w:rsidRPr="004F516C">
        <w:rPr>
          <w:rFonts w:cstheme="minorHAnsi"/>
          <w:sz w:val="24"/>
          <w:szCs w:val="24"/>
          <w:shd w:val="clear" w:color="auto" w:fill="F7F7F8"/>
        </w:rPr>
        <w:t xml:space="preserve">from </w:t>
      </w:r>
      <w:r w:rsidR="00737C2E" w:rsidRPr="004F516C">
        <w:rPr>
          <w:rFonts w:cstheme="minorHAnsi"/>
          <w:sz w:val="24"/>
          <w:szCs w:val="24"/>
          <w:shd w:val="clear" w:color="auto" w:fill="F7F7F8"/>
        </w:rPr>
        <w:t>Department of Telecommunications</w:t>
      </w:r>
      <w:r w:rsidR="00745F21" w:rsidRPr="004F516C">
        <w:rPr>
          <w:rFonts w:cstheme="minorHAnsi"/>
          <w:sz w:val="24"/>
          <w:szCs w:val="24"/>
          <w:shd w:val="clear" w:color="auto" w:fill="F7F7F8"/>
        </w:rPr>
        <w:t xml:space="preserve">. Delegates from Chulalongkorn University are Prof. </w:t>
      </w:r>
      <w:proofErr w:type="spellStart"/>
      <w:r w:rsidR="00745F21" w:rsidRPr="004F516C">
        <w:rPr>
          <w:rFonts w:cstheme="minorHAnsi"/>
          <w:sz w:val="24"/>
          <w:szCs w:val="24"/>
          <w:shd w:val="clear" w:color="auto" w:fill="F7F7F8"/>
        </w:rPr>
        <w:t>Paisan</w:t>
      </w:r>
      <w:proofErr w:type="spellEnd"/>
      <w:r w:rsidR="00745F21" w:rsidRPr="004F516C">
        <w:rPr>
          <w:rFonts w:cstheme="minorHAnsi"/>
          <w:sz w:val="24"/>
          <w:szCs w:val="24"/>
          <w:shd w:val="clear" w:color="auto" w:fill="F7F7F8"/>
        </w:rPr>
        <w:t xml:space="preserve"> </w:t>
      </w:r>
      <w:proofErr w:type="spellStart"/>
      <w:r w:rsidR="00745F21" w:rsidRPr="004F516C">
        <w:rPr>
          <w:rFonts w:cstheme="minorHAnsi"/>
          <w:sz w:val="24"/>
          <w:szCs w:val="24"/>
          <w:shd w:val="clear" w:color="auto" w:fill="F7F7F8"/>
        </w:rPr>
        <w:t>Kittisupakorn</w:t>
      </w:r>
      <w:proofErr w:type="spellEnd"/>
      <w:r w:rsidR="00745F21" w:rsidRPr="004F516C">
        <w:rPr>
          <w:rFonts w:cstheme="minorHAnsi"/>
          <w:sz w:val="24"/>
          <w:szCs w:val="24"/>
          <w:shd w:val="clear" w:color="auto" w:fill="F7F7F8"/>
        </w:rPr>
        <w:t xml:space="preserve"> PhD. from Department of Chemical Engineering, Prof. David </w:t>
      </w:r>
      <w:proofErr w:type="spellStart"/>
      <w:r w:rsidR="00745F21" w:rsidRPr="004F516C">
        <w:rPr>
          <w:rFonts w:cstheme="minorHAnsi"/>
          <w:sz w:val="24"/>
          <w:szCs w:val="24"/>
          <w:shd w:val="clear" w:color="auto" w:fill="F7F7F8"/>
        </w:rPr>
        <w:t>Banjerdpongchai</w:t>
      </w:r>
      <w:proofErr w:type="spellEnd"/>
      <w:r w:rsidR="00745F21" w:rsidRPr="004F516C">
        <w:rPr>
          <w:rFonts w:cstheme="minorHAnsi"/>
          <w:sz w:val="24"/>
          <w:szCs w:val="24"/>
          <w:shd w:val="clear" w:color="auto" w:fill="F7F7F8"/>
        </w:rPr>
        <w:t xml:space="preserve"> PhD. from Department of Electrical Engineering, and Instructor Sirikanya </w:t>
      </w:r>
      <w:proofErr w:type="spellStart"/>
      <w:r w:rsidR="00745F21" w:rsidRPr="004F516C">
        <w:rPr>
          <w:rFonts w:cstheme="minorHAnsi"/>
          <w:sz w:val="24"/>
          <w:szCs w:val="24"/>
          <w:shd w:val="clear" w:color="auto" w:fill="F7F7F8"/>
        </w:rPr>
        <w:t>Singcuna</w:t>
      </w:r>
      <w:proofErr w:type="spellEnd"/>
      <w:r w:rsidR="00745F21" w:rsidRPr="004F516C">
        <w:rPr>
          <w:rFonts w:cstheme="minorHAnsi"/>
          <w:sz w:val="24"/>
          <w:szCs w:val="24"/>
          <w:shd w:val="clear" w:color="auto" w:fill="F7F7F8"/>
        </w:rPr>
        <w:t xml:space="preserve"> from Department of Chemical Engineering.</w:t>
      </w:r>
      <w:r w:rsidR="00737C2E" w:rsidRPr="004F516C">
        <w:rPr>
          <w:rFonts w:cstheme="minorHAnsi"/>
          <w:sz w:val="24"/>
          <w:szCs w:val="24"/>
          <w:shd w:val="clear" w:color="auto" w:fill="F7F7F8"/>
        </w:rPr>
        <w:t xml:space="preserve"> </w:t>
      </w:r>
    </w:p>
    <w:p w14:paraId="779EE164" w14:textId="32288A0C" w:rsidR="00566CA2" w:rsidRPr="004F516C" w:rsidRDefault="00566CA2" w:rsidP="00566CA2">
      <w:pPr>
        <w:spacing w:after="120" w:line="240" w:lineRule="auto"/>
        <w:jc w:val="thaiDistribute"/>
        <w:rPr>
          <w:rFonts w:asciiTheme="minorHAnsi" w:hAnsiTheme="minorHAnsi" w:cstheme="minorHAnsi"/>
          <w:color w:val="000000" w:themeColor="text1"/>
          <w:sz w:val="24"/>
          <w:szCs w:val="24"/>
          <w:shd w:val="clear" w:color="auto" w:fill="F7F7F8"/>
        </w:rPr>
      </w:pPr>
      <w:r w:rsidRPr="004F516C">
        <w:rPr>
          <w:rFonts w:asciiTheme="minorHAnsi" w:hAnsiTheme="minorHAnsi" w:cstheme="minorHAnsi"/>
          <w:color w:val="000000" w:themeColor="text1"/>
          <w:sz w:val="24"/>
          <w:szCs w:val="24"/>
          <w:shd w:val="clear" w:color="auto" w:fill="F7F7F8"/>
        </w:rPr>
        <w:lastRenderedPageBreak/>
        <w:t xml:space="preserve">The goal of Training </w:t>
      </w:r>
      <w:r w:rsidR="00B87BCB" w:rsidRPr="004F516C">
        <w:rPr>
          <w:rFonts w:asciiTheme="minorHAnsi" w:hAnsiTheme="minorHAnsi" w:cstheme="minorHAnsi"/>
          <w:color w:val="000000" w:themeColor="text1"/>
          <w:sz w:val="24"/>
          <w:szCs w:val="24"/>
          <w:shd w:val="clear" w:color="auto" w:fill="F7F7F8"/>
        </w:rPr>
        <w:t>in EU</w:t>
      </w:r>
      <w:r w:rsidRPr="004F516C">
        <w:rPr>
          <w:rFonts w:asciiTheme="minorHAnsi" w:hAnsiTheme="minorHAnsi" w:cstheme="minorHAnsi"/>
          <w:color w:val="000000" w:themeColor="text1"/>
          <w:sz w:val="24"/>
          <w:szCs w:val="24"/>
          <w:shd w:val="clear" w:color="auto" w:fill="F7F7F8"/>
        </w:rPr>
        <w:t xml:space="preserve"> is to prepare Chulalongkorn University teachers responsible for the </w:t>
      </w:r>
      <w:proofErr w:type="spellStart"/>
      <w:r w:rsidRPr="004F516C">
        <w:rPr>
          <w:rFonts w:asciiTheme="minorHAnsi" w:hAnsiTheme="minorHAnsi" w:cstheme="minorHAnsi"/>
          <w:color w:val="000000" w:themeColor="text1"/>
          <w:sz w:val="24"/>
          <w:szCs w:val="24"/>
          <w:shd w:val="clear" w:color="auto" w:fill="F7F7F8"/>
        </w:rPr>
        <w:t>Center</w:t>
      </w:r>
      <w:proofErr w:type="spellEnd"/>
      <w:r w:rsidRPr="004F516C">
        <w:rPr>
          <w:rFonts w:asciiTheme="minorHAnsi" w:hAnsiTheme="minorHAnsi" w:cstheme="minorHAnsi"/>
          <w:color w:val="000000" w:themeColor="text1"/>
          <w:sz w:val="24"/>
          <w:szCs w:val="24"/>
          <w:shd w:val="clear" w:color="auto" w:fill="F7F7F8"/>
        </w:rPr>
        <w:t xml:space="preserve"> of Excellence. It involves offering them an initial understanding of the PLC knowledge level among CU teachers. Subsequently, CU teachers will be engaged in translating the pedagogical material document from this intensive training. This translation aims to facilitate the future implementation of practical laboratory work.</w:t>
      </w:r>
    </w:p>
    <w:p w14:paraId="7143F279" w14:textId="63DA3EA1" w:rsidR="00210287" w:rsidRPr="004F516C" w:rsidRDefault="00210287" w:rsidP="00166A8B">
      <w:pPr>
        <w:spacing w:after="120" w:line="240" w:lineRule="auto"/>
        <w:jc w:val="thaiDistribute"/>
        <w:rPr>
          <w:rFonts w:cstheme="minorHAnsi"/>
          <w:sz w:val="24"/>
          <w:szCs w:val="24"/>
          <w:shd w:val="clear" w:color="auto" w:fill="F7F7F8"/>
        </w:rPr>
      </w:pPr>
      <w:r w:rsidRPr="004F516C">
        <w:rPr>
          <w:rFonts w:cstheme="minorHAnsi"/>
          <w:sz w:val="24"/>
          <w:szCs w:val="24"/>
          <w:shd w:val="clear" w:color="auto" w:fill="F7F7F8"/>
        </w:rPr>
        <w:t xml:space="preserve">The exchange of knowledge, skills, and expertise starts with the EU providing training for </w:t>
      </w:r>
      <w:r w:rsidR="00666387" w:rsidRPr="004F516C">
        <w:rPr>
          <w:rFonts w:cstheme="minorHAnsi"/>
          <w:sz w:val="24"/>
          <w:szCs w:val="24"/>
          <w:shd w:val="clear" w:color="auto" w:fill="F7F7F8"/>
        </w:rPr>
        <w:t>CU</w:t>
      </w:r>
      <w:r w:rsidRPr="004F516C">
        <w:rPr>
          <w:rFonts w:cstheme="minorHAnsi"/>
          <w:sz w:val="24"/>
          <w:szCs w:val="24"/>
          <w:shd w:val="clear" w:color="auto" w:fill="F7F7F8"/>
        </w:rPr>
        <w:t xml:space="preserve"> in Europe. These trainings aim to equip </w:t>
      </w:r>
      <w:r w:rsidR="00666387" w:rsidRPr="004F516C">
        <w:rPr>
          <w:rFonts w:cstheme="minorHAnsi"/>
          <w:sz w:val="24"/>
          <w:szCs w:val="24"/>
          <w:shd w:val="clear" w:color="auto" w:fill="F7F7F8"/>
        </w:rPr>
        <w:t>CU</w:t>
      </w:r>
      <w:r w:rsidRPr="004F516C">
        <w:rPr>
          <w:rFonts w:cstheme="minorHAnsi"/>
          <w:sz w:val="24"/>
          <w:szCs w:val="24"/>
          <w:shd w:val="clear" w:color="auto" w:fill="F7F7F8"/>
        </w:rPr>
        <w:t xml:space="preserve"> with fundamental knowledge by receiving fundamental PLC training in the EU, including visits to PLC manufacturing facilities. </w:t>
      </w:r>
    </w:p>
    <w:p w14:paraId="7ADCDAE7" w14:textId="77777777" w:rsidR="00666387" w:rsidRPr="004F516C" w:rsidRDefault="00666387" w:rsidP="00666387">
      <w:pPr>
        <w:spacing w:after="120" w:line="240" w:lineRule="auto"/>
        <w:jc w:val="thaiDistribute"/>
        <w:rPr>
          <w:rFonts w:cstheme="minorHAnsi"/>
          <w:sz w:val="24"/>
          <w:szCs w:val="24"/>
          <w:shd w:val="clear" w:color="auto" w:fill="F7F7F8"/>
        </w:rPr>
      </w:pPr>
    </w:p>
    <w:p w14:paraId="381C7C25" w14:textId="77777777" w:rsidR="00666387" w:rsidRDefault="00666387" w:rsidP="00666387">
      <w:pPr>
        <w:spacing w:after="120" w:line="240" w:lineRule="auto"/>
        <w:jc w:val="thaiDistribute"/>
        <w:rPr>
          <w:rFonts w:cstheme="minorHAnsi"/>
          <w:shd w:val="clear" w:color="auto" w:fill="F7F7F8"/>
        </w:rPr>
      </w:pPr>
    </w:p>
    <w:p w14:paraId="46853F21" w14:textId="77777777" w:rsidR="00666387" w:rsidRDefault="00666387" w:rsidP="00666387">
      <w:pPr>
        <w:spacing w:after="120" w:line="240" w:lineRule="auto"/>
        <w:jc w:val="thaiDistribute"/>
        <w:rPr>
          <w:rFonts w:cstheme="minorHAnsi"/>
          <w:shd w:val="clear" w:color="auto" w:fill="F7F7F8"/>
        </w:rPr>
      </w:pPr>
    </w:p>
    <w:p w14:paraId="53823137" w14:textId="77777777" w:rsidR="00666387" w:rsidRDefault="00666387" w:rsidP="00666387">
      <w:pPr>
        <w:spacing w:after="120" w:line="240" w:lineRule="auto"/>
        <w:jc w:val="thaiDistribute"/>
        <w:rPr>
          <w:rFonts w:cstheme="minorHAnsi"/>
          <w:shd w:val="clear" w:color="auto" w:fill="F7F7F8"/>
        </w:rPr>
      </w:pPr>
    </w:p>
    <w:p w14:paraId="07B63B07" w14:textId="77777777" w:rsidR="00166A8B" w:rsidRDefault="00166A8B" w:rsidP="00666387">
      <w:pPr>
        <w:spacing w:after="120" w:line="240" w:lineRule="auto"/>
        <w:jc w:val="thaiDistribute"/>
        <w:rPr>
          <w:rFonts w:cstheme="minorHAnsi"/>
          <w:shd w:val="clear" w:color="auto" w:fill="F7F7F8"/>
        </w:rPr>
      </w:pPr>
    </w:p>
    <w:p w14:paraId="15C26968" w14:textId="77777777" w:rsidR="00166A8B" w:rsidRDefault="00166A8B" w:rsidP="00666387">
      <w:pPr>
        <w:spacing w:after="120" w:line="240" w:lineRule="auto"/>
        <w:jc w:val="thaiDistribute"/>
        <w:rPr>
          <w:rFonts w:cstheme="minorHAnsi"/>
          <w:shd w:val="clear" w:color="auto" w:fill="F7F7F8"/>
        </w:rPr>
      </w:pPr>
    </w:p>
    <w:sectPr w:rsidR="00166A8B" w:rsidSect="00370A66">
      <w:headerReference w:type="default" r:id="rId12"/>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470A6" w14:textId="77777777" w:rsidR="0090064B" w:rsidRDefault="0090064B">
      <w:pPr>
        <w:spacing w:after="0" w:line="240" w:lineRule="auto"/>
      </w:pPr>
      <w:r>
        <w:separator/>
      </w:r>
    </w:p>
  </w:endnote>
  <w:endnote w:type="continuationSeparator" w:id="0">
    <w:p w14:paraId="29532FDF" w14:textId="77777777" w:rsidR="0090064B" w:rsidRDefault="00900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C">
    <w:altName w:val="Calibri"/>
    <w:charset w:val="01"/>
    <w:family w:val="auto"/>
    <w:pitch w:val="default"/>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C2411" w14:textId="77777777" w:rsidR="0090064B" w:rsidRDefault="0090064B">
      <w:pPr>
        <w:spacing w:after="0" w:line="240" w:lineRule="auto"/>
      </w:pPr>
      <w:r>
        <w:separator/>
      </w:r>
    </w:p>
  </w:footnote>
  <w:footnote w:type="continuationSeparator" w:id="0">
    <w:p w14:paraId="1E64840E" w14:textId="77777777" w:rsidR="0090064B" w:rsidRDefault="009006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B157C" w14:textId="110FD94B" w:rsidR="002D1210" w:rsidRDefault="002D1210">
    <w:pPr>
      <w:tabs>
        <w:tab w:val="center" w:pos="4536"/>
        <w:tab w:val="right" w:pos="9072"/>
      </w:tabs>
      <w:spacing w:after="0" w:line="240" w:lineRule="auto"/>
    </w:pPr>
  </w:p>
  <w:p w14:paraId="5EF4216B" w14:textId="77777777" w:rsidR="002D1210" w:rsidRDefault="002D1210">
    <w:pPr>
      <w:pBdr>
        <w:top w:val="nil"/>
        <w:left w:val="nil"/>
        <w:bottom w:val="nil"/>
        <w:right w:val="nil"/>
        <w:between w:val="nil"/>
      </w:pBdr>
      <w:tabs>
        <w:tab w:val="center" w:pos="4536"/>
        <w:tab w:val="right" w:pos="9072"/>
      </w:tabs>
      <w:spacing w:after="0" w:line="240" w:lineRule="auto"/>
      <w:rPr>
        <w:color w:val="000000"/>
      </w:rPr>
    </w:pPr>
  </w:p>
  <w:p w14:paraId="56B2EAF3" w14:textId="77777777" w:rsidR="002D1210" w:rsidRDefault="002D1210">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B0D"/>
    <w:multiLevelType w:val="multilevel"/>
    <w:tmpl w:val="9A2C0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3F270A"/>
    <w:multiLevelType w:val="hybridMultilevel"/>
    <w:tmpl w:val="1F4C1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259B7"/>
    <w:multiLevelType w:val="multilevel"/>
    <w:tmpl w:val="08BC9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A627B"/>
    <w:multiLevelType w:val="multilevel"/>
    <w:tmpl w:val="AE78BB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1D7C2C"/>
    <w:multiLevelType w:val="hybridMultilevel"/>
    <w:tmpl w:val="F03E44F0"/>
    <w:lvl w:ilvl="0" w:tplc="0190347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D419A3"/>
    <w:multiLevelType w:val="hybridMultilevel"/>
    <w:tmpl w:val="8F0A1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470ACC"/>
    <w:multiLevelType w:val="hybridMultilevel"/>
    <w:tmpl w:val="75FA9A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0506DC"/>
    <w:multiLevelType w:val="multilevel"/>
    <w:tmpl w:val="A13CF2A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DFA3A94"/>
    <w:multiLevelType w:val="multilevel"/>
    <w:tmpl w:val="FAF0704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1419D2"/>
    <w:multiLevelType w:val="multilevel"/>
    <w:tmpl w:val="91B2EDF4"/>
    <w:lvl w:ilvl="0">
      <w:start w:val="2"/>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5DDA4285"/>
    <w:multiLevelType w:val="hybridMultilevel"/>
    <w:tmpl w:val="951E1664"/>
    <w:lvl w:ilvl="0" w:tplc="68B0C336">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DA49A6"/>
    <w:multiLevelType w:val="multilevel"/>
    <w:tmpl w:val="642C5512"/>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91459A5"/>
    <w:multiLevelType w:val="hybridMultilevel"/>
    <w:tmpl w:val="D092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5786429">
    <w:abstractNumId w:val="8"/>
  </w:num>
  <w:num w:numId="2" w16cid:durableId="710688566">
    <w:abstractNumId w:val="5"/>
  </w:num>
  <w:num w:numId="3" w16cid:durableId="1996914237">
    <w:abstractNumId w:val="3"/>
  </w:num>
  <w:num w:numId="4" w16cid:durableId="307518980">
    <w:abstractNumId w:val="1"/>
  </w:num>
  <w:num w:numId="5" w16cid:durableId="871456405">
    <w:abstractNumId w:val="9"/>
  </w:num>
  <w:num w:numId="6" w16cid:durableId="1036000591">
    <w:abstractNumId w:val="0"/>
  </w:num>
  <w:num w:numId="7" w16cid:durableId="124813042">
    <w:abstractNumId w:val="6"/>
  </w:num>
  <w:num w:numId="8" w16cid:durableId="1847330809">
    <w:abstractNumId w:val="4"/>
  </w:num>
  <w:num w:numId="9" w16cid:durableId="1828477888">
    <w:abstractNumId w:val="7"/>
  </w:num>
  <w:num w:numId="10" w16cid:durableId="816920871">
    <w:abstractNumId w:val="10"/>
  </w:num>
  <w:num w:numId="11" w16cid:durableId="962275123">
    <w:abstractNumId w:val="12"/>
  </w:num>
  <w:num w:numId="12" w16cid:durableId="1833912177">
    <w:abstractNumId w:val="2"/>
  </w:num>
  <w:num w:numId="13" w16cid:durableId="151871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210"/>
    <w:rsid w:val="0001156B"/>
    <w:rsid w:val="000129E3"/>
    <w:rsid w:val="00022ECD"/>
    <w:rsid w:val="000274B4"/>
    <w:rsid w:val="00031B9B"/>
    <w:rsid w:val="00034A5B"/>
    <w:rsid w:val="000376E3"/>
    <w:rsid w:val="00056530"/>
    <w:rsid w:val="000655BA"/>
    <w:rsid w:val="00071F92"/>
    <w:rsid w:val="0008303C"/>
    <w:rsid w:val="0009178D"/>
    <w:rsid w:val="00094607"/>
    <w:rsid w:val="000B4E45"/>
    <w:rsid w:val="000C5A09"/>
    <w:rsid w:val="000C768E"/>
    <w:rsid w:val="000D2719"/>
    <w:rsid w:val="000D4885"/>
    <w:rsid w:val="00102D8A"/>
    <w:rsid w:val="001112AC"/>
    <w:rsid w:val="00130837"/>
    <w:rsid w:val="00131B34"/>
    <w:rsid w:val="00140512"/>
    <w:rsid w:val="00150A59"/>
    <w:rsid w:val="0015371C"/>
    <w:rsid w:val="001547E2"/>
    <w:rsid w:val="00164FEB"/>
    <w:rsid w:val="00166A8B"/>
    <w:rsid w:val="00166C48"/>
    <w:rsid w:val="00167164"/>
    <w:rsid w:val="0017600B"/>
    <w:rsid w:val="00191856"/>
    <w:rsid w:val="00197698"/>
    <w:rsid w:val="001B54AE"/>
    <w:rsid w:val="001B62AD"/>
    <w:rsid w:val="001C600C"/>
    <w:rsid w:val="001F5087"/>
    <w:rsid w:val="001F5CD2"/>
    <w:rsid w:val="001F7410"/>
    <w:rsid w:val="00207B78"/>
    <w:rsid w:val="00210287"/>
    <w:rsid w:val="002118FA"/>
    <w:rsid w:val="00240BB1"/>
    <w:rsid w:val="00246461"/>
    <w:rsid w:val="00246591"/>
    <w:rsid w:val="002829F9"/>
    <w:rsid w:val="002A040C"/>
    <w:rsid w:val="002A1C4F"/>
    <w:rsid w:val="002C2F73"/>
    <w:rsid w:val="002D1210"/>
    <w:rsid w:val="002E3430"/>
    <w:rsid w:val="002F17FE"/>
    <w:rsid w:val="00304527"/>
    <w:rsid w:val="003153DB"/>
    <w:rsid w:val="00322B11"/>
    <w:rsid w:val="00326B3D"/>
    <w:rsid w:val="00332426"/>
    <w:rsid w:val="00370A66"/>
    <w:rsid w:val="003751AC"/>
    <w:rsid w:val="00376F26"/>
    <w:rsid w:val="003A161F"/>
    <w:rsid w:val="003A2C1D"/>
    <w:rsid w:val="003B1F8D"/>
    <w:rsid w:val="003C3799"/>
    <w:rsid w:val="003E6203"/>
    <w:rsid w:val="003E6536"/>
    <w:rsid w:val="00413830"/>
    <w:rsid w:val="00415C02"/>
    <w:rsid w:val="00421338"/>
    <w:rsid w:val="00446539"/>
    <w:rsid w:val="004550F9"/>
    <w:rsid w:val="0047210E"/>
    <w:rsid w:val="0047584F"/>
    <w:rsid w:val="0048138B"/>
    <w:rsid w:val="004866CB"/>
    <w:rsid w:val="004A4539"/>
    <w:rsid w:val="004B71F0"/>
    <w:rsid w:val="004F516C"/>
    <w:rsid w:val="0050491B"/>
    <w:rsid w:val="00517683"/>
    <w:rsid w:val="0052152A"/>
    <w:rsid w:val="00536F2E"/>
    <w:rsid w:val="00541613"/>
    <w:rsid w:val="005422B6"/>
    <w:rsid w:val="00564E23"/>
    <w:rsid w:val="00566CA2"/>
    <w:rsid w:val="00572899"/>
    <w:rsid w:val="00582EC4"/>
    <w:rsid w:val="0058759A"/>
    <w:rsid w:val="005C1D0B"/>
    <w:rsid w:val="005F67B8"/>
    <w:rsid w:val="006018C9"/>
    <w:rsid w:val="00614385"/>
    <w:rsid w:val="00615ACB"/>
    <w:rsid w:val="00617B20"/>
    <w:rsid w:val="00624C70"/>
    <w:rsid w:val="00631D70"/>
    <w:rsid w:val="006446B1"/>
    <w:rsid w:val="00651486"/>
    <w:rsid w:val="00666387"/>
    <w:rsid w:val="00667A40"/>
    <w:rsid w:val="00677F58"/>
    <w:rsid w:val="00684C0D"/>
    <w:rsid w:val="006C1354"/>
    <w:rsid w:val="006D7AA0"/>
    <w:rsid w:val="006F5DC4"/>
    <w:rsid w:val="00703342"/>
    <w:rsid w:val="0070344A"/>
    <w:rsid w:val="007140E3"/>
    <w:rsid w:val="007262B5"/>
    <w:rsid w:val="00737C2E"/>
    <w:rsid w:val="007424BC"/>
    <w:rsid w:val="00743789"/>
    <w:rsid w:val="00745F21"/>
    <w:rsid w:val="00750978"/>
    <w:rsid w:val="007560C3"/>
    <w:rsid w:val="007613A9"/>
    <w:rsid w:val="00786DE9"/>
    <w:rsid w:val="0079077E"/>
    <w:rsid w:val="007A528A"/>
    <w:rsid w:val="007C3E22"/>
    <w:rsid w:val="007C68F7"/>
    <w:rsid w:val="007F28F9"/>
    <w:rsid w:val="008201A6"/>
    <w:rsid w:val="0082088E"/>
    <w:rsid w:val="00826BD3"/>
    <w:rsid w:val="0084149A"/>
    <w:rsid w:val="0084721C"/>
    <w:rsid w:val="00853001"/>
    <w:rsid w:val="00853BF9"/>
    <w:rsid w:val="00856394"/>
    <w:rsid w:val="00860A6C"/>
    <w:rsid w:val="008715B9"/>
    <w:rsid w:val="008718B8"/>
    <w:rsid w:val="008764EB"/>
    <w:rsid w:val="00876B75"/>
    <w:rsid w:val="00880DBD"/>
    <w:rsid w:val="00881CD4"/>
    <w:rsid w:val="008851A8"/>
    <w:rsid w:val="00886BC0"/>
    <w:rsid w:val="008A0B2B"/>
    <w:rsid w:val="008A0C92"/>
    <w:rsid w:val="008A5F16"/>
    <w:rsid w:val="008A7675"/>
    <w:rsid w:val="008B5C27"/>
    <w:rsid w:val="008B6F5C"/>
    <w:rsid w:val="008C1A86"/>
    <w:rsid w:val="008F0628"/>
    <w:rsid w:val="0090064B"/>
    <w:rsid w:val="009065DD"/>
    <w:rsid w:val="00913711"/>
    <w:rsid w:val="00921770"/>
    <w:rsid w:val="009259C0"/>
    <w:rsid w:val="00937DC1"/>
    <w:rsid w:val="0095665A"/>
    <w:rsid w:val="00970E75"/>
    <w:rsid w:val="00980642"/>
    <w:rsid w:val="00983CD9"/>
    <w:rsid w:val="00990B05"/>
    <w:rsid w:val="009A1DF2"/>
    <w:rsid w:val="009A737D"/>
    <w:rsid w:val="009F025D"/>
    <w:rsid w:val="009F28A6"/>
    <w:rsid w:val="00A04D67"/>
    <w:rsid w:val="00A05A26"/>
    <w:rsid w:val="00A16A2F"/>
    <w:rsid w:val="00A25E09"/>
    <w:rsid w:val="00A3564F"/>
    <w:rsid w:val="00A74979"/>
    <w:rsid w:val="00A74F79"/>
    <w:rsid w:val="00A87A6B"/>
    <w:rsid w:val="00A92AFF"/>
    <w:rsid w:val="00AB4663"/>
    <w:rsid w:val="00AD3153"/>
    <w:rsid w:val="00AD36FE"/>
    <w:rsid w:val="00AD39E9"/>
    <w:rsid w:val="00AD4980"/>
    <w:rsid w:val="00AF24FA"/>
    <w:rsid w:val="00B167BF"/>
    <w:rsid w:val="00B53F51"/>
    <w:rsid w:val="00B74BE8"/>
    <w:rsid w:val="00B87BCB"/>
    <w:rsid w:val="00B9266A"/>
    <w:rsid w:val="00BC4A60"/>
    <w:rsid w:val="00BC7093"/>
    <w:rsid w:val="00BE2A23"/>
    <w:rsid w:val="00BE453C"/>
    <w:rsid w:val="00BE6E4A"/>
    <w:rsid w:val="00C15FDF"/>
    <w:rsid w:val="00C26057"/>
    <w:rsid w:val="00C375E7"/>
    <w:rsid w:val="00C43E9A"/>
    <w:rsid w:val="00C45099"/>
    <w:rsid w:val="00C64C17"/>
    <w:rsid w:val="00C723B5"/>
    <w:rsid w:val="00C87AF9"/>
    <w:rsid w:val="00CA302D"/>
    <w:rsid w:val="00CE20B1"/>
    <w:rsid w:val="00D33C62"/>
    <w:rsid w:val="00D36A29"/>
    <w:rsid w:val="00D40981"/>
    <w:rsid w:val="00D42C48"/>
    <w:rsid w:val="00D553AF"/>
    <w:rsid w:val="00D64866"/>
    <w:rsid w:val="00DA0702"/>
    <w:rsid w:val="00DB0075"/>
    <w:rsid w:val="00DC1A4B"/>
    <w:rsid w:val="00DC2F69"/>
    <w:rsid w:val="00DC4A88"/>
    <w:rsid w:val="00DC5F39"/>
    <w:rsid w:val="00DE535A"/>
    <w:rsid w:val="00DF15E9"/>
    <w:rsid w:val="00DF58F6"/>
    <w:rsid w:val="00E15838"/>
    <w:rsid w:val="00E25D27"/>
    <w:rsid w:val="00E44ED7"/>
    <w:rsid w:val="00E5601F"/>
    <w:rsid w:val="00E621B9"/>
    <w:rsid w:val="00E71C94"/>
    <w:rsid w:val="00E71FB7"/>
    <w:rsid w:val="00E81C27"/>
    <w:rsid w:val="00EB3E16"/>
    <w:rsid w:val="00EC084A"/>
    <w:rsid w:val="00EE0BD4"/>
    <w:rsid w:val="00EE430C"/>
    <w:rsid w:val="00EE447F"/>
    <w:rsid w:val="00F1204C"/>
    <w:rsid w:val="00F12BBD"/>
    <w:rsid w:val="00F14B03"/>
    <w:rsid w:val="00F2122F"/>
    <w:rsid w:val="00F21A91"/>
    <w:rsid w:val="00F252D5"/>
    <w:rsid w:val="00F27643"/>
    <w:rsid w:val="00F642BA"/>
    <w:rsid w:val="00F72190"/>
    <w:rsid w:val="00FA5B3F"/>
    <w:rsid w:val="00FA780A"/>
    <w:rsid w:val="00FB446A"/>
    <w:rsid w:val="00FE0A29"/>
    <w:rsid w:val="00FE5C1B"/>
    <w:rsid w:val="00FE7E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F04A9"/>
  <w15:docId w15:val="{2CA4425F-E04A-41B1-8056-4524187CA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E1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C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3C95"/>
  </w:style>
  <w:style w:type="paragraph" w:styleId="Footer">
    <w:name w:val="footer"/>
    <w:basedOn w:val="Normal"/>
    <w:link w:val="FooterChar"/>
    <w:uiPriority w:val="99"/>
    <w:unhideWhenUsed/>
    <w:rsid w:val="00EA3C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3C95"/>
  </w:style>
  <w:style w:type="paragraph" w:styleId="ListParagraph">
    <w:name w:val="List Paragraph"/>
    <w:basedOn w:val="Normal"/>
    <w:uiPriority w:val="34"/>
    <w:qFormat/>
    <w:rsid w:val="00AC5DEB"/>
    <w:pPr>
      <w:ind w:left="720"/>
      <w:contextualSpacing/>
    </w:pPr>
  </w:style>
  <w:style w:type="character" w:customStyle="1" w:styleId="fontstyle01">
    <w:name w:val="fontstyle01"/>
    <w:basedOn w:val="DefaultParagraphFont"/>
    <w:rsid w:val="000C485B"/>
    <w:rPr>
      <w:rFonts w:ascii="Calibri" w:hAnsi="Calibri" w:hint="default"/>
      <w:b w:val="0"/>
      <w:bCs w:val="0"/>
      <w:i w:val="0"/>
      <w:iCs w:val="0"/>
      <w:color w:val="000000"/>
      <w:sz w:val="22"/>
      <w:szCs w:val="22"/>
    </w:rPr>
  </w:style>
  <w:style w:type="character" w:styleId="Hyperlink">
    <w:name w:val="Hyperlink"/>
    <w:basedOn w:val="DefaultParagraphFont"/>
    <w:uiPriority w:val="99"/>
    <w:unhideWhenUsed/>
    <w:rsid w:val="00E12504"/>
    <w:rPr>
      <w:color w:val="0563C1" w:themeColor="hyperlink"/>
      <w:u w:val="single"/>
    </w:rPr>
  </w:style>
  <w:style w:type="paragraph" w:styleId="BalloonText">
    <w:name w:val="Balloon Text"/>
    <w:basedOn w:val="Normal"/>
    <w:link w:val="BalloonTextChar"/>
    <w:uiPriority w:val="99"/>
    <w:semiHidden/>
    <w:unhideWhenUsed/>
    <w:rsid w:val="00E125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2504"/>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A465D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Contents">
    <w:name w:val="Table Contents"/>
    <w:basedOn w:val="BodyText"/>
    <w:rsid w:val="00FB446A"/>
    <w:pPr>
      <w:spacing w:before="0" w:after="283"/>
    </w:pPr>
    <w:rPr>
      <w:rFonts w:cs="Noto Sans SC"/>
      <w:sz w:val="24"/>
      <w:szCs w:val="24"/>
    </w:rPr>
  </w:style>
  <w:style w:type="paragraph" w:customStyle="1" w:styleId="TableHeading">
    <w:name w:val="Table Heading"/>
    <w:basedOn w:val="TableContents"/>
    <w:rsid w:val="00FB446A"/>
    <w:pPr>
      <w:suppressLineNumbers/>
      <w:jc w:val="center"/>
    </w:pPr>
    <w:rPr>
      <w:b/>
      <w:bCs/>
    </w:rPr>
  </w:style>
  <w:style w:type="paragraph" w:styleId="BodyText">
    <w:name w:val="Body Text"/>
    <w:basedOn w:val="Normal"/>
    <w:link w:val="BodyTextChar"/>
    <w:uiPriority w:val="99"/>
    <w:unhideWhenUsed/>
    <w:rsid w:val="00FB446A"/>
    <w:pPr>
      <w:widowControl w:val="0"/>
      <w:suppressAutoHyphens/>
      <w:spacing w:before="706" w:after="120" w:line="240" w:lineRule="auto"/>
      <w:ind w:left="1134" w:right="1134"/>
    </w:pPr>
    <w:rPr>
      <w:rFonts w:ascii="Noto Sans SC" w:eastAsia="Noto Sans SC" w:hAnsi="Noto Sans SC" w:cs="Mangal"/>
      <w:sz w:val="28"/>
      <w:szCs w:val="25"/>
      <w:lang w:val="en-US" w:eastAsia="zh-CN" w:bidi="hi-IN"/>
    </w:rPr>
  </w:style>
  <w:style w:type="character" w:customStyle="1" w:styleId="BodyTextChar">
    <w:name w:val="Body Text Char"/>
    <w:basedOn w:val="DefaultParagraphFont"/>
    <w:link w:val="BodyText"/>
    <w:uiPriority w:val="99"/>
    <w:rsid w:val="00FB446A"/>
    <w:rPr>
      <w:rFonts w:ascii="Noto Sans SC" w:eastAsia="Noto Sans SC" w:hAnsi="Noto Sans SC" w:cs="Mangal"/>
      <w:sz w:val="28"/>
      <w:szCs w:val="25"/>
      <w:lang w:val="en-US" w:eastAsia="zh-CN" w:bidi="hi-IN"/>
    </w:rPr>
  </w:style>
  <w:style w:type="paragraph" w:customStyle="1" w:styleId="Quotations">
    <w:name w:val="Quotations"/>
    <w:basedOn w:val="Normal"/>
    <w:rsid w:val="00FB446A"/>
    <w:pPr>
      <w:widowControl w:val="0"/>
      <w:suppressAutoHyphens/>
      <w:spacing w:before="706" w:after="283" w:line="240" w:lineRule="auto"/>
      <w:ind w:left="300" w:right="567"/>
    </w:pPr>
    <w:rPr>
      <w:rFonts w:ascii="Noto Sans SC" w:eastAsia="Noto Sans SC" w:hAnsi="Noto Sans SC" w:cs="Noto Sans SC"/>
      <w:sz w:val="28"/>
      <w:szCs w:val="28"/>
      <w:lang w:val="en-US" w:eastAsia="zh-CN" w:bidi="hi-IN"/>
    </w:rPr>
  </w:style>
  <w:style w:type="paragraph" w:customStyle="1" w:styleId="TextBodytitle">
    <w:name w:val="Text Body.title"/>
    <w:basedOn w:val="BodyText"/>
    <w:rsid w:val="00FB446A"/>
    <w:pPr>
      <w:spacing w:before="0" w:after="283"/>
      <w:ind w:left="0" w:right="0"/>
      <w:jc w:val="center"/>
    </w:pPr>
    <w:rPr>
      <w:rFonts w:cs="Noto Sans SC"/>
      <w:b/>
      <w:bCs/>
      <w:sz w:val="36"/>
      <w:szCs w:val="36"/>
    </w:rPr>
  </w:style>
  <w:style w:type="paragraph" w:styleId="TOCHeading">
    <w:name w:val="TOC Heading"/>
    <w:basedOn w:val="Heading1"/>
    <w:next w:val="Normal"/>
    <w:uiPriority w:val="39"/>
    <w:unhideWhenUsed/>
    <w:qFormat/>
    <w:rsid w:val="004550F9"/>
    <w:pPr>
      <w:spacing w:before="240" w:after="0"/>
      <w:outlineLvl w:val="9"/>
    </w:pPr>
    <w:rPr>
      <w:rFonts w:asciiTheme="majorHAnsi" w:eastAsiaTheme="majorEastAsia" w:hAnsiTheme="majorHAnsi" w:cstheme="majorBidi"/>
      <w:b w:val="0"/>
      <w:color w:val="2F5496" w:themeColor="accent1" w:themeShade="BF"/>
      <w:sz w:val="32"/>
      <w:szCs w:val="32"/>
      <w:lang w:val="en-US" w:bidi="ar-SA"/>
    </w:rPr>
  </w:style>
  <w:style w:type="paragraph" w:styleId="TOC1">
    <w:name w:val="toc 1"/>
    <w:basedOn w:val="Normal"/>
    <w:next w:val="Normal"/>
    <w:autoRedefine/>
    <w:uiPriority w:val="39"/>
    <w:unhideWhenUsed/>
    <w:rsid w:val="004550F9"/>
    <w:pPr>
      <w:spacing w:after="100"/>
    </w:pPr>
    <w:rPr>
      <w:lang w:val="en-US"/>
    </w:rPr>
  </w:style>
  <w:style w:type="paragraph" w:styleId="Bibliography">
    <w:name w:val="Bibliography"/>
    <w:basedOn w:val="Normal"/>
    <w:next w:val="Normal"/>
    <w:uiPriority w:val="37"/>
    <w:unhideWhenUsed/>
    <w:rsid w:val="004550F9"/>
    <w:rPr>
      <w:rFonts w:cs="Angsana New"/>
      <w:szCs w:val="28"/>
      <w:lang w:val="en-US"/>
    </w:rPr>
  </w:style>
  <w:style w:type="character" w:styleId="FollowedHyperlink">
    <w:name w:val="FollowedHyperlink"/>
    <w:basedOn w:val="DefaultParagraphFont"/>
    <w:uiPriority w:val="99"/>
    <w:semiHidden/>
    <w:unhideWhenUsed/>
    <w:rsid w:val="008718B8"/>
    <w:rPr>
      <w:color w:val="954F72" w:themeColor="followedHyperlink"/>
      <w:u w:val="single"/>
    </w:rPr>
  </w:style>
  <w:style w:type="character" w:customStyle="1" w:styleId="Heading1Char">
    <w:name w:val="Heading 1 Char"/>
    <w:basedOn w:val="DefaultParagraphFont"/>
    <w:link w:val="Heading1"/>
    <w:uiPriority w:val="9"/>
    <w:rsid w:val="004F516C"/>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4100">
      <w:bodyDiv w:val="1"/>
      <w:marLeft w:val="0"/>
      <w:marRight w:val="0"/>
      <w:marTop w:val="0"/>
      <w:marBottom w:val="0"/>
      <w:divBdr>
        <w:top w:val="none" w:sz="0" w:space="0" w:color="auto"/>
        <w:left w:val="none" w:sz="0" w:space="0" w:color="auto"/>
        <w:bottom w:val="none" w:sz="0" w:space="0" w:color="auto"/>
        <w:right w:val="none" w:sz="0" w:space="0" w:color="auto"/>
      </w:divBdr>
      <w:divsChild>
        <w:div w:id="662976810">
          <w:marLeft w:val="0"/>
          <w:marRight w:val="0"/>
          <w:marTop w:val="0"/>
          <w:marBottom w:val="0"/>
          <w:divBdr>
            <w:top w:val="single" w:sz="2" w:space="0" w:color="auto"/>
            <w:left w:val="single" w:sz="2" w:space="0" w:color="auto"/>
            <w:bottom w:val="single" w:sz="6" w:space="0" w:color="auto"/>
            <w:right w:val="single" w:sz="2" w:space="0" w:color="auto"/>
          </w:divBdr>
          <w:divsChild>
            <w:div w:id="100482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605899">
                  <w:marLeft w:val="0"/>
                  <w:marRight w:val="0"/>
                  <w:marTop w:val="0"/>
                  <w:marBottom w:val="0"/>
                  <w:divBdr>
                    <w:top w:val="single" w:sz="2" w:space="0" w:color="D9D9E3"/>
                    <w:left w:val="single" w:sz="2" w:space="0" w:color="D9D9E3"/>
                    <w:bottom w:val="single" w:sz="2" w:space="0" w:color="D9D9E3"/>
                    <w:right w:val="single" w:sz="2" w:space="0" w:color="D9D9E3"/>
                  </w:divBdr>
                  <w:divsChild>
                    <w:div w:id="1217280617">
                      <w:marLeft w:val="0"/>
                      <w:marRight w:val="0"/>
                      <w:marTop w:val="0"/>
                      <w:marBottom w:val="0"/>
                      <w:divBdr>
                        <w:top w:val="single" w:sz="2" w:space="0" w:color="D9D9E3"/>
                        <w:left w:val="single" w:sz="2" w:space="0" w:color="D9D9E3"/>
                        <w:bottom w:val="single" w:sz="2" w:space="0" w:color="D9D9E3"/>
                        <w:right w:val="single" w:sz="2" w:space="0" w:color="D9D9E3"/>
                      </w:divBdr>
                      <w:divsChild>
                        <w:div w:id="1264726148">
                          <w:marLeft w:val="0"/>
                          <w:marRight w:val="0"/>
                          <w:marTop w:val="0"/>
                          <w:marBottom w:val="0"/>
                          <w:divBdr>
                            <w:top w:val="single" w:sz="2" w:space="0" w:color="D9D9E3"/>
                            <w:left w:val="single" w:sz="2" w:space="0" w:color="D9D9E3"/>
                            <w:bottom w:val="single" w:sz="2" w:space="0" w:color="D9D9E3"/>
                            <w:right w:val="single" w:sz="2" w:space="0" w:color="D9D9E3"/>
                          </w:divBdr>
                          <w:divsChild>
                            <w:div w:id="637993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4630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A3kvNLrE+4kjsyyTNTCxn1TqbQ==">CgMxLjA4AHIhMUVqMU43REZlUkRMaUhmWHZ0Q3p2NEVmR2g5eEFoUXE4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XSO13</b:Tag>
    <b:SourceType>Book</b:SourceType>
    <b:Guid>{4752463A-F2C4-481A-AD59-922FA37A9D90}</b:Guid>
    <b:Title>XSOFT-CODESYS-3 PLC programming Manual</b:Title>
    <b:Year>2013</b:Year>
    <b:City>St Gallen</b:City>
    <b:Publisher>Eaton Automation AG</b:Publisher>
    <b:RefOrder>1</b:RefOrder>
  </b:Source>
  <b:Source>
    <b:Tag>Das22</b:Tag>
    <b:SourceType>Misc</b:SourceType>
    <b:Guid>{0FD2CAB7-DFBD-4F37-92BE-F624B772BB9C}</b:Guid>
    <b:Author>
      <b:Author>
        <b:NameList>
          <b:Person>
            <b:Last>Daskalov</b:Last>
            <b:First>Plamen</b:First>
          </b:Person>
        </b:NameList>
      </b:Author>
    </b:Author>
    <b:Title>Course on Industry 4.0 - 1/ PLC for sequential control of processes in automation (PLC - Basics),</b:Title>
    <b:Year>2022</b:Year>
    <b:City>“Angle Kanchev” University of Ruse, Bulgaria, November 2022.</b:City>
    <b:Month>November</b:Month>
    <b:CountryRegion>Bulgaria</b:CountryRegion>
    <b:RefOrder>2</b:RefOrder>
  </b:Source>
  <b:Source>
    <b:Tag>Das221</b:Tag>
    <b:SourceType>Misc</b:SourceType>
    <b:Guid>{662E8165-061D-4C21-886A-B29B64DAD4F4}</b:Guid>
    <b:Title>THAILAND Lab – Training PLC for sequential control of processes in automation (PLC - Basics)</b:Title>
    <b:Year>2022</b:Year>
    <b:Month>November</b:Month>
    <b:City>“Angle Kanchev” University of Ruse</b:City>
    <b:CountryRegion>Bulgaria</b:CountryRegion>
    <b:Author>
      <b:Author>
        <b:NameList>
          <b:Person>
            <b:Last>Daskalov</b:Last>
            <b:First>Plamen</b:First>
          </b:Person>
          <b:Person>
            <b:Last>Georgieva</b:Last>
            <b:First>Tsvetelina </b:First>
          </b:Person>
        </b:NameList>
      </b:Author>
    </b:Author>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558469-891A-425E-B80E-766D8DE26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282</Words>
  <Characters>1609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yaho20</dc:creator>
  <cp:lastModifiedBy>ormjarukamol@gmail.com</cp:lastModifiedBy>
  <cp:revision>6</cp:revision>
  <dcterms:created xsi:type="dcterms:W3CDTF">2023-08-23T07:15:00Z</dcterms:created>
  <dcterms:modified xsi:type="dcterms:W3CDTF">2023-08-23T13:18:00Z</dcterms:modified>
</cp:coreProperties>
</file>