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both"/>
        <w:rPr>
          <w:sz w:val="24"/>
          <w:szCs w:val="24"/>
        </w:rPr>
      </w:pPr>
      <w:r w:rsidDel="00000000" w:rsidR="00000000" w:rsidRPr="00000000">
        <w:rPr>
          <w:rtl w:val="0"/>
        </w:rPr>
      </w:r>
    </w:p>
    <w:tbl>
      <w:tblPr>
        <w:tblStyle w:val="Table1"/>
        <w:tblW w:w="7815.0" w:type="dxa"/>
        <w:jc w:val="center"/>
        <w:tblLayout w:type="fixed"/>
        <w:tblLook w:val="0400"/>
      </w:tblPr>
      <w:tblGrid>
        <w:gridCol w:w="7815"/>
        <w:tblGridChange w:id="0">
          <w:tblGrid>
            <w:gridCol w:w="7815"/>
          </w:tblGrid>
        </w:tblGridChange>
      </w:tblGrid>
      <w:tr>
        <w:trPr>
          <w:cantSplit w:val="0"/>
          <w:trHeight w:val="1845" w:hRule="atLeast"/>
          <w:tblHeader w:val="0"/>
        </w:trPr>
        <w:tc>
          <w:tcPr/>
          <w:p w:rsidR="00000000" w:rsidDel="00000000" w:rsidP="00000000" w:rsidRDefault="00000000" w:rsidRPr="00000000" w14:paraId="00000002">
            <w:pPr>
              <w:pStyle w:val="Title"/>
              <w:keepLines w:val="0"/>
              <w:pBdr>
                <w:top w:color="000000" w:space="0" w:sz="0" w:val="none"/>
              </w:pBdr>
              <w:spacing w:before="240" w:line="240" w:lineRule="auto"/>
              <w:jc w:val="both"/>
              <w:rPr>
                <w:sz w:val="26"/>
                <w:szCs w:val="26"/>
              </w:rPr>
            </w:pPr>
            <w:bookmarkStart w:colFirst="0" w:colLast="0" w:name="_bcz18zgp8dpu" w:id="0"/>
            <w:bookmarkEnd w:id="0"/>
            <w:r w:rsidDel="00000000" w:rsidR="00000000" w:rsidRPr="00000000">
              <w:rPr>
                <w:sz w:val="26"/>
                <w:szCs w:val="26"/>
                <w:rtl w:val="0"/>
              </w:rPr>
              <w:t xml:space="preserve">DUOC UC - Escuela de informática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spacing w:after="80" w:line="240" w:lineRule="auto"/>
              <w:jc w:val="both"/>
              <w:rPr>
                <w:rFonts w:ascii="Calibri" w:cs="Calibri" w:eastAsia="Calibri" w:hAnsi="Calibri"/>
                <w:sz w:val="80"/>
                <w:szCs w:val="80"/>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4">
            <w:pPr>
              <w:spacing w:after="80" w:line="240" w:lineRule="auto"/>
              <w:jc w:val="center"/>
              <w:rPr>
                <w:rFonts w:ascii="Calibri" w:cs="Calibri" w:eastAsia="Calibri" w:hAnsi="Calibri"/>
                <w:sz w:val="68"/>
                <w:szCs w:val="68"/>
              </w:rPr>
            </w:pPr>
            <w:r w:rsidDel="00000000" w:rsidR="00000000" w:rsidRPr="00000000">
              <w:rPr>
                <w:rFonts w:ascii="Calibri" w:cs="Calibri" w:eastAsia="Calibri" w:hAnsi="Calibri"/>
                <w:sz w:val="68"/>
                <w:szCs w:val="68"/>
                <w:rtl w:val="0"/>
              </w:rPr>
              <w:t xml:space="preserve">Arquitectura y metodología - Alejandra Producciones</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spacing w:after="80" w:line="240" w:lineRule="auto"/>
              <w:jc w:val="center"/>
              <w:rPr>
                <w:rFonts w:ascii="Calibri" w:cs="Calibri" w:eastAsia="Calibri" w:hAnsi="Calibri"/>
                <w:i w:val="1"/>
                <w:iCs w:val="1"/>
                <w:sz w:val="44"/>
                <w:szCs w:val="44"/>
              </w:rPr>
            </w:pPr>
            <w:r w:rsidDel="00000000" w:rsidR="00000000" w:rsidRPr="00000000">
              <w:rPr>
                <w:rFonts w:ascii="Calibri" w:cs="Calibri" w:eastAsia="Calibri" w:hAnsi="Calibri"/>
                <w:i w:val="1"/>
                <w:iCs w:val="1"/>
                <w:sz w:val="44"/>
                <w:szCs w:val="44"/>
                <w:rtl w:val="0"/>
              </w:rPr>
              <w:t xml:space="preserve">PTY 4614- 002D</w:t>
            </w:r>
          </w:p>
        </w:tc>
      </w:tr>
    </w:tbl>
    <w:p w:rsidR="00000000" w:rsidDel="00000000" w:rsidP="00000000" w:rsidRDefault="00000000" w:rsidRPr="00000000" w14:paraId="00000006">
      <w:pPr>
        <w:pStyle w:val="Heading1"/>
        <w:keepNext w:val="0"/>
        <w:keepLines w:val="0"/>
        <w:spacing w:after="160" w:before="320" w:line="240" w:lineRule="auto"/>
        <w:jc w:val="both"/>
        <w:rPr>
          <w:b w:val="1"/>
          <w:bCs w:val="1"/>
          <w:color w:val="000000"/>
          <w:sz w:val="26"/>
          <w:szCs w:val="26"/>
        </w:rPr>
      </w:pPr>
      <w:bookmarkStart w:colFirst="0" w:colLast="0" w:name="_6qe4qu95osl7" w:id="1"/>
      <w:bookmarkEnd w:id="1"/>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kazvj976m7s4" w:id="2"/>
      <w:bookmarkEnd w:id="2"/>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cr4bjk1bz0bt" w:id="3"/>
      <w:bookmarkEnd w:id="3"/>
      <w:r w:rsidDel="00000000" w:rsidR="00000000" w:rsidRPr="00000000">
        <w:rPr>
          <w:rtl w:val="0"/>
        </w:rPr>
      </w:r>
    </w:p>
    <w:p w:rsidR="00000000" w:rsidDel="00000000" w:rsidP="00000000" w:rsidRDefault="00000000" w:rsidRPr="00000000" w14:paraId="00000009">
      <w:pPr>
        <w:spacing w:after="80" w:line="240"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w:t>
      </w:r>
      <w:r w:rsidDel="00000000" w:rsidR="00000000" w:rsidRPr="00000000">
        <w:rPr>
          <w:rFonts w:ascii="Calibri" w:cs="Calibri" w:eastAsia="Calibri" w:hAnsi="Calibri"/>
          <w:sz w:val="24"/>
          <w:szCs w:val="24"/>
          <w:rtl w:val="0"/>
        </w:rPr>
        <w:t xml:space="preserve">Paz Morales </w:t>
      </w:r>
    </w:p>
    <w:p w:rsidR="00000000" w:rsidDel="00000000" w:rsidP="00000000" w:rsidRDefault="00000000" w:rsidRPr="00000000" w14:paraId="0000000A">
      <w:pPr>
        <w:spacing w:after="80" w:line="240"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Alumnos: </w:t>
      </w:r>
      <w:r w:rsidDel="00000000" w:rsidR="00000000" w:rsidRPr="00000000">
        <w:rPr>
          <w:rFonts w:ascii="Calibri" w:cs="Calibri" w:eastAsia="Calibri" w:hAnsi="Calibri"/>
          <w:sz w:val="24"/>
          <w:szCs w:val="24"/>
          <w:rtl w:val="0"/>
        </w:rPr>
        <w:t xml:space="preserve">Lucas Hernandez - 21.708.471-7</w:t>
      </w:r>
    </w:p>
    <w:p w:rsidR="00000000" w:rsidDel="00000000" w:rsidP="00000000" w:rsidRDefault="00000000" w:rsidRPr="00000000" w14:paraId="0000000B">
      <w:pPr>
        <w:spacing w:after="80" w:line="240" w:lineRule="auto"/>
        <w:jc w:val="right"/>
        <w:rPr>
          <w:b w:val="1"/>
          <w:bCs w:val="1"/>
          <w:color w:val="000000"/>
          <w:sz w:val="26"/>
          <w:szCs w:val="26"/>
        </w:rPr>
      </w:pPr>
      <w:r w:rsidDel="00000000" w:rsidR="00000000" w:rsidRPr="00000000">
        <w:rPr>
          <w:rFonts w:ascii="Calibri" w:cs="Calibri" w:eastAsia="Calibri" w:hAnsi="Calibri"/>
          <w:sz w:val="24"/>
          <w:szCs w:val="24"/>
          <w:rtl w:val="0"/>
        </w:rPr>
        <w:t xml:space="preserve">Nicolas Ponce - 21.243.825-1</w: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2wvi6k7ei6vm" w:id="4"/>
      <w:bookmarkEnd w:id="4"/>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fjnzdf9excp" w:id="5"/>
      <w:bookmarkEnd w:id="5"/>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p8na1vn7oza" w:id="6"/>
      <w:bookmarkEnd w:id="6"/>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jw8gjhu55rpa" w:id="7"/>
      <w:bookmarkEnd w:id="7"/>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92f1p8fk1e9m" w:id="8"/>
      <w:bookmarkEnd w:id="8"/>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a5sggzpv7is7" w:id="9"/>
      <w:bookmarkEnd w:id="9"/>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4eyvcukf3mkb" w:id="10"/>
      <w:bookmarkEnd w:id="10"/>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voypzrbolftw" w:id="11"/>
      <w:bookmarkEnd w:id="11"/>
      <w:r w:rsidDel="00000000" w:rsidR="00000000" w:rsidRPr="00000000">
        <w:rPr>
          <w:rtl w:val="0"/>
        </w:rPr>
      </w:r>
    </w:p>
    <w:sdt>
      <w:sdtPr>
        <w:id w:val="742534745"/>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7wgwh6olq2k">
            <w:r w:rsidDel="00000000" w:rsidR="00000000" w:rsidRPr="00000000">
              <w:rPr>
                <w:b w:val="1"/>
                <w:bCs w:val="1"/>
                <w:color w:val="000000"/>
                <w:u w:val="none"/>
                <w:rtl w:val="0"/>
              </w:rPr>
              <w:t xml:space="preserve">1. Metodología de Trabajo Seleccionada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color w:val="000000"/>
              <w:u w:val="none"/>
            </w:rPr>
          </w:pPr>
          <w:hyperlink w:anchor="_ekd1ypnvjl3f">
            <w:r w:rsidDel="00000000" w:rsidR="00000000" w:rsidRPr="00000000">
              <w:rPr>
                <w:b w:val="1"/>
                <w:bCs w:val="1"/>
                <w:color w:val="000000"/>
                <w:u w:val="none"/>
                <w:rtl w:val="0"/>
              </w:rPr>
              <w:t xml:space="preserve">2. Nivel TRL (Technology Readiness Level)</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w5c3gtd6uzqf">
            <w:r w:rsidDel="00000000" w:rsidR="00000000" w:rsidRPr="00000000">
              <w:rPr>
                <w:b w:val="1"/>
                <w:bCs w:val="1"/>
                <w:color w:val="000000"/>
                <w:u w:val="none"/>
                <w:rtl w:val="0"/>
              </w:rPr>
              <w:t xml:space="preserve">3. Arquitectura de Desarrollo del Proyecto</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2jil3qeaua8u" w:id="12"/>
      <w:bookmarkEnd w:id="12"/>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eoo9ivn6yu73" w:id="13"/>
      <w:bookmarkEnd w:id="13"/>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75wgoi6vy4i6" w:id="14"/>
      <w:bookmarkEnd w:id="14"/>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ri777yrak2d9" w:id="15"/>
      <w:bookmarkEnd w:id="15"/>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cuxq9kk1qczq" w:id="16"/>
      <w:bookmarkEnd w:id="16"/>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4qctqoinakzw" w:id="17"/>
      <w:bookmarkEnd w:id="17"/>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z5usa0yod3dn" w:id="18"/>
      <w:bookmarkEnd w:id="18"/>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j9y8i8wphocp" w:id="19"/>
      <w:bookmarkEnd w:id="19"/>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eh3icrnn97l1" w:id="20"/>
      <w:bookmarkEnd w:id="20"/>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ijhez6y37nta" w:id="21"/>
      <w:bookmarkEnd w:id="21"/>
      <w:r w:rsidDel="00000000" w:rsidR="00000000" w:rsidRPr="00000000">
        <w:rPr>
          <w:rtl w:val="0"/>
        </w:rPr>
      </w:r>
    </w:p>
    <w:p w:rsidR="00000000" w:rsidDel="00000000" w:rsidP="00000000" w:rsidRDefault="00000000" w:rsidRPr="00000000" w14:paraId="00000033">
      <w:pPr>
        <w:pStyle w:val="Heading1"/>
        <w:spacing w:before="280" w:lineRule="auto"/>
        <w:rPr/>
      </w:pPr>
      <w:bookmarkStart w:colFirst="0" w:colLast="0" w:name="_7wgwh6olq2k" w:id="22"/>
      <w:bookmarkEnd w:id="22"/>
      <w:r w:rsidDel="00000000" w:rsidR="00000000" w:rsidRPr="00000000">
        <w:rPr>
          <w:rtl w:val="0"/>
        </w:rPr>
        <w:t xml:space="preserve">1. Metodología de Trabajo Seleccionada</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Metodología:</w:t>
      </w:r>
      <w:r w:rsidDel="00000000" w:rsidR="00000000" w:rsidRPr="00000000">
        <w:rPr>
          <w:rtl w:val="0"/>
        </w:rPr>
        <w:t xml:space="preserve"> Marco Ágil Scrum (Adaptado a 18 semanas). </w:t>
      </w:r>
      <w:r w:rsidDel="00000000" w:rsidR="00000000" w:rsidRPr="00000000">
        <w:rPr>
          <w:b w:val="1"/>
          <w:bCs w:val="1"/>
          <w:rtl w:val="0"/>
        </w:rPr>
        <w:t xml:space="preserve">Justificación:</w:t>
      </w:r>
      <w:r w:rsidDel="00000000" w:rsidR="00000000" w:rsidRPr="00000000">
        <w:rPr>
          <w:rtl w:val="0"/>
        </w:rPr>
        <w:t xml:space="preserve"> Se seleccionó Scrum debido a la naturaleza iterativa e incremental del desarrollo de un MVP. Al ser un equipo de solo dos desarrolladores, Scrum permite una alta adaptabilidad frente a cambios en los requerimientos del cliente (Alejandra Producciones) sin romper el flujo de trabajo.</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bCs w:val="1"/>
          <w:rtl w:val="0"/>
        </w:rPr>
        <w:t xml:space="preserve">Organización y Roles:</w:t>
      </w:r>
      <w:r w:rsidDel="00000000" w:rsidR="00000000" w:rsidRPr="00000000">
        <w:rPr>
          <w:rtl w:val="0"/>
        </w:rPr>
        <w:t xml:space="preserve"> Nicolás Ponce asume el rol de Scrum Master y Arquitecto Backend/Móvil, garantizando la eliminación de impedimentos técnicos. Lucas Hernández asume el rol de Frontend Web/UI.</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b w:val="1"/>
          <w:bCs w:val="1"/>
          <w:rtl w:val="0"/>
        </w:rPr>
        <w:t xml:space="preserve">Seguimiento:</w:t>
      </w:r>
      <w:r w:rsidDel="00000000" w:rsidR="00000000" w:rsidRPr="00000000">
        <w:rPr>
          <w:rtl w:val="0"/>
        </w:rPr>
        <w:t xml:space="preserve"> El avance se gestiona mediante un tablero Kanban (GitHub Projects), operando bajo Sprints quincenales que culminan en entregables funcionales (Sprint Reviews) para asegurar la integración continua entre el hardware en terreno y la plataforma web.</w:t>
      </w:r>
    </w:p>
    <w:p w:rsidR="00000000" w:rsidDel="00000000" w:rsidP="00000000" w:rsidRDefault="00000000" w:rsidRPr="00000000" w14:paraId="00000037">
      <w:pPr>
        <w:pStyle w:val="Heading1"/>
        <w:spacing w:before="280" w:lineRule="auto"/>
        <w:rPr/>
      </w:pPr>
      <w:bookmarkStart w:colFirst="0" w:colLast="0" w:name="_ekd1ypnvjl3f" w:id="23"/>
      <w:bookmarkEnd w:id="23"/>
      <w:r w:rsidDel="00000000" w:rsidR="00000000" w:rsidRPr="00000000">
        <w:rPr>
          <w:rtl w:val="0"/>
        </w:rPr>
        <w:t xml:space="preserve">2. Nivel TRL (Technology Readiness Level)</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Nivel Actual:</w:t>
      </w:r>
      <w:r w:rsidDel="00000000" w:rsidR="00000000" w:rsidRPr="00000000">
        <w:rPr>
          <w:rtl w:val="0"/>
        </w:rPr>
        <w:t xml:space="preserve"> TRL 2 - TRL 3 (Concepto tecnológico formulado y prueba de concepto experimental). </w:t>
      </w:r>
      <w:r w:rsidDel="00000000" w:rsidR="00000000" w:rsidRPr="00000000">
        <w:rPr>
          <w:b w:val="1"/>
          <w:bCs w:val="1"/>
          <w:rtl w:val="0"/>
        </w:rPr>
        <w:t xml:space="preserve">Nivel Esperado al finalizar el proyecto:</w:t>
      </w:r>
      <w:r w:rsidDel="00000000" w:rsidR="00000000" w:rsidRPr="00000000">
        <w:rPr>
          <w:rtl w:val="0"/>
        </w:rPr>
        <w:t xml:space="preserve"> TRL 7 (Demostración de sistema o prototipo completo demostrado en entorno operacional). </w:t>
      </w:r>
      <w:r w:rsidDel="00000000" w:rsidR="00000000" w:rsidRPr="00000000">
        <w:rPr>
          <w:b w:val="1"/>
          <w:bCs w:val="1"/>
          <w:rtl w:val="0"/>
        </w:rPr>
        <w:t xml:space="preserve">Justificación:</w:t>
      </w:r>
      <w:r w:rsidDel="00000000" w:rsidR="00000000" w:rsidRPr="00000000">
        <w:rPr>
          <w:rtl w:val="0"/>
        </w:rPr>
        <w:t xml:space="preserve"> Nuestro proyecto no se limitará a pruebas de laboratorio o entornos simulados (TRL 4 o 5). La arquitectura del MVP está diseñada para alcanzar el TRL 7 mediante una "marcha blanca" real. La aplicación móvil offline-first será operada a escala pre-comercial por los técnicos de Alejandra Producciones en eventos masivos reales, escaneando los códigos QR físicos de las palmetas LED, mientras la jefatura monitorea los datos sincronizados en tiempo real a través del panel administrativo en la nube.</w:t>
      </w:r>
    </w:p>
    <w:p w:rsidR="00000000" w:rsidDel="00000000" w:rsidP="00000000" w:rsidRDefault="00000000" w:rsidRPr="00000000" w14:paraId="00000039">
      <w:pPr>
        <w:pStyle w:val="Heading1"/>
        <w:spacing w:before="280" w:lineRule="auto"/>
        <w:rPr/>
      </w:pPr>
      <w:bookmarkStart w:colFirst="0" w:colLast="0" w:name="_w5c3gtd6uzqf" w:id="24"/>
      <w:bookmarkEnd w:id="24"/>
      <w:r w:rsidDel="00000000" w:rsidR="00000000" w:rsidRPr="00000000">
        <w:rPr>
          <w:rtl w:val="0"/>
        </w:rPr>
        <w:t xml:space="preserve">3. Arquitectura de Desarrollo del Proyecto</w:t>
      </w:r>
    </w:p>
    <w:p w:rsidR="00000000" w:rsidDel="00000000" w:rsidP="00000000" w:rsidRDefault="00000000" w:rsidRPr="00000000" w14:paraId="0000003A">
      <w:pPr>
        <w:spacing w:after="240" w:before="240" w:lineRule="auto"/>
        <w:rPr/>
      </w:pPr>
      <w:r w:rsidDel="00000000" w:rsidR="00000000" w:rsidRPr="00000000">
        <w:rPr>
          <w:rtl w:val="0"/>
        </w:rPr>
        <w:t xml:space="preserve">La solución se estructura bajo una arquitectura moderna, serverless y orientada a microservicios (Backend as a Service), dividida en tres componentes principales que aseguran alta disponibilidad y tolerancia a fallos de conectividad:</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 Frente Operativo en Terreno (Aplicación Móvil)</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b w:val="1"/>
          <w:bCs w:val="1"/>
          <w:rtl w:val="0"/>
        </w:rPr>
        <w:t xml:space="preserve">Tecnologías:</w:t>
      </w:r>
      <w:r w:rsidDel="00000000" w:rsidR="00000000" w:rsidRPr="00000000">
        <w:rPr>
          <w:rtl w:val="0"/>
        </w:rPr>
        <w:t xml:space="preserve"> React Native (Framework), Expo (Herramienta de construcción), SQLite (Base de datos local).</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Función:</w:t>
      </w:r>
      <w:r w:rsidDel="00000000" w:rsidR="00000000" w:rsidRPr="00000000">
        <w:rPr>
          <w:rtl w:val="0"/>
        </w:rPr>
        <w:t xml:space="preserve"> Interfaz de usuario para los técnicos en terreno. Permite el escaneo de códigos QR, captura fotográfica y reporte de incidentes.</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b w:val="1"/>
          <w:bCs w:val="1"/>
          <w:rtl w:val="0"/>
        </w:rPr>
        <w:t xml:space="preserve">Justificación de conexión:</w:t>
      </w:r>
      <w:r w:rsidDel="00000000" w:rsidR="00000000" w:rsidRPr="00000000">
        <w:rPr>
          <w:rtl w:val="0"/>
        </w:rPr>
        <w:t xml:space="preserve"> Utiliza SQLite para garantizar el patrón </w:t>
      </w:r>
      <w:r w:rsidDel="00000000" w:rsidR="00000000" w:rsidRPr="00000000">
        <w:rPr>
          <w:i w:val="1"/>
          <w:iCs w:val="1"/>
          <w:rtl w:val="0"/>
        </w:rPr>
        <w:t xml:space="preserve">offline-first</w:t>
      </w:r>
      <w:r w:rsidDel="00000000" w:rsidR="00000000" w:rsidRPr="00000000">
        <w:rPr>
          <w:rtl w:val="0"/>
        </w:rPr>
        <w:t xml:space="preserve">. Si no hay internet en el evento, los datos persisten localmente. Al detectar red, el cliente interactúa con el SDK de Supabase para sincronizar la información mediante API REST.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B. Frente Administrativo (Plataforma Web)</w:t>
      </w:r>
    </w:p>
    <w:p w:rsidR="00000000" w:rsidDel="00000000" w:rsidP="00000000" w:rsidRDefault="00000000" w:rsidRPr="00000000" w14:paraId="00000040">
      <w:pPr>
        <w:numPr>
          <w:ilvl w:val="0"/>
          <w:numId w:val="4"/>
        </w:numPr>
        <w:spacing w:after="0" w:afterAutospacing="0" w:before="240" w:lineRule="auto"/>
        <w:ind w:left="720" w:hanging="360"/>
      </w:pPr>
      <w:r w:rsidDel="00000000" w:rsidR="00000000" w:rsidRPr="00000000">
        <w:rPr>
          <w:b w:val="1"/>
          <w:bCs w:val="1"/>
          <w:rtl w:val="0"/>
        </w:rPr>
        <w:t xml:space="preserve">Tecnologías:</w:t>
      </w:r>
      <w:r w:rsidDel="00000000" w:rsidR="00000000" w:rsidRPr="00000000">
        <w:rPr>
          <w:rtl w:val="0"/>
        </w:rPr>
        <w:t xml:space="preserve"> Next.js (React Framework), Vercel (Cloud Hosting / Edge Network).</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bCs w:val="1"/>
          <w:rtl w:val="0"/>
        </w:rPr>
        <w:t xml:space="preserve">Función:</w:t>
      </w:r>
      <w:r w:rsidDel="00000000" w:rsidR="00000000" w:rsidRPr="00000000">
        <w:rPr>
          <w:rtl w:val="0"/>
        </w:rPr>
        <w:t xml:space="preserve"> Dashboard administrativo para la jefatura. Gestiona el inventario de equipos LED, métricas operacionales y trazabilidad técnica.</w:t>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b w:val="1"/>
          <w:bCs w:val="1"/>
          <w:rtl w:val="0"/>
        </w:rPr>
        <w:t xml:space="preserve">Justificación de conexión:</w:t>
      </w:r>
      <w:r w:rsidDel="00000000" w:rsidR="00000000" w:rsidRPr="00000000">
        <w:rPr>
          <w:rtl w:val="0"/>
        </w:rPr>
        <w:t xml:space="preserve"> Vercel aloja el frontend web ofreciendo un despliegue optimizado en su red Edge. Next.js consume los datos directamente desde la base de datos centralizada mediante llamadas asíncronas seguras, permitiendo visualizar los reportes del terreno casi en tiempo real.</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 Capa Cloud y Base de Datos Central (Backend)</w:t>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b w:val="1"/>
          <w:bCs w:val="1"/>
          <w:rtl w:val="0"/>
        </w:rPr>
        <w:t xml:space="preserve">Tecnologías:</w:t>
      </w:r>
      <w:r w:rsidDel="00000000" w:rsidR="00000000" w:rsidRPr="00000000">
        <w:rPr>
          <w:rtl w:val="0"/>
        </w:rPr>
        <w:t xml:space="preserve"> Supabase (BaaS), PostgreSQL (Base de datos relacional).</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b w:val="1"/>
          <w:bCs w:val="1"/>
          <w:rtl w:val="0"/>
        </w:rPr>
        <w:t xml:space="preserve">Función:</w:t>
      </w:r>
      <w:r w:rsidDel="00000000" w:rsidR="00000000" w:rsidRPr="00000000">
        <w:rPr>
          <w:rtl w:val="0"/>
        </w:rPr>
        <w:t xml:space="preserve"> Actúa como la única fuente de la verdad (Single Source of Truth). Gestiona la autenticación de usuarios (Supabase Auth), el almacenamiento de imágenes (Storage) y el control de acceso a los datos mediante políticas RLS (Row Level Security).</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b w:val="1"/>
          <w:bCs w:val="1"/>
          <w:rtl w:val="0"/>
        </w:rPr>
        <w:t xml:space="preserve">Justificación de conexión:</w:t>
      </w:r>
      <w:r w:rsidDel="00000000" w:rsidR="00000000" w:rsidRPr="00000000">
        <w:rPr>
          <w:rtl w:val="0"/>
        </w:rPr>
        <w:t xml:space="preserve"> PostgreSQL estructura el modelo relacional de los activos. Supabase expone automáticamente estas tablas de forma segura hacia la web (Vercel) y la app móvil (Expo), eliminando la necesidad de programar y mantener un servidor backend tradicional (Node.js/Express) desde cero.</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Diagrama de la arquitectura del sistema:</w:t>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375238</wp:posOffset>
            </wp:positionV>
            <wp:extent cx="6796088" cy="1141816"/>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796088" cy="1141816"/>
                    </a:xfrm>
                    <a:prstGeom prst="rect"/>
                    <a:ln/>
                  </pic:spPr>
                </pic:pic>
              </a:graphicData>
            </a:graphic>
          </wp:anchor>
        </w:drawing>
      </w:r>
    </w:p>
    <w:p w:rsidR="00000000" w:rsidDel="00000000" w:rsidP="00000000" w:rsidRDefault="00000000" w:rsidRPr="00000000" w14:paraId="00000049">
      <w:pPr>
        <w:rPr/>
      </w:pPr>
      <w:r w:rsidDel="00000000" w:rsidR="00000000" w:rsidRPr="00000000">
        <w:rPr>
          <w:rtl w:val="0"/>
        </w:rPr>
      </w:r>
    </w:p>
    <w:sectPr>
      <w:headerReference r:id="rId7" w:type="default"/>
      <w:headerReference r:id="rId8" w:type="firs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4073850</wp:posOffset>
          </wp:positionH>
          <wp:positionV relativeFrom="paragraph">
            <wp:posOffset>-133349</wp:posOffset>
          </wp:positionV>
          <wp:extent cx="1658303" cy="372107"/>
          <wp:effectExtent b="0" l="0" r="0" t="0"/>
          <wp:wrapSquare wrapText="bothSides" distB="0" distT="0" distL="114300" distR="11430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658303" cy="37210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846300</wp:posOffset>
          </wp:positionH>
          <wp:positionV relativeFrom="paragraph">
            <wp:posOffset>-371474</wp:posOffset>
          </wp:positionV>
          <wp:extent cx="4038600" cy="675640"/>
          <wp:effectExtent b="0" l="0" r="0" t="0"/>
          <wp:wrapNone/>
          <wp:docPr id="3"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038600" cy="675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