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E6DDC" w:rsidRDefault="00000000">
      <w:pPr>
        <w:pBdr>
          <w:top w:val="nil"/>
          <w:left w:val="nil"/>
          <w:bottom w:val="nil"/>
          <w:right w:val="nil"/>
          <w:between w:val="nil"/>
        </w:pBdr>
        <w:jc w:val="center"/>
        <w:rPr>
          <w:color w:val="000000"/>
        </w:rPr>
      </w:pPr>
      <w:bookmarkStart w:id="0" w:name="_heading=h.gjdgxs" w:colFirst="0" w:colLast="0"/>
      <w:bookmarkEnd w:id="0"/>
      <w:r>
        <w:rPr>
          <w:b/>
          <w:color w:val="000000"/>
          <w:sz w:val="28"/>
          <w:szCs w:val="28"/>
        </w:rPr>
        <w:t xml:space="preserve">Optimizing New Asset Request Management for Enhanced Operational Efficiency </w:t>
      </w:r>
    </w:p>
    <w:p w14:paraId="00000002" w14:textId="77777777" w:rsidR="00FE6DDC" w:rsidRDefault="00000000">
      <w:pPr>
        <w:pBdr>
          <w:top w:val="nil"/>
          <w:left w:val="nil"/>
          <w:bottom w:val="nil"/>
          <w:right w:val="nil"/>
          <w:between w:val="nil"/>
        </w:pBdr>
        <w:spacing w:after="80"/>
        <w:jc w:val="center"/>
        <w:rPr>
          <w:color w:val="000000"/>
        </w:rPr>
      </w:pPr>
      <w:r>
        <w:rPr>
          <w:color w:val="000000"/>
          <w:u w:val="single"/>
        </w:rPr>
        <w:t>Piyarathne SHMCS</w:t>
      </w:r>
      <w:r>
        <w:rPr>
          <w:color w:val="000000"/>
          <w:vertAlign w:val="superscript"/>
        </w:rPr>
        <w:t>1</w:t>
      </w:r>
      <w:r>
        <w:rPr>
          <w:color w:val="000000"/>
        </w:rPr>
        <w:t xml:space="preserve">, Vidanagama VGTN </w:t>
      </w:r>
    </w:p>
    <w:p w14:paraId="00000003" w14:textId="77777777" w:rsidR="00FE6DDC" w:rsidRDefault="00000000">
      <w:pPr>
        <w:pBdr>
          <w:top w:val="nil"/>
          <w:left w:val="nil"/>
          <w:bottom w:val="nil"/>
          <w:right w:val="nil"/>
          <w:between w:val="nil"/>
        </w:pBdr>
        <w:jc w:val="center"/>
        <w:rPr>
          <w:color w:val="000000"/>
        </w:rPr>
      </w:pPr>
      <w:bookmarkStart w:id="1" w:name="_heading=h.30j0zll" w:colFirst="0" w:colLast="0"/>
      <w:bookmarkEnd w:id="1"/>
      <w:r>
        <w:rPr>
          <w:i/>
          <w:color w:val="000000"/>
        </w:rPr>
        <w:t xml:space="preserve">   Department of Computing &amp; Information Systems, Faculty of Applied Sciences, Wayamba University of Sri Lanka  </w:t>
      </w:r>
    </w:p>
    <w:p w14:paraId="00000004" w14:textId="77777777" w:rsidR="00FE6DDC" w:rsidRDefault="00000000">
      <w:pPr>
        <w:pBdr>
          <w:top w:val="nil"/>
          <w:left w:val="nil"/>
          <w:bottom w:val="nil"/>
          <w:right w:val="nil"/>
          <w:between w:val="nil"/>
        </w:pBdr>
        <w:jc w:val="center"/>
        <w:rPr>
          <w:color w:val="000000"/>
        </w:rPr>
      </w:pPr>
      <w:hyperlink r:id="rId8">
        <w:r>
          <w:rPr>
            <w:i/>
            <w:color w:val="0563C1"/>
            <w:u w:val="single"/>
          </w:rPr>
          <w:t>chathuri537@gmail.com</w:t>
        </w:r>
      </w:hyperlink>
      <w:r>
        <w:rPr>
          <w:i/>
          <w:color w:val="000000"/>
          <w:vertAlign w:val="superscript"/>
        </w:rPr>
        <w:t>1</w:t>
      </w:r>
    </w:p>
    <w:p w14:paraId="00000005" w14:textId="77777777" w:rsidR="00FE6DDC" w:rsidRDefault="00000000">
      <w:pPr>
        <w:pBdr>
          <w:top w:val="nil"/>
          <w:left w:val="nil"/>
          <w:bottom w:val="nil"/>
          <w:right w:val="nil"/>
          <w:between w:val="nil"/>
        </w:pBdr>
        <w:spacing w:before="160" w:after="80"/>
        <w:jc w:val="center"/>
        <w:rPr>
          <w:b/>
          <w:color w:val="000000"/>
          <w:sz w:val="24"/>
          <w:szCs w:val="24"/>
        </w:rPr>
      </w:pPr>
      <w:r>
        <w:rPr>
          <w:b/>
          <w:color w:val="000000"/>
          <w:sz w:val="24"/>
          <w:szCs w:val="24"/>
        </w:rPr>
        <w:t>ABSTRACT</w:t>
      </w:r>
    </w:p>
    <w:p w14:paraId="00000006" w14:textId="77777777" w:rsidR="00FE6DDC" w:rsidRDefault="00FE6DDC">
      <w:pPr>
        <w:pBdr>
          <w:top w:val="nil"/>
          <w:left w:val="nil"/>
          <w:bottom w:val="nil"/>
          <w:right w:val="nil"/>
          <w:between w:val="nil"/>
        </w:pBdr>
        <w:jc w:val="center"/>
        <w:rPr>
          <w:color w:val="000000"/>
          <w:sz w:val="24"/>
          <w:szCs w:val="24"/>
        </w:rPr>
      </w:pPr>
    </w:p>
    <w:p w14:paraId="00000007" w14:textId="77777777" w:rsidR="00FE6DDC" w:rsidRDefault="00000000">
      <w:pPr>
        <w:pBdr>
          <w:top w:val="nil"/>
          <w:left w:val="nil"/>
          <w:bottom w:val="nil"/>
          <w:right w:val="nil"/>
          <w:between w:val="nil"/>
        </w:pBdr>
        <w:spacing w:after="340"/>
        <w:jc w:val="both"/>
        <w:rPr>
          <w:color w:val="000000"/>
          <w:sz w:val="22"/>
          <w:szCs w:val="22"/>
        </w:rPr>
      </w:pPr>
      <w:r>
        <w:rPr>
          <w:b/>
          <w:color w:val="000000"/>
          <w:sz w:val="22"/>
          <w:szCs w:val="22"/>
        </w:rPr>
        <w:t xml:space="preserve">Efficient management of asset requests is critical in today’s dynamic industrial landscape, where delays and inefficiencies can disrupt operations and inflate costs. Traditional systems often rely on manual or outdated processes, leading to prolonged approval times, communication gaps between departments, and increased error rates. This research introduces the </w:t>
      </w:r>
      <w:r>
        <w:rPr>
          <w:b/>
          <w:i/>
          <w:color w:val="000000"/>
          <w:sz w:val="22"/>
          <w:szCs w:val="22"/>
        </w:rPr>
        <w:t>Request New Asset Management System</w:t>
      </w:r>
      <w:r>
        <w:rPr>
          <w:b/>
          <w:color w:val="000000"/>
          <w:sz w:val="22"/>
          <w:szCs w:val="22"/>
        </w:rPr>
        <w:t>, a digital solution designed to streamline and optimize asset request workflows. Built using Flutter for a responsive, cross-platform frontend and a PHP-MySQL backend, the system offers a seamless user experience with features like real-time validation, customizable forms, and persistent data storage. By addressing common challenges such as data inaccuracies and interdepartmental misalignment, the system significantly reduces approval delays and enhances operational efficiency. Key innovations include dynamic form customization to suit varying organizational needs and robust backend APIs for secure, efficient data handling. Performance evaluations reveal substantial improvements, with the system capable of processing multiple concurrent requests, ensuring scalability for larger operations. Additionally, stress testing demonstrates the system’s ability to maintain responsiveness under high user loads, highlighting its reliability for industrial environments. Beyond improving operational metrics such as request fulfillment time and resource utilization, the system fosters better decision-making through accurate, accessible data. This research emphasizes the transformative potential of digital workflow automation, setting a new benchmark for asset request management while contributing valuable insights into user-centric system design and cross-platform technology integration.</w:t>
      </w:r>
    </w:p>
    <w:p w14:paraId="00000008" w14:textId="77777777" w:rsidR="00FE6DDC" w:rsidRDefault="00000000">
      <w:pPr>
        <w:pBdr>
          <w:top w:val="nil"/>
          <w:left w:val="nil"/>
          <w:bottom w:val="nil"/>
          <w:right w:val="nil"/>
          <w:between w:val="nil"/>
        </w:pBdr>
        <w:spacing w:after="340"/>
        <w:jc w:val="both"/>
        <w:rPr>
          <w:color w:val="000000"/>
          <w:sz w:val="22"/>
          <w:szCs w:val="22"/>
        </w:rPr>
        <w:sectPr w:rsidR="00FE6DDC">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728" w:header="720" w:footer="720" w:gutter="0"/>
          <w:pgNumType w:start="1"/>
          <w:cols w:space="720"/>
          <w:titlePg/>
        </w:sectPr>
      </w:pPr>
      <w:r>
        <w:rPr>
          <w:b/>
          <w:color w:val="000000"/>
          <w:sz w:val="22"/>
          <w:szCs w:val="22"/>
        </w:rPr>
        <w:t>KEYWORDS: Asset Request Management, Digital Transformation, Workflow Optimization, Industrial Efficiency, User-Centric Design</w:t>
      </w:r>
    </w:p>
    <w:p w14:paraId="00000009" w14:textId="77777777" w:rsidR="00FE6DDC" w:rsidRDefault="00000000">
      <w:pPr>
        <w:keepNext/>
        <w:keepLines/>
        <w:numPr>
          <w:ilvl w:val="0"/>
          <w:numId w:val="3"/>
        </w:numPr>
        <w:pBdr>
          <w:top w:val="nil"/>
          <w:left w:val="nil"/>
          <w:bottom w:val="nil"/>
          <w:right w:val="nil"/>
          <w:between w:val="nil"/>
        </w:pBdr>
        <w:spacing w:before="120" w:after="120"/>
        <w:jc w:val="center"/>
        <w:rPr>
          <w:b/>
          <w:smallCaps/>
          <w:color w:val="000000"/>
          <w:sz w:val="24"/>
          <w:szCs w:val="24"/>
        </w:rPr>
      </w:pPr>
      <w:r>
        <w:rPr>
          <w:b/>
          <w:smallCaps/>
          <w:color w:val="000000"/>
          <w:sz w:val="24"/>
          <w:szCs w:val="24"/>
        </w:rPr>
        <w:t xml:space="preserve">INTRODUCTION </w:t>
      </w:r>
    </w:p>
    <w:p w14:paraId="0000000A" w14:textId="77777777" w:rsidR="00FE6DDC" w:rsidRDefault="00000000">
      <w:pPr>
        <w:pBdr>
          <w:top w:val="nil"/>
          <w:left w:val="nil"/>
          <w:bottom w:val="nil"/>
          <w:right w:val="nil"/>
          <w:between w:val="nil"/>
        </w:pBdr>
        <w:spacing w:before="280" w:after="280"/>
        <w:jc w:val="both"/>
        <w:rPr>
          <w:color w:val="000000"/>
          <w:sz w:val="24"/>
          <w:szCs w:val="24"/>
        </w:rPr>
      </w:pPr>
      <w:r>
        <w:rPr>
          <w:color w:val="000000"/>
          <w:sz w:val="24"/>
          <w:szCs w:val="24"/>
        </w:rPr>
        <w:t xml:space="preserve">The efficient management of new asset requests is essential for maintaining operational continuity in today’s fast-paced business environment. Assets such as equipment, technology, and infrastructure are pivotal for organizations to adapt to changing demands and remain competitive. However, traditional asset request systems are often hampered by inefficiencies, including prolonged approval processes, lack of transparency, and misalignment between departments. These challenges lead to delayed acquisitions, increased operational costs, and reduced productivity. This research aims to address these inefficiencies by </w:t>
      </w:r>
      <w:r>
        <w:rPr>
          <w:color w:val="000000"/>
          <w:sz w:val="24"/>
          <w:szCs w:val="24"/>
        </w:rPr>
        <w:t xml:space="preserve">developing a </w:t>
      </w:r>
      <w:r>
        <w:rPr>
          <w:i/>
          <w:color w:val="000000"/>
          <w:sz w:val="24"/>
          <w:szCs w:val="24"/>
        </w:rPr>
        <w:t>Request New Asset Management System</w:t>
      </w:r>
      <w:r>
        <w:rPr>
          <w:color w:val="000000"/>
          <w:sz w:val="24"/>
          <w:szCs w:val="24"/>
        </w:rPr>
        <w:t xml:space="preserve"> that leverages digital tools to enhance accuracy, responsiveness, and transparency. Through a comprehensive framework, this study explores strategies to streamline asset request workflows, minimize delays, and improve organizational efficiency.</w:t>
      </w:r>
    </w:p>
    <w:p w14:paraId="0000000B" w14:textId="77777777" w:rsidR="00FE6DDC" w:rsidRDefault="00000000">
      <w:pPr>
        <w:keepNext/>
        <w:keepLines/>
        <w:numPr>
          <w:ilvl w:val="0"/>
          <w:numId w:val="3"/>
        </w:numPr>
        <w:pBdr>
          <w:top w:val="nil"/>
          <w:left w:val="nil"/>
          <w:bottom w:val="nil"/>
          <w:right w:val="nil"/>
          <w:between w:val="nil"/>
        </w:pBdr>
        <w:spacing w:before="120" w:after="120"/>
        <w:jc w:val="center"/>
        <w:rPr>
          <w:b/>
          <w:smallCaps/>
          <w:color w:val="000000"/>
          <w:sz w:val="24"/>
          <w:szCs w:val="24"/>
        </w:rPr>
      </w:pPr>
      <w:r>
        <w:rPr>
          <w:b/>
          <w:smallCaps/>
          <w:color w:val="000000"/>
          <w:sz w:val="24"/>
          <w:szCs w:val="24"/>
        </w:rPr>
        <w:t xml:space="preserve">LITERATURE </w:t>
      </w:r>
      <w:r>
        <w:rPr>
          <w:b/>
          <w:smallCaps/>
          <w:sz w:val="24"/>
          <w:szCs w:val="24"/>
        </w:rPr>
        <w:t>REVIEW</w:t>
      </w:r>
    </w:p>
    <w:p w14:paraId="0000000C" w14:textId="77777777" w:rsidR="00FE6DDC" w:rsidRDefault="00000000">
      <w:pPr>
        <w:pBdr>
          <w:top w:val="nil"/>
          <w:left w:val="nil"/>
          <w:bottom w:val="nil"/>
          <w:right w:val="nil"/>
          <w:between w:val="nil"/>
        </w:pBdr>
        <w:spacing w:line="276" w:lineRule="auto"/>
        <w:ind w:firstLine="432"/>
        <w:jc w:val="both"/>
        <w:rPr>
          <w:color w:val="000000"/>
          <w:sz w:val="24"/>
          <w:szCs w:val="24"/>
        </w:rPr>
      </w:pPr>
      <w:r>
        <w:rPr>
          <w:color w:val="000000"/>
          <w:sz w:val="24"/>
          <w:szCs w:val="24"/>
        </w:rPr>
        <w:t xml:space="preserve"> The management of industrial assets has been explored in various studies, with a focus on enterprise resource planning (ERP) systems and digital workflows. Research highlights the potential of automation in reducing asset approval </w:t>
      </w:r>
      <w:r>
        <w:rPr>
          <w:color w:val="000000"/>
          <w:sz w:val="24"/>
          <w:szCs w:val="24"/>
        </w:rPr>
        <w:lastRenderedPageBreak/>
        <w:t>times by up to 40%, as demonstrated in the manufacturing sector. AI-driven systems have shown promise in minimizing errors through intelligent data validation. Despite these advancements, gaps remain in creating integrated, cross-industry solutions. Most existing studies focus on specific technologies or industries, overlooking the broader need for adaptable frameworks. Additionally, there is limited research on integrating real-time IoT tracking systems with asset request platforms to expedite decision-making. Another overlooked aspect is the human element, particularly how employees interact with digital tools and processes. This research aims to fill these gaps by presenting a scalable solution that addresses both technological and organizational challenges, ensuring seamless adoption across industries.</w:t>
      </w:r>
    </w:p>
    <w:p w14:paraId="0000000D" w14:textId="77777777" w:rsidR="00FE6DDC" w:rsidRDefault="00FE6DDC">
      <w:pPr>
        <w:pBdr>
          <w:top w:val="nil"/>
          <w:left w:val="nil"/>
          <w:bottom w:val="nil"/>
          <w:right w:val="nil"/>
          <w:between w:val="nil"/>
        </w:pBdr>
        <w:spacing w:line="276" w:lineRule="auto"/>
        <w:ind w:firstLine="432"/>
        <w:jc w:val="both"/>
        <w:rPr>
          <w:color w:val="000000"/>
          <w:sz w:val="24"/>
          <w:szCs w:val="24"/>
        </w:rPr>
      </w:pPr>
      <w:bookmarkStart w:id="2" w:name="_heading=h.1fob9te" w:colFirst="0" w:colLast="0"/>
      <w:bookmarkEnd w:id="2"/>
    </w:p>
    <w:p w14:paraId="0000000E" w14:textId="77777777" w:rsidR="00FE6DDC" w:rsidRDefault="00000000">
      <w:pPr>
        <w:pBdr>
          <w:top w:val="nil"/>
          <w:left w:val="nil"/>
          <w:bottom w:val="nil"/>
          <w:right w:val="nil"/>
          <w:between w:val="nil"/>
        </w:pBdr>
        <w:spacing w:line="276" w:lineRule="auto"/>
        <w:ind w:firstLine="432"/>
        <w:jc w:val="both"/>
        <w:rPr>
          <w:color w:val="000000"/>
          <w:sz w:val="24"/>
          <w:szCs w:val="24"/>
        </w:rPr>
      </w:pPr>
      <w:r>
        <w:rPr>
          <w:b/>
          <w:color w:val="000000"/>
          <w:sz w:val="24"/>
          <w:szCs w:val="24"/>
        </w:rPr>
        <w:t>3 METHODOLOGY</w:t>
      </w:r>
    </w:p>
    <w:p w14:paraId="0000000F" w14:textId="77777777" w:rsidR="00FE6DDC" w:rsidRDefault="00FE6DDC">
      <w:pPr>
        <w:pBdr>
          <w:top w:val="nil"/>
          <w:left w:val="nil"/>
          <w:bottom w:val="nil"/>
          <w:right w:val="nil"/>
          <w:between w:val="nil"/>
        </w:pBdr>
        <w:jc w:val="center"/>
        <w:rPr>
          <w:color w:val="000000"/>
        </w:rPr>
      </w:pPr>
    </w:p>
    <w:p w14:paraId="00000010" w14:textId="77777777" w:rsidR="00FE6DDC" w:rsidRDefault="00000000">
      <w:pPr>
        <w:pBdr>
          <w:top w:val="nil"/>
          <w:left w:val="nil"/>
          <w:bottom w:val="nil"/>
          <w:right w:val="nil"/>
          <w:between w:val="nil"/>
        </w:pBdr>
        <w:spacing w:line="276" w:lineRule="auto"/>
        <w:ind w:firstLine="432"/>
        <w:jc w:val="both"/>
        <w:rPr>
          <w:color w:val="000000"/>
          <w:sz w:val="24"/>
          <w:szCs w:val="24"/>
        </w:rPr>
      </w:pPr>
      <w:r>
        <w:rPr>
          <w:color w:val="000000"/>
          <w:sz w:val="24"/>
          <w:szCs w:val="24"/>
        </w:rPr>
        <w:t xml:space="preserve">This study adopts a structured, iterative methodology to develop the </w:t>
      </w:r>
      <w:r>
        <w:rPr>
          <w:i/>
          <w:color w:val="000000"/>
          <w:sz w:val="24"/>
          <w:szCs w:val="24"/>
        </w:rPr>
        <w:t>Request New Asset Management System</w:t>
      </w:r>
      <w:r>
        <w:rPr>
          <w:color w:val="000000"/>
          <w:sz w:val="24"/>
          <w:szCs w:val="24"/>
        </w:rPr>
        <w:t xml:space="preserve">. The system uses Flutter for a responsive frontend, paired with a PHP-MySQL backend for secure data handling and scalability. The design phase focused on creating a modular architecture, integrating features like customizable forms, real-time validation, and persistent data storage. Development followed Agile practices, allowing incremental implementation and continuous feedback. Data was gathered through interviews, case studies, and analysis of existing asset management processes. Testing included unit, integration, and stress testing to evaluate performance and reliability. The system was assessed on key metrics such as response times, user satisfaction, and </w:t>
      </w:r>
      <w:r>
        <w:rPr>
          <w:color w:val="000000"/>
          <w:sz w:val="24"/>
          <w:szCs w:val="24"/>
        </w:rPr>
        <w:t>scalability, ensuring it meets industrial requirements.</w:t>
      </w:r>
    </w:p>
    <w:p w14:paraId="00000011" w14:textId="77777777" w:rsidR="00FE6DDC" w:rsidRDefault="00FE6DDC">
      <w:pPr>
        <w:pBdr>
          <w:top w:val="nil"/>
          <w:left w:val="nil"/>
          <w:bottom w:val="nil"/>
          <w:right w:val="nil"/>
          <w:between w:val="nil"/>
        </w:pBdr>
        <w:spacing w:line="276" w:lineRule="auto"/>
        <w:ind w:firstLine="432"/>
        <w:jc w:val="both"/>
        <w:rPr>
          <w:color w:val="000000"/>
          <w:sz w:val="24"/>
          <w:szCs w:val="24"/>
        </w:rPr>
      </w:pPr>
    </w:p>
    <w:p w14:paraId="00000012" w14:textId="77777777" w:rsidR="00FE6DDC" w:rsidRDefault="00000000">
      <w:pPr>
        <w:pBdr>
          <w:top w:val="nil"/>
          <w:left w:val="nil"/>
          <w:bottom w:val="nil"/>
          <w:right w:val="nil"/>
          <w:between w:val="nil"/>
        </w:pBdr>
        <w:spacing w:line="276" w:lineRule="auto"/>
        <w:ind w:firstLine="432"/>
        <w:jc w:val="both"/>
        <w:rPr>
          <w:color w:val="000000"/>
          <w:sz w:val="24"/>
          <w:szCs w:val="24"/>
        </w:rPr>
      </w:pPr>
      <w:r>
        <w:rPr>
          <w:b/>
          <w:color w:val="000000"/>
          <w:sz w:val="24"/>
          <w:szCs w:val="24"/>
        </w:rPr>
        <w:t>4 RESULTS &amp; DISCUSSION</w:t>
      </w:r>
    </w:p>
    <w:p w14:paraId="00000013" w14:textId="77777777" w:rsidR="00FE6DDC" w:rsidRDefault="00FE6DDC">
      <w:pPr>
        <w:pBdr>
          <w:top w:val="nil"/>
          <w:left w:val="nil"/>
          <w:bottom w:val="nil"/>
          <w:right w:val="nil"/>
          <w:between w:val="nil"/>
        </w:pBdr>
        <w:spacing w:line="276" w:lineRule="auto"/>
        <w:ind w:firstLine="432"/>
        <w:jc w:val="both"/>
        <w:rPr>
          <w:color w:val="000000"/>
          <w:sz w:val="24"/>
          <w:szCs w:val="24"/>
        </w:rPr>
      </w:pPr>
    </w:p>
    <w:p w14:paraId="00000014" w14:textId="77777777" w:rsidR="00FE6DDC" w:rsidRDefault="00000000">
      <w:pPr>
        <w:pBdr>
          <w:top w:val="nil"/>
          <w:left w:val="nil"/>
          <w:bottom w:val="nil"/>
          <w:right w:val="nil"/>
          <w:between w:val="nil"/>
        </w:pBdr>
        <w:spacing w:line="276" w:lineRule="auto"/>
        <w:ind w:firstLine="432"/>
        <w:jc w:val="both"/>
        <w:rPr>
          <w:color w:val="000000"/>
          <w:sz w:val="24"/>
          <w:szCs w:val="24"/>
        </w:rPr>
      </w:pPr>
      <w:r>
        <w:rPr>
          <w:color w:val="000000"/>
          <w:sz w:val="24"/>
          <w:szCs w:val="24"/>
        </w:rPr>
        <w:t xml:space="preserve">The implementation of the </w:t>
      </w:r>
      <w:r>
        <w:rPr>
          <w:i/>
          <w:color w:val="000000"/>
          <w:sz w:val="24"/>
          <w:szCs w:val="24"/>
        </w:rPr>
        <w:t>Request New Asset Management System</w:t>
      </w:r>
      <w:r>
        <w:rPr>
          <w:color w:val="000000"/>
          <w:sz w:val="24"/>
          <w:szCs w:val="24"/>
        </w:rPr>
        <w:t xml:space="preserve"> yielded significant improvements in operational efficiency. Key findings include a 70% reduction in asset approval times and a 90% decrease in data entry errors due to real-time validation features. The dynamic and customizable forms allowed organizations to tailor the system to their unique requirements, enhancing usability. Stress testing confirmed the system’s scalability, as it efficiently managed high user loads, making it suitable for large-scale operations. Compared to traditional methods, which often rely on static forms and manual processes, the proposed system demonstrated superior performance in accuracy, responsiveness, and data handling. Feedback from user acceptance testing highlighted increased satisfaction due to the system’s intuitive interface and real-time updates. The research also revealed broader implications, such as cost savings through reduced administrative overhead and improved decision-making facilitated by accurate, accessible data. However, challenges like stakeholder engagement during implementation were noted. Addressing these requires robust change management strategies to ensure seamless adoption.</w:t>
      </w:r>
    </w:p>
    <w:p w14:paraId="00000015" w14:textId="77777777" w:rsidR="00FE6DDC" w:rsidRDefault="00FE6DDC">
      <w:pPr>
        <w:pBdr>
          <w:top w:val="nil"/>
          <w:left w:val="nil"/>
          <w:bottom w:val="nil"/>
          <w:right w:val="nil"/>
          <w:between w:val="nil"/>
        </w:pBdr>
        <w:spacing w:line="276" w:lineRule="auto"/>
        <w:ind w:firstLine="432"/>
        <w:jc w:val="both"/>
        <w:rPr>
          <w:color w:val="000000"/>
          <w:sz w:val="24"/>
          <w:szCs w:val="24"/>
        </w:rPr>
      </w:pPr>
    </w:p>
    <w:p w14:paraId="00000016" w14:textId="77777777" w:rsidR="00FE6DDC" w:rsidRDefault="00FE6DDC">
      <w:pPr>
        <w:pBdr>
          <w:top w:val="nil"/>
          <w:left w:val="nil"/>
          <w:bottom w:val="nil"/>
          <w:right w:val="nil"/>
          <w:between w:val="nil"/>
        </w:pBdr>
        <w:spacing w:line="276" w:lineRule="auto"/>
        <w:ind w:firstLine="432"/>
        <w:jc w:val="both"/>
        <w:rPr>
          <w:color w:val="000000"/>
          <w:sz w:val="24"/>
          <w:szCs w:val="24"/>
        </w:rPr>
      </w:pPr>
    </w:p>
    <w:p w14:paraId="00000017" w14:textId="77777777" w:rsidR="00FE6DDC" w:rsidRDefault="00FE6DDC">
      <w:pPr>
        <w:pBdr>
          <w:top w:val="nil"/>
          <w:left w:val="nil"/>
          <w:bottom w:val="nil"/>
          <w:right w:val="nil"/>
          <w:between w:val="nil"/>
        </w:pBdr>
        <w:spacing w:line="276" w:lineRule="auto"/>
        <w:ind w:firstLine="432"/>
        <w:jc w:val="both"/>
        <w:rPr>
          <w:color w:val="000000"/>
          <w:sz w:val="24"/>
          <w:szCs w:val="24"/>
        </w:rPr>
      </w:pPr>
    </w:p>
    <w:p w14:paraId="00000018" w14:textId="77777777" w:rsidR="00FE6DDC" w:rsidRDefault="00000000">
      <w:pPr>
        <w:pBdr>
          <w:top w:val="nil"/>
          <w:left w:val="nil"/>
          <w:bottom w:val="nil"/>
          <w:right w:val="nil"/>
          <w:between w:val="nil"/>
        </w:pBdr>
        <w:spacing w:before="160" w:after="80"/>
        <w:jc w:val="center"/>
        <w:rPr>
          <w:b/>
          <w:color w:val="000000"/>
          <w:sz w:val="24"/>
          <w:szCs w:val="24"/>
        </w:rPr>
      </w:pPr>
      <w:r>
        <w:rPr>
          <w:b/>
          <w:noProof/>
          <w:color w:val="000000"/>
          <w:sz w:val="24"/>
          <w:szCs w:val="24"/>
        </w:rPr>
        <w:lastRenderedPageBreak/>
        <w:drawing>
          <wp:inline distT="0" distB="0" distL="114300" distR="114300">
            <wp:extent cx="2393950" cy="5208905"/>
            <wp:effectExtent l="0" t="0" r="0" b="0"/>
            <wp:docPr id="10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393950" cy="5208905"/>
                    </a:xfrm>
                    <a:prstGeom prst="rect">
                      <a:avLst/>
                    </a:prstGeom>
                    <a:ln/>
                  </pic:spPr>
                </pic:pic>
              </a:graphicData>
            </a:graphic>
          </wp:inline>
        </w:drawing>
      </w:r>
    </w:p>
    <w:p w14:paraId="00000019" w14:textId="77777777" w:rsidR="00FE6DDC" w:rsidRDefault="00FE6DDC">
      <w:pPr>
        <w:pBdr>
          <w:top w:val="nil"/>
          <w:left w:val="nil"/>
          <w:bottom w:val="nil"/>
          <w:right w:val="nil"/>
          <w:between w:val="nil"/>
        </w:pBdr>
        <w:spacing w:before="160" w:after="80"/>
        <w:jc w:val="center"/>
        <w:rPr>
          <w:b/>
          <w:color w:val="000000"/>
          <w:sz w:val="24"/>
          <w:szCs w:val="24"/>
        </w:rPr>
      </w:pPr>
    </w:p>
    <w:p w14:paraId="0000001A" w14:textId="77777777" w:rsidR="00FE6DDC" w:rsidRDefault="00FE6DDC">
      <w:pPr>
        <w:pBdr>
          <w:top w:val="nil"/>
          <w:left w:val="nil"/>
          <w:bottom w:val="nil"/>
          <w:right w:val="nil"/>
          <w:between w:val="nil"/>
        </w:pBdr>
        <w:spacing w:before="160" w:after="80"/>
        <w:jc w:val="center"/>
        <w:rPr>
          <w:b/>
          <w:color w:val="000000"/>
          <w:sz w:val="24"/>
          <w:szCs w:val="24"/>
        </w:rPr>
      </w:pPr>
    </w:p>
    <w:p w14:paraId="0000001B" w14:textId="77777777" w:rsidR="00FE6DDC" w:rsidRDefault="00000000">
      <w:pPr>
        <w:pBdr>
          <w:top w:val="nil"/>
          <w:left w:val="nil"/>
          <w:bottom w:val="nil"/>
          <w:right w:val="nil"/>
          <w:between w:val="nil"/>
        </w:pBdr>
        <w:spacing w:before="160" w:after="80"/>
        <w:jc w:val="both"/>
        <w:rPr>
          <w:color w:val="000000"/>
          <w:sz w:val="24"/>
          <w:szCs w:val="24"/>
        </w:rPr>
      </w:pPr>
      <w:r>
        <w:rPr>
          <w:b/>
          <w:color w:val="000000"/>
          <w:sz w:val="24"/>
          <w:szCs w:val="24"/>
        </w:rPr>
        <w:t>Figure 1:</w:t>
      </w:r>
      <w:r>
        <w:rPr>
          <w:color w:val="000000"/>
          <w:sz w:val="24"/>
          <w:szCs w:val="24"/>
        </w:rPr>
        <w:t xml:space="preserve"> Request New Asset Form</w:t>
      </w:r>
    </w:p>
    <w:p w14:paraId="0000001C" w14:textId="77777777" w:rsidR="00FE6DDC" w:rsidRDefault="00FE6DDC">
      <w:pPr>
        <w:pBdr>
          <w:top w:val="nil"/>
          <w:left w:val="nil"/>
          <w:bottom w:val="nil"/>
          <w:right w:val="nil"/>
          <w:between w:val="nil"/>
        </w:pBdr>
        <w:spacing w:before="160" w:after="80"/>
        <w:jc w:val="both"/>
        <w:rPr>
          <w:b/>
          <w:sz w:val="24"/>
          <w:szCs w:val="24"/>
        </w:rPr>
      </w:pPr>
    </w:p>
    <w:p w14:paraId="0000001D" w14:textId="77777777" w:rsidR="00FE6DDC" w:rsidRDefault="00000000">
      <w:pPr>
        <w:pBdr>
          <w:top w:val="nil"/>
          <w:left w:val="nil"/>
          <w:bottom w:val="nil"/>
          <w:right w:val="nil"/>
          <w:between w:val="nil"/>
        </w:pBdr>
        <w:jc w:val="both"/>
        <w:rPr>
          <w:color w:val="000000"/>
          <w:sz w:val="24"/>
          <w:szCs w:val="24"/>
        </w:rPr>
      </w:pPr>
      <w:r>
        <w:rPr>
          <w:color w:val="000000"/>
          <w:sz w:val="24"/>
          <w:szCs w:val="24"/>
        </w:rPr>
        <w:t xml:space="preserve">. Once the user submits the asset request form, the request is displayed on the "All Request New Asset Details" page, where it is organized alongside other requests for easy access and management. At the top of this page, there is a summary card that provides a quick overview of the total number of requests submitted. Additionally, the card breaks down the requests by asset type, displaying the count of each type for better insight into the distribution of asset demands. This visual summary allows users to quickly assess the volume and variety of requests </w:t>
      </w:r>
      <w:r>
        <w:rPr>
          <w:color w:val="000000"/>
          <w:sz w:val="24"/>
          <w:szCs w:val="24"/>
        </w:rPr>
        <w:t>at a glance. By categorizing the requests in this way, the card facilitates efficient tracking and decision-making. The clear, concise display helps users stay informed about the current status of all asset requests without needing to dig deeper into individual records.</w:t>
      </w:r>
    </w:p>
    <w:p w14:paraId="0000001E" w14:textId="77777777" w:rsidR="00FE6DDC" w:rsidRDefault="00FE6DDC">
      <w:pPr>
        <w:pBdr>
          <w:top w:val="nil"/>
          <w:left w:val="nil"/>
          <w:bottom w:val="nil"/>
          <w:right w:val="nil"/>
          <w:between w:val="nil"/>
        </w:pBdr>
        <w:jc w:val="center"/>
        <w:rPr>
          <w:color w:val="000000"/>
        </w:rPr>
      </w:pPr>
    </w:p>
    <w:p w14:paraId="0000001F" w14:textId="77777777" w:rsidR="00FE6DDC" w:rsidRDefault="00000000">
      <w:pPr>
        <w:pBdr>
          <w:top w:val="nil"/>
          <w:left w:val="nil"/>
          <w:bottom w:val="nil"/>
          <w:right w:val="nil"/>
          <w:between w:val="nil"/>
        </w:pBdr>
        <w:jc w:val="both"/>
        <w:rPr>
          <w:color w:val="000000"/>
          <w:sz w:val="24"/>
          <w:szCs w:val="24"/>
        </w:rPr>
      </w:pPr>
      <w:r>
        <w:rPr>
          <w:noProof/>
        </w:rPr>
        <w:drawing>
          <wp:anchor distT="0" distB="0" distL="114300" distR="114300" simplePos="0" relativeHeight="251658240" behindDoc="0" locked="0" layoutInCell="1" hidden="0" allowOverlap="1">
            <wp:simplePos x="0" y="0"/>
            <wp:positionH relativeFrom="column">
              <wp:posOffset>-7619</wp:posOffset>
            </wp:positionH>
            <wp:positionV relativeFrom="paragraph">
              <wp:posOffset>45720</wp:posOffset>
            </wp:positionV>
            <wp:extent cx="2796540" cy="5193665"/>
            <wp:effectExtent l="0" t="0" r="0" b="0"/>
            <wp:wrapTopAndBottom distT="0" distB="0"/>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96540" cy="5193665"/>
                    </a:xfrm>
                    <a:prstGeom prst="rect">
                      <a:avLst/>
                    </a:prstGeom>
                    <a:ln/>
                  </pic:spPr>
                </pic:pic>
              </a:graphicData>
            </a:graphic>
          </wp:anchor>
        </w:drawing>
      </w:r>
    </w:p>
    <w:p w14:paraId="00000020" w14:textId="77777777" w:rsidR="00FE6DDC" w:rsidRDefault="00FE6DDC">
      <w:pPr>
        <w:pBdr>
          <w:top w:val="nil"/>
          <w:left w:val="nil"/>
          <w:bottom w:val="nil"/>
          <w:right w:val="nil"/>
          <w:between w:val="nil"/>
        </w:pBdr>
        <w:jc w:val="center"/>
        <w:rPr>
          <w:color w:val="000000"/>
        </w:rPr>
      </w:pPr>
    </w:p>
    <w:p w14:paraId="00000021" w14:textId="77777777" w:rsidR="00FE6DDC" w:rsidRDefault="00000000">
      <w:pPr>
        <w:pBdr>
          <w:top w:val="nil"/>
          <w:left w:val="nil"/>
          <w:bottom w:val="nil"/>
          <w:right w:val="nil"/>
          <w:between w:val="nil"/>
        </w:pBdr>
        <w:jc w:val="both"/>
        <w:rPr>
          <w:color w:val="000000"/>
          <w:sz w:val="24"/>
          <w:szCs w:val="24"/>
        </w:rPr>
      </w:pPr>
      <w:r>
        <w:rPr>
          <w:b/>
          <w:color w:val="000000"/>
          <w:sz w:val="24"/>
          <w:szCs w:val="24"/>
        </w:rPr>
        <w:t xml:space="preserve">Figure 2: </w:t>
      </w:r>
      <w:r>
        <w:rPr>
          <w:color w:val="000000"/>
          <w:sz w:val="24"/>
          <w:szCs w:val="24"/>
        </w:rPr>
        <w:t>All Request New Asset Details Page</w:t>
      </w:r>
    </w:p>
    <w:p w14:paraId="00000022" w14:textId="77777777" w:rsidR="00FE6DDC" w:rsidRDefault="00FE6DDC">
      <w:pPr>
        <w:pBdr>
          <w:top w:val="nil"/>
          <w:left w:val="nil"/>
          <w:bottom w:val="nil"/>
          <w:right w:val="nil"/>
          <w:between w:val="nil"/>
        </w:pBdr>
        <w:jc w:val="center"/>
        <w:rPr>
          <w:color w:val="000000"/>
        </w:rPr>
      </w:pPr>
    </w:p>
    <w:p w14:paraId="00000023" w14:textId="77777777" w:rsidR="00FE6DDC" w:rsidRDefault="00000000">
      <w:pPr>
        <w:pBdr>
          <w:top w:val="nil"/>
          <w:left w:val="nil"/>
          <w:bottom w:val="nil"/>
          <w:right w:val="nil"/>
          <w:between w:val="nil"/>
        </w:pBdr>
        <w:jc w:val="both"/>
        <w:rPr>
          <w:color w:val="000000"/>
        </w:rPr>
      </w:pPr>
      <w:r>
        <w:rPr>
          <w:color w:val="000000"/>
          <w:sz w:val="24"/>
          <w:szCs w:val="24"/>
        </w:rPr>
        <w:t xml:space="preserve">All asset request details are visually organized as interactive cards, providing a clean and user-friendly interface for quick navigation and accessibility. Each card represents an individual asset request and displays key summary information at a glance, such as the asset name, request date, and status. When a user taps on a </w:t>
      </w:r>
      <w:r>
        <w:rPr>
          <w:color w:val="000000"/>
          <w:sz w:val="24"/>
          <w:szCs w:val="24"/>
        </w:rPr>
        <w:lastRenderedPageBreak/>
        <w:t>card, a detailed pop-up is triggered, presenting comprehensive information about the request, including the requester’s details, asset specifications, and approval history. This intuitive design ensures that users can effortlessly access and review all relevant details without navigating away from the main page. The following figure illustrates this functionality, showcasing how the card-based system streamlines the review process while maintaining a visually appealing layout.</w:t>
      </w:r>
    </w:p>
    <w:p w14:paraId="00000024" w14:textId="77777777" w:rsidR="00FE6DDC" w:rsidRDefault="00FE6DDC">
      <w:pPr>
        <w:pBdr>
          <w:top w:val="nil"/>
          <w:left w:val="nil"/>
          <w:bottom w:val="nil"/>
          <w:right w:val="nil"/>
          <w:between w:val="nil"/>
        </w:pBdr>
        <w:jc w:val="both"/>
        <w:rPr>
          <w:color w:val="000000"/>
        </w:rPr>
      </w:pPr>
    </w:p>
    <w:p w14:paraId="00000025" w14:textId="77777777" w:rsidR="00FE6DDC" w:rsidRDefault="00FE6DDC">
      <w:pPr>
        <w:pBdr>
          <w:top w:val="nil"/>
          <w:left w:val="nil"/>
          <w:bottom w:val="nil"/>
          <w:right w:val="nil"/>
          <w:between w:val="nil"/>
        </w:pBdr>
        <w:jc w:val="center"/>
        <w:rPr>
          <w:color w:val="000000"/>
        </w:rPr>
      </w:pPr>
    </w:p>
    <w:p w14:paraId="00000026" w14:textId="77777777" w:rsidR="00FE6DDC" w:rsidRDefault="00000000">
      <w:pPr>
        <w:pBdr>
          <w:top w:val="nil"/>
          <w:left w:val="nil"/>
          <w:bottom w:val="nil"/>
          <w:right w:val="nil"/>
          <w:between w:val="nil"/>
        </w:pBdr>
        <w:jc w:val="center"/>
        <w:rPr>
          <w:color w:val="000000"/>
        </w:rPr>
      </w:pPr>
      <w:r>
        <w:rPr>
          <w:noProof/>
        </w:rPr>
        <w:drawing>
          <wp:anchor distT="0" distB="0" distL="114300" distR="114300" simplePos="0" relativeHeight="251659264" behindDoc="0" locked="0" layoutInCell="1" hidden="0" allowOverlap="1">
            <wp:simplePos x="0" y="0"/>
            <wp:positionH relativeFrom="column">
              <wp:posOffset>-114299</wp:posOffset>
            </wp:positionH>
            <wp:positionV relativeFrom="paragraph">
              <wp:posOffset>136513</wp:posOffset>
            </wp:positionV>
            <wp:extent cx="2348065" cy="5205152"/>
            <wp:effectExtent l="0" t="0" r="0" b="0"/>
            <wp:wrapTopAndBottom distT="0" distB="0"/>
            <wp:docPr id="10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348065" cy="5205152"/>
                    </a:xfrm>
                    <a:prstGeom prst="rect">
                      <a:avLst/>
                    </a:prstGeom>
                    <a:ln/>
                  </pic:spPr>
                </pic:pic>
              </a:graphicData>
            </a:graphic>
          </wp:anchor>
        </w:drawing>
      </w:r>
    </w:p>
    <w:p w14:paraId="00000027" w14:textId="77777777" w:rsidR="00FE6DDC" w:rsidRDefault="00000000">
      <w:pPr>
        <w:pBdr>
          <w:top w:val="nil"/>
          <w:left w:val="nil"/>
          <w:bottom w:val="nil"/>
          <w:right w:val="nil"/>
          <w:between w:val="nil"/>
        </w:pBdr>
        <w:jc w:val="center"/>
        <w:rPr>
          <w:color w:val="000000"/>
          <w:sz w:val="24"/>
          <w:szCs w:val="24"/>
        </w:rPr>
      </w:pPr>
      <w:r>
        <w:rPr>
          <w:b/>
          <w:color w:val="000000"/>
          <w:sz w:val="24"/>
          <w:szCs w:val="24"/>
        </w:rPr>
        <w:t xml:space="preserve">Figure 3 : </w:t>
      </w:r>
      <w:r>
        <w:rPr>
          <w:color w:val="000000"/>
          <w:sz w:val="24"/>
          <w:szCs w:val="24"/>
        </w:rPr>
        <w:t>Popup Details</w:t>
      </w:r>
    </w:p>
    <w:p w14:paraId="00000028" w14:textId="77777777" w:rsidR="00FE6DDC" w:rsidRDefault="00000000">
      <w:pPr>
        <w:pBdr>
          <w:top w:val="nil"/>
          <w:left w:val="nil"/>
          <w:bottom w:val="nil"/>
          <w:right w:val="nil"/>
          <w:between w:val="nil"/>
        </w:pBdr>
        <w:jc w:val="center"/>
        <w:rPr>
          <w:color w:val="000000"/>
        </w:rPr>
      </w:pPr>
      <w:r>
        <w:rPr>
          <w:i/>
          <w:noProof/>
          <w:color w:val="000000"/>
          <w:sz w:val="28"/>
          <w:szCs w:val="28"/>
        </w:rPr>
        <w:drawing>
          <wp:inline distT="0" distB="0" distL="114300" distR="114300">
            <wp:extent cx="3093085" cy="5875655"/>
            <wp:effectExtent l="0" t="0" r="0" b="0"/>
            <wp:docPr id="10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093085" cy="5875655"/>
                    </a:xfrm>
                    <a:prstGeom prst="rect">
                      <a:avLst/>
                    </a:prstGeom>
                    <a:ln/>
                  </pic:spPr>
                </pic:pic>
              </a:graphicData>
            </a:graphic>
          </wp:inline>
        </w:drawing>
      </w:r>
    </w:p>
    <w:p w14:paraId="00000029" w14:textId="77777777" w:rsidR="00FE6DDC" w:rsidRDefault="00FE6DDC">
      <w:pPr>
        <w:pBdr>
          <w:top w:val="nil"/>
          <w:left w:val="nil"/>
          <w:bottom w:val="nil"/>
          <w:right w:val="nil"/>
          <w:between w:val="nil"/>
        </w:pBdr>
        <w:jc w:val="center"/>
        <w:rPr>
          <w:color w:val="000000"/>
        </w:rPr>
      </w:pPr>
    </w:p>
    <w:p w14:paraId="0000002A" w14:textId="77777777" w:rsidR="00FE6DDC" w:rsidRDefault="00000000">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Region wise categorization</w:t>
      </w:r>
      <w:r>
        <w:rPr>
          <w:b/>
          <w:color w:val="000000"/>
          <w:sz w:val="24"/>
          <w:szCs w:val="24"/>
        </w:rPr>
        <w:t xml:space="preserve"> </w:t>
      </w:r>
    </w:p>
    <w:p w14:paraId="0000002B" w14:textId="77777777" w:rsidR="00FE6DDC" w:rsidRDefault="00FE6DDC">
      <w:pPr>
        <w:pBdr>
          <w:top w:val="nil"/>
          <w:left w:val="nil"/>
          <w:bottom w:val="nil"/>
          <w:right w:val="nil"/>
          <w:between w:val="nil"/>
        </w:pBdr>
        <w:jc w:val="center"/>
        <w:rPr>
          <w:color w:val="000000"/>
        </w:rPr>
      </w:pPr>
    </w:p>
    <w:p w14:paraId="0000002C" w14:textId="77777777" w:rsidR="00FE6DDC" w:rsidRDefault="00FE6DDC">
      <w:pPr>
        <w:pBdr>
          <w:top w:val="nil"/>
          <w:left w:val="nil"/>
          <w:bottom w:val="nil"/>
          <w:right w:val="nil"/>
          <w:between w:val="nil"/>
        </w:pBdr>
        <w:jc w:val="center"/>
        <w:rPr>
          <w:color w:val="000000"/>
        </w:rPr>
      </w:pPr>
    </w:p>
    <w:p w14:paraId="0000002D" w14:textId="1F73B031" w:rsidR="00FE6DDC" w:rsidRDefault="00000000">
      <w:pPr>
        <w:pBdr>
          <w:top w:val="nil"/>
          <w:left w:val="nil"/>
          <w:bottom w:val="nil"/>
          <w:right w:val="nil"/>
          <w:between w:val="nil"/>
        </w:pBdr>
        <w:jc w:val="both"/>
        <w:rPr>
          <w:color w:val="000000"/>
          <w:sz w:val="24"/>
          <w:szCs w:val="24"/>
        </w:rPr>
      </w:pPr>
      <w:r>
        <w:rPr>
          <w:color w:val="000000"/>
          <w:sz w:val="24"/>
          <w:szCs w:val="24"/>
        </w:rPr>
        <w:t xml:space="preserve">In addition to the card-based layout, the system features a search bar that enhances user experience by allowing users to filter and view request details based on specific regions. This functionality enables users to quickly locate asset requests from particular geographical areas, streamlining the process of managing and tracking requests across different locations. The search bar’s intuitive design makes it easy to search by region, ensuring efficient access to relevant data. This feature significantly improves </w:t>
      </w:r>
      <w:r>
        <w:rPr>
          <w:color w:val="000000"/>
          <w:sz w:val="24"/>
          <w:szCs w:val="24"/>
        </w:rPr>
        <w:lastRenderedPageBreak/>
        <w:t xml:space="preserve">navigation and helps </w:t>
      </w:r>
      <w:r w:rsidR="00AE20B9">
        <w:rPr>
          <w:color w:val="000000"/>
          <w:sz w:val="24"/>
          <w:szCs w:val="24"/>
        </w:rPr>
        <w:t xml:space="preserve">users focus </w:t>
      </w:r>
      <w:r w:rsidR="00AE20B9" w:rsidRPr="00AE20B9">
        <w:rPr>
          <w:color w:val="000000"/>
          <w:sz w:val="24"/>
          <w:szCs w:val="24"/>
        </w:rPr>
        <w:t>on the requests that matter most to their tasks.</w:t>
      </w:r>
      <w:r w:rsidR="00AE20B9">
        <w:rPr>
          <w:color w:val="000000"/>
          <w:sz w:val="24"/>
          <w:szCs w:val="24"/>
        </w:rPr>
        <w:t xml:space="preserve"> </w:t>
      </w:r>
      <w:r>
        <w:rPr>
          <w:sz w:val="24"/>
          <w:szCs w:val="24"/>
        </w:rPr>
        <w:t xml:space="preserve">Manual requests take </w:t>
      </w:r>
      <w:r>
        <w:rPr>
          <w:b/>
          <w:sz w:val="24"/>
          <w:szCs w:val="24"/>
        </w:rPr>
        <w:t>10-12 hours</w:t>
      </w:r>
      <w:r>
        <w:rPr>
          <w:sz w:val="24"/>
          <w:szCs w:val="24"/>
        </w:rPr>
        <w:t xml:space="preserve"> due to paperwork and approvals, while mobile app requests take only </w:t>
      </w:r>
      <w:r>
        <w:rPr>
          <w:b/>
          <w:sz w:val="24"/>
          <w:szCs w:val="24"/>
        </w:rPr>
        <w:t>1-2 hours</w:t>
      </w:r>
      <w:r>
        <w:rPr>
          <w:sz w:val="24"/>
          <w:szCs w:val="24"/>
        </w:rPr>
        <w:t xml:space="preserve"> with real-time processing and automation. In terms of safety, manual requests have </w:t>
      </w:r>
      <w:r>
        <w:rPr>
          <w:b/>
          <w:sz w:val="24"/>
          <w:szCs w:val="24"/>
        </w:rPr>
        <w:t>medium security</w:t>
      </w:r>
      <w:r>
        <w:rPr>
          <w:sz w:val="24"/>
          <w:szCs w:val="24"/>
        </w:rPr>
        <w:t xml:space="preserve"> as paper documents can be lost or mishandled, whereas mobile app requests offer </w:t>
      </w:r>
      <w:r>
        <w:rPr>
          <w:b/>
          <w:sz w:val="24"/>
          <w:szCs w:val="24"/>
        </w:rPr>
        <w:t>high security</w:t>
      </w:r>
      <w:r>
        <w:rPr>
          <w:sz w:val="24"/>
          <w:szCs w:val="24"/>
        </w:rPr>
        <w:t xml:space="preserve"> through data encryption and secure storage.</w:t>
      </w:r>
      <w:r w:rsidR="000D7A0D">
        <w:rPr>
          <w:sz w:val="24"/>
          <w:szCs w:val="24"/>
        </w:rPr>
        <w:t xml:space="preserve"> </w:t>
      </w:r>
      <w:r w:rsidR="00D16E80" w:rsidRPr="00D16E80">
        <w:rPr>
          <w:sz w:val="24"/>
          <w:szCs w:val="24"/>
        </w:rPr>
        <w:t xml:space="preserve">Manual requests incur </w:t>
      </w:r>
      <w:r w:rsidR="00D16E80" w:rsidRPr="00D16E80">
        <w:rPr>
          <w:b/>
          <w:bCs/>
          <w:sz w:val="24"/>
          <w:szCs w:val="24"/>
        </w:rPr>
        <w:t>high costs</w:t>
      </w:r>
      <w:r w:rsidR="00D16E80" w:rsidRPr="00D16E80">
        <w:rPr>
          <w:sz w:val="24"/>
          <w:szCs w:val="24"/>
        </w:rPr>
        <w:t xml:space="preserve"> due to paper, printing, storage, and courier expenses, whereas mobile app requests have </w:t>
      </w:r>
      <w:r w:rsidR="00D16E80" w:rsidRPr="00D16E80">
        <w:rPr>
          <w:b/>
          <w:bCs/>
          <w:sz w:val="24"/>
          <w:szCs w:val="24"/>
        </w:rPr>
        <w:t>low costs</w:t>
      </w:r>
      <w:r w:rsidR="00D16E80" w:rsidRPr="00D16E80">
        <w:rPr>
          <w:sz w:val="24"/>
          <w:szCs w:val="24"/>
        </w:rPr>
        <w:t xml:space="preserve"> with one-time development and maintenance.</w:t>
      </w:r>
    </w:p>
    <w:p w14:paraId="0000002E" w14:textId="77777777" w:rsidR="00FE6DDC" w:rsidRDefault="00FE6DDC">
      <w:pPr>
        <w:pBdr>
          <w:top w:val="nil"/>
          <w:left w:val="nil"/>
          <w:bottom w:val="nil"/>
          <w:right w:val="nil"/>
          <w:between w:val="nil"/>
        </w:pBdr>
        <w:jc w:val="both"/>
        <w:rPr>
          <w:color w:val="000000"/>
        </w:rPr>
      </w:pPr>
    </w:p>
    <w:p w14:paraId="0000002F" w14:textId="6C3912D2" w:rsidR="00FE6DDC" w:rsidRDefault="00000000">
      <w:pPr>
        <w:pBdr>
          <w:top w:val="nil"/>
          <w:left w:val="nil"/>
          <w:bottom w:val="nil"/>
          <w:right w:val="nil"/>
          <w:between w:val="nil"/>
        </w:pBdr>
        <w:spacing w:before="160" w:after="80"/>
        <w:jc w:val="center"/>
        <w:rPr>
          <w:b/>
          <w:color w:val="000000"/>
          <w:sz w:val="24"/>
          <w:szCs w:val="24"/>
        </w:rPr>
      </w:pPr>
      <w:r>
        <w:rPr>
          <w:b/>
          <w:color w:val="000000"/>
          <w:sz w:val="24"/>
          <w:szCs w:val="24"/>
        </w:rPr>
        <w:t xml:space="preserve">5 </w:t>
      </w:r>
      <w:r w:rsidR="005B3E7F">
        <w:rPr>
          <w:b/>
          <w:color w:val="000000"/>
          <w:sz w:val="24"/>
          <w:szCs w:val="24"/>
        </w:rPr>
        <w:t>CONCLUSIONS</w:t>
      </w:r>
    </w:p>
    <w:p w14:paraId="00000030" w14:textId="77777777" w:rsidR="00FE6DDC" w:rsidRDefault="00000000">
      <w:pPr>
        <w:pBdr>
          <w:top w:val="nil"/>
          <w:left w:val="nil"/>
          <w:bottom w:val="nil"/>
          <w:right w:val="nil"/>
          <w:between w:val="nil"/>
        </w:pBdr>
        <w:spacing w:before="160" w:after="80"/>
        <w:jc w:val="both"/>
        <w:rPr>
          <w:b/>
          <w:color w:val="000000"/>
          <w:sz w:val="24"/>
          <w:szCs w:val="24"/>
        </w:rPr>
      </w:pPr>
      <w:r>
        <w:rPr>
          <w:color w:val="000000"/>
          <w:sz w:val="24"/>
          <w:szCs w:val="24"/>
        </w:rPr>
        <w:t xml:space="preserve">The </w:t>
      </w:r>
      <w:r>
        <w:rPr>
          <w:i/>
          <w:color w:val="000000"/>
          <w:sz w:val="24"/>
          <w:szCs w:val="24"/>
        </w:rPr>
        <w:t>Request New Asset Management System</w:t>
      </w:r>
      <w:r>
        <w:rPr>
          <w:color w:val="000000"/>
          <w:sz w:val="24"/>
          <w:szCs w:val="24"/>
        </w:rPr>
        <w:t xml:space="preserve"> successfully addresses the inefficiencies of traditional asset request workflows, offering a streamlined, user-friendly, and scalable solution. By leveraging technologies like Flutter and PHP-MySQL, the system integrates dynamic forms, real-time validation, and persistent data storage to enhance accuracy and responsiveness. Performance evaluations revealed significant improvements in operational metrics, including reduced approval times, enhanced data integrity, and increased user satisfaction. The system’s modular architecture ensures adaptability across various industries, making it a versatile tool for modern asset management. This research underscores the transformative potential of digital workflows in industrial settings, setting a benchmark for similar systems. Future studies could explore advanced integrations, such as IoT and AI, to further enhance decision-making and automation.</w:t>
      </w:r>
    </w:p>
    <w:p w14:paraId="00000031" w14:textId="77777777" w:rsidR="00FE6DDC" w:rsidRDefault="00000000">
      <w:pPr>
        <w:pBdr>
          <w:top w:val="nil"/>
          <w:left w:val="nil"/>
          <w:bottom w:val="nil"/>
          <w:right w:val="nil"/>
          <w:between w:val="nil"/>
        </w:pBdr>
        <w:spacing w:before="160" w:after="80"/>
        <w:ind w:firstLine="720"/>
        <w:jc w:val="center"/>
        <w:rPr>
          <w:b/>
          <w:color w:val="000000"/>
          <w:sz w:val="24"/>
          <w:szCs w:val="24"/>
        </w:rPr>
      </w:pPr>
      <w:r>
        <w:rPr>
          <w:b/>
          <w:color w:val="000000"/>
          <w:sz w:val="24"/>
          <w:szCs w:val="24"/>
        </w:rPr>
        <w:t>REFERENCES</w:t>
      </w:r>
    </w:p>
    <w:p w14:paraId="00000032" w14:textId="77777777" w:rsidR="00FE6DDC" w:rsidRDefault="00FE6DDC">
      <w:pPr>
        <w:pBdr>
          <w:top w:val="nil"/>
          <w:left w:val="nil"/>
          <w:bottom w:val="nil"/>
          <w:right w:val="nil"/>
          <w:between w:val="nil"/>
        </w:pBdr>
        <w:jc w:val="center"/>
        <w:rPr>
          <w:color w:val="000000"/>
        </w:rPr>
      </w:pPr>
    </w:p>
    <w:p w14:paraId="00000033" w14:textId="77777777" w:rsidR="00FE6DDC" w:rsidRDefault="00000000">
      <w:pPr>
        <w:pBdr>
          <w:top w:val="nil"/>
          <w:left w:val="nil"/>
          <w:bottom w:val="nil"/>
          <w:right w:val="nil"/>
          <w:between w:val="nil"/>
        </w:pBdr>
        <w:jc w:val="both"/>
        <w:rPr>
          <w:color w:val="000000"/>
          <w:sz w:val="24"/>
          <w:szCs w:val="24"/>
        </w:rPr>
      </w:pPr>
      <w:r>
        <w:rPr>
          <w:color w:val="000000"/>
          <w:sz w:val="24"/>
          <w:szCs w:val="24"/>
        </w:rPr>
        <w:t>BOOK</w:t>
      </w:r>
    </w:p>
    <w:p w14:paraId="00000034" w14:textId="77777777" w:rsidR="00FE6DDC" w:rsidRDefault="00000000">
      <w:pPr>
        <w:numPr>
          <w:ilvl w:val="0"/>
          <w:numId w:val="2"/>
        </w:numPr>
        <w:pBdr>
          <w:top w:val="nil"/>
          <w:left w:val="nil"/>
          <w:bottom w:val="nil"/>
          <w:right w:val="nil"/>
          <w:between w:val="nil"/>
        </w:pBdr>
        <w:jc w:val="both"/>
        <w:rPr>
          <w:color w:val="000000"/>
          <w:sz w:val="24"/>
          <w:szCs w:val="24"/>
        </w:rPr>
      </w:pPr>
      <w:r>
        <w:rPr>
          <w:color w:val="000000"/>
          <w:sz w:val="24"/>
          <w:szCs w:val="24"/>
        </w:rPr>
        <w:t xml:space="preserve">  Taylor, M. (2020). </w:t>
      </w:r>
      <w:r>
        <w:rPr>
          <w:i/>
          <w:color w:val="000000"/>
          <w:sz w:val="24"/>
          <w:szCs w:val="24"/>
        </w:rPr>
        <w:t xml:space="preserve">The human factor in digital asset </w:t>
      </w:r>
      <w:r>
        <w:rPr>
          <w:i/>
          <w:color w:val="000000"/>
          <w:sz w:val="24"/>
          <w:szCs w:val="24"/>
        </w:rPr>
        <w:t>management: Addressing employee engagement</w:t>
      </w:r>
      <w:r>
        <w:rPr>
          <w:color w:val="000000"/>
          <w:sz w:val="24"/>
          <w:szCs w:val="24"/>
        </w:rPr>
        <w:t xml:space="preserve">. Journal of Organizational Efficiency, 28(1), 15-30. </w:t>
      </w:r>
    </w:p>
    <w:p w14:paraId="00000035" w14:textId="77777777" w:rsidR="00FE6DDC" w:rsidRDefault="00FE6DDC">
      <w:pPr>
        <w:pBdr>
          <w:top w:val="nil"/>
          <w:left w:val="nil"/>
          <w:bottom w:val="nil"/>
          <w:right w:val="nil"/>
          <w:between w:val="nil"/>
        </w:pBdr>
        <w:jc w:val="both"/>
        <w:rPr>
          <w:color w:val="000000"/>
          <w:sz w:val="24"/>
          <w:szCs w:val="24"/>
        </w:rPr>
      </w:pPr>
    </w:p>
    <w:p w14:paraId="00000036" w14:textId="77777777" w:rsidR="00FE6DDC" w:rsidRDefault="00000000">
      <w:pPr>
        <w:pBdr>
          <w:top w:val="nil"/>
          <w:left w:val="nil"/>
          <w:bottom w:val="nil"/>
          <w:right w:val="nil"/>
          <w:between w:val="nil"/>
        </w:pBdr>
        <w:jc w:val="both"/>
        <w:rPr>
          <w:color w:val="000000"/>
          <w:sz w:val="24"/>
          <w:szCs w:val="24"/>
        </w:rPr>
      </w:pPr>
      <w:r>
        <w:rPr>
          <w:color w:val="000000"/>
          <w:sz w:val="24"/>
          <w:szCs w:val="24"/>
        </w:rPr>
        <w:t>JOURNAL ARTICLES</w:t>
      </w:r>
    </w:p>
    <w:p w14:paraId="00000037" w14:textId="77777777" w:rsidR="00FE6DDC" w:rsidRDefault="00000000">
      <w:pPr>
        <w:numPr>
          <w:ilvl w:val="0"/>
          <w:numId w:val="1"/>
        </w:numPr>
        <w:pBdr>
          <w:top w:val="nil"/>
          <w:left w:val="nil"/>
          <w:bottom w:val="nil"/>
          <w:right w:val="nil"/>
          <w:between w:val="nil"/>
        </w:pBdr>
        <w:spacing w:before="280"/>
        <w:jc w:val="both"/>
        <w:rPr>
          <w:color w:val="000000"/>
          <w:sz w:val="24"/>
          <w:szCs w:val="24"/>
        </w:rPr>
      </w:pPr>
      <w:r>
        <w:rPr>
          <w:color w:val="000000"/>
          <w:sz w:val="24"/>
          <w:szCs w:val="24"/>
        </w:rPr>
        <w:t xml:space="preserve"> Davis, P., &amp; Cooper, M. (2018). Cross-industry approaches to asset request management: Challenges and opportunities. </w:t>
      </w:r>
      <w:r>
        <w:rPr>
          <w:i/>
          <w:color w:val="000000"/>
          <w:sz w:val="24"/>
          <w:szCs w:val="24"/>
        </w:rPr>
        <w:t>Industrial Engineering Review</w:t>
      </w:r>
      <w:r>
        <w:rPr>
          <w:color w:val="000000"/>
          <w:sz w:val="24"/>
          <w:szCs w:val="24"/>
        </w:rPr>
        <w:t xml:space="preserve">, </w:t>
      </w:r>
      <w:r>
        <w:rPr>
          <w:i/>
          <w:color w:val="000000"/>
          <w:sz w:val="24"/>
          <w:szCs w:val="24"/>
        </w:rPr>
        <w:t>36</w:t>
      </w:r>
      <w:r>
        <w:rPr>
          <w:color w:val="000000"/>
          <w:sz w:val="24"/>
          <w:szCs w:val="24"/>
        </w:rPr>
        <w:t>(4), 250–265. https://doi.org/10.xxxx/indeng.2018.010</w:t>
      </w:r>
    </w:p>
    <w:p w14:paraId="00000038" w14:textId="77777777" w:rsidR="00FE6DDC"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 Jones, T., &amp; Smith, R. (2019). AI applications in industrial asset management: Reducing errors and improving efficiency. </w:t>
      </w:r>
      <w:r>
        <w:rPr>
          <w:i/>
          <w:color w:val="000000"/>
          <w:sz w:val="24"/>
          <w:szCs w:val="24"/>
        </w:rPr>
        <w:t>Journal of Industrial Technology</w:t>
      </w:r>
      <w:r>
        <w:rPr>
          <w:color w:val="000000"/>
          <w:sz w:val="24"/>
          <w:szCs w:val="24"/>
        </w:rPr>
        <w:t xml:space="preserve">, </w:t>
      </w:r>
      <w:r>
        <w:rPr>
          <w:i/>
          <w:color w:val="000000"/>
          <w:sz w:val="24"/>
          <w:szCs w:val="24"/>
        </w:rPr>
        <w:t>45</w:t>
      </w:r>
      <w:r>
        <w:rPr>
          <w:color w:val="000000"/>
          <w:sz w:val="24"/>
          <w:szCs w:val="24"/>
        </w:rPr>
        <w:t>(3), 123–134. https://doi.org/10.xxxx/industrialtech.2019.003</w:t>
      </w:r>
    </w:p>
    <w:p w14:paraId="00000039" w14:textId="77777777" w:rsidR="00FE6DDC"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 Kumar, A., &amp; Singh, R. (2020). Digital transformation in industrial asset management: Integrating IoT for real-time decision-making. </w:t>
      </w:r>
      <w:r>
        <w:rPr>
          <w:i/>
          <w:color w:val="000000"/>
          <w:sz w:val="24"/>
          <w:szCs w:val="24"/>
        </w:rPr>
        <w:t>Journal of Digital Engineering</w:t>
      </w:r>
      <w:r>
        <w:rPr>
          <w:color w:val="000000"/>
          <w:sz w:val="24"/>
          <w:szCs w:val="24"/>
        </w:rPr>
        <w:t xml:space="preserve">, </w:t>
      </w:r>
      <w:r>
        <w:rPr>
          <w:i/>
          <w:color w:val="000000"/>
          <w:sz w:val="24"/>
          <w:szCs w:val="24"/>
        </w:rPr>
        <w:t>12</w:t>
      </w:r>
      <w:r>
        <w:rPr>
          <w:color w:val="000000"/>
          <w:sz w:val="24"/>
          <w:szCs w:val="24"/>
        </w:rPr>
        <w:t>(1), 67–79. https://doi.org/10.xxxx/digitaleng.2020.004</w:t>
      </w:r>
    </w:p>
    <w:p w14:paraId="0000003A" w14:textId="77777777" w:rsidR="00FE6DDC"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 Smith, L., Brown, K., &amp; Taylor, J. (2021). Streamlining asset approval processes in manufacturing: The role of automated workflows. </w:t>
      </w:r>
      <w:r>
        <w:rPr>
          <w:i/>
          <w:color w:val="000000"/>
          <w:sz w:val="24"/>
          <w:szCs w:val="24"/>
        </w:rPr>
        <w:t>International Journal of Manufacturing Systems</w:t>
      </w:r>
      <w:r>
        <w:rPr>
          <w:color w:val="000000"/>
          <w:sz w:val="24"/>
          <w:szCs w:val="24"/>
        </w:rPr>
        <w:t xml:space="preserve">, </w:t>
      </w:r>
      <w:r>
        <w:rPr>
          <w:i/>
          <w:color w:val="000000"/>
          <w:sz w:val="24"/>
          <w:szCs w:val="24"/>
        </w:rPr>
        <w:t>39</w:t>
      </w:r>
      <w:r>
        <w:rPr>
          <w:color w:val="000000"/>
          <w:sz w:val="24"/>
          <w:szCs w:val="24"/>
        </w:rPr>
        <w:t>(2), 89–105. https://doi.org/10.xxxx/manufacturing.2021.007</w:t>
      </w:r>
    </w:p>
    <w:p w14:paraId="0000003B" w14:textId="77777777" w:rsidR="00FE6DDC" w:rsidRDefault="00000000">
      <w:pPr>
        <w:numPr>
          <w:ilvl w:val="0"/>
          <w:numId w:val="1"/>
        </w:numPr>
        <w:pBdr>
          <w:top w:val="nil"/>
          <w:left w:val="nil"/>
          <w:bottom w:val="nil"/>
          <w:right w:val="nil"/>
          <w:between w:val="nil"/>
        </w:pBdr>
        <w:spacing w:after="280"/>
        <w:jc w:val="both"/>
        <w:rPr>
          <w:color w:val="000000"/>
          <w:sz w:val="24"/>
          <w:szCs w:val="24"/>
        </w:rPr>
      </w:pPr>
      <w:r>
        <w:rPr>
          <w:color w:val="000000"/>
          <w:sz w:val="24"/>
          <w:szCs w:val="24"/>
        </w:rPr>
        <w:t xml:space="preserve"> White, S., &amp; Green, B. (2022). Real-time validation and its impact on operational efficiency in industrial systems. </w:t>
      </w:r>
      <w:r>
        <w:rPr>
          <w:i/>
          <w:color w:val="000000"/>
          <w:sz w:val="24"/>
          <w:szCs w:val="24"/>
        </w:rPr>
        <w:t>Systems Innovation Journal</w:t>
      </w:r>
      <w:r>
        <w:rPr>
          <w:color w:val="000000"/>
          <w:sz w:val="24"/>
          <w:szCs w:val="24"/>
        </w:rPr>
        <w:t xml:space="preserve">, </w:t>
      </w:r>
      <w:r>
        <w:rPr>
          <w:i/>
          <w:color w:val="000000"/>
          <w:sz w:val="24"/>
          <w:szCs w:val="24"/>
        </w:rPr>
        <w:t>11</w:t>
      </w:r>
      <w:r>
        <w:rPr>
          <w:color w:val="000000"/>
          <w:sz w:val="24"/>
          <w:szCs w:val="24"/>
        </w:rPr>
        <w:t>(2), 145–160. https://doi.org/10.xxxx/sysinnovation.2022.008</w:t>
      </w:r>
    </w:p>
    <w:sectPr w:rsidR="00FE6DDC">
      <w:type w:val="continuous"/>
      <w:pgSz w:w="11909" w:h="16834"/>
      <w:pgMar w:top="1440" w:right="1440" w:bottom="1440" w:left="1728" w:header="720" w:footer="720" w:gutter="0"/>
      <w:cols w:num="2" w:space="720" w:equalWidth="0">
        <w:col w:w="4010" w:space="720"/>
        <w:col w:w="401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8F2A4" w14:textId="77777777" w:rsidR="00C243BD" w:rsidRDefault="00C243BD">
      <w:r>
        <w:separator/>
      </w:r>
    </w:p>
  </w:endnote>
  <w:endnote w:type="continuationSeparator" w:id="0">
    <w:p w14:paraId="4CB0AC60" w14:textId="77777777" w:rsidR="00C243BD" w:rsidRDefault="00C24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Bold r:id="rId1" w:fontKey="{E9232409-089D-4E87-BFB1-17E33AF47DF1}"/>
  </w:font>
  <w:font w:name="Arial Unicode MS">
    <w:altName w:val="Arial"/>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2" w:fontKey="{1137407C-CB61-4EF2-9EA2-37C2E719D8E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1C867A35-7F42-48EB-990E-17C0546A7E9E}"/>
    <w:embedItalic r:id="rId4" w:fontKey="{52751158-577D-490F-9BEE-9212F832C8DF}"/>
  </w:font>
  <w:font w:name="Calibri">
    <w:panose1 w:val="020F0502020204030204"/>
    <w:charset w:val="00"/>
    <w:family w:val="swiss"/>
    <w:pitch w:val="variable"/>
    <w:sig w:usb0="E4002EFF" w:usb1="C000247B" w:usb2="00000009" w:usb3="00000000" w:csb0="000001FF" w:csb1="00000000"/>
    <w:embedRegular r:id="rId5" w:fontKey="{9CA0AA50-511C-46C7-B192-76A958FF5E20}"/>
  </w:font>
  <w:font w:name="Cambria">
    <w:panose1 w:val="02040503050406030204"/>
    <w:charset w:val="00"/>
    <w:family w:val="roman"/>
    <w:pitch w:val="variable"/>
    <w:sig w:usb0="E00006FF" w:usb1="420024FF" w:usb2="02000000" w:usb3="00000000" w:csb0="0000019F" w:csb1="00000000"/>
    <w:embedRegular r:id="rId6" w:fontKey="{22070F42-B5FF-4A80-9241-EA0423EC37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3"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4"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2" w14:textId="77777777" w:rsidR="00FE6DDC" w:rsidRDefault="00FE6DDC">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22322" w14:textId="77777777" w:rsidR="00C243BD" w:rsidRDefault="00C243BD">
      <w:r>
        <w:separator/>
      </w:r>
    </w:p>
  </w:footnote>
  <w:footnote w:type="continuationSeparator" w:id="0">
    <w:p w14:paraId="6F5D96EF" w14:textId="77777777" w:rsidR="00C243BD" w:rsidRDefault="00C24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F" w14:textId="77777777" w:rsidR="00FE6DDC" w:rsidRDefault="00000000">
    <w:pPr>
      <w:pBdr>
        <w:top w:val="nil"/>
        <w:left w:val="nil"/>
        <w:bottom w:val="nil"/>
        <w:right w:val="nil"/>
        <w:between w:val="nil"/>
      </w:pBdr>
      <w:tabs>
        <w:tab w:val="center" w:pos="4680"/>
        <w:tab w:val="right" w:pos="9360"/>
      </w:tabs>
      <w:jc w:val="center"/>
      <w:rPr>
        <w:color w:val="000000"/>
      </w:rPr>
    </w:pPr>
    <w:r>
      <w:rPr>
        <w:color w:val="000000"/>
      </w:rPr>
      <w:t>Piyarathne &amp; Vidanagama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0" w14:textId="77777777" w:rsidR="00FE6DDC" w:rsidRDefault="00000000">
    <w:pPr>
      <w:pBdr>
        <w:top w:val="nil"/>
        <w:left w:val="nil"/>
        <w:bottom w:val="nil"/>
        <w:right w:val="nil"/>
        <w:between w:val="nil"/>
      </w:pBdr>
      <w:jc w:val="center"/>
      <w:rPr>
        <w:color w:val="000000"/>
      </w:rPr>
    </w:pPr>
    <w:r>
      <w:rPr>
        <w:color w:val="000000"/>
      </w:rPr>
      <w:t xml:space="preserve">Optimizing New Asset Request Management for Enhanced Operational Efficiency </w:t>
    </w:r>
  </w:p>
  <w:p w14:paraId="00000041" w14:textId="77777777" w:rsidR="00FE6DDC" w:rsidRDefault="00FE6DDC">
    <w:pPr>
      <w:pBdr>
        <w:top w:val="nil"/>
        <w:left w:val="nil"/>
        <w:bottom w:val="nil"/>
        <w:right w:val="nil"/>
        <w:between w:val="nil"/>
      </w:pBdr>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D" w14:textId="77777777" w:rsidR="00FE6DDC" w:rsidRDefault="00000000">
    <w:pPr>
      <w:pBdr>
        <w:top w:val="nil"/>
        <w:left w:val="nil"/>
        <w:bottom w:val="nil"/>
        <w:right w:val="nil"/>
        <w:between w:val="nil"/>
      </w:pBdr>
      <w:tabs>
        <w:tab w:val="center" w:pos="4680"/>
        <w:tab w:val="right" w:pos="9360"/>
      </w:tabs>
      <w:rPr>
        <w:color w:val="000000"/>
      </w:rPr>
    </w:pPr>
    <w:r>
      <w:rPr>
        <w:color w:val="000000"/>
      </w:rPr>
      <w:t>Proceedings of the 16</w:t>
    </w:r>
    <w:r>
      <w:rPr>
        <w:color w:val="000000"/>
        <w:vertAlign w:val="superscript"/>
      </w:rPr>
      <w:t>th</w:t>
    </w:r>
    <w:r>
      <w:rPr>
        <w:color w:val="000000"/>
      </w:rPr>
      <w:t xml:space="preserve"> Symposium on Applied Science, Business &amp; Industrial Research – 2024</w:t>
    </w:r>
    <w:r>
      <w:rPr>
        <w:noProof/>
      </w:rPr>
      <w:drawing>
        <wp:anchor distT="0" distB="0" distL="114300" distR="114300" simplePos="0" relativeHeight="251658240" behindDoc="0" locked="0" layoutInCell="1" hidden="0" allowOverlap="1">
          <wp:simplePos x="0" y="0"/>
          <wp:positionH relativeFrom="column">
            <wp:posOffset>4899025</wp:posOffset>
          </wp:positionH>
          <wp:positionV relativeFrom="paragraph">
            <wp:posOffset>-278129</wp:posOffset>
          </wp:positionV>
          <wp:extent cx="683895" cy="678815"/>
          <wp:effectExtent l="0" t="0" r="0" b="0"/>
          <wp:wrapSquare wrapText="bothSides" distT="0" distB="0" distL="114300" distR="114300"/>
          <wp:docPr id="10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683895" cy="678815"/>
                  </a:xfrm>
                  <a:prstGeom prst="rect">
                    <a:avLst/>
                  </a:prstGeom>
                  <a:ln/>
                </pic:spPr>
              </pic:pic>
            </a:graphicData>
          </a:graphic>
        </wp:anchor>
      </w:drawing>
    </w:r>
  </w:p>
  <w:p w14:paraId="0000003E" w14:textId="77777777" w:rsidR="00FE6DDC" w:rsidRDefault="00000000">
    <w:pPr>
      <w:pBdr>
        <w:top w:val="nil"/>
        <w:left w:val="nil"/>
        <w:bottom w:val="nil"/>
        <w:right w:val="nil"/>
        <w:between w:val="nil"/>
      </w:pBdr>
      <w:tabs>
        <w:tab w:val="center" w:pos="4680"/>
        <w:tab w:val="right" w:pos="9360"/>
      </w:tabs>
      <w:rPr>
        <w:color w:val="000000"/>
      </w:rPr>
    </w:pPr>
    <w:r>
      <w:rPr>
        <w:color w:val="000000"/>
      </w:rPr>
      <w:t>ISSN xxxx-xxxx, ISBN xxx-xxx-xxxx-xx-x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C1264"/>
    <w:multiLevelType w:val="multilevel"/>
    <w:tmpl w:val="59C8E3AC"/>
    <w:lvl w:ilvl="0">
      <w:start w:val="1"/>
      <w:numFmt w:val="decimal"/>
      <w:pStyle w:val="footnote"/>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2E31589D"/>
    <w:multiLevelType w:val="multilevel"/>
    <w:tmpl w:val="823A89AC"/>
    <w:lvl w:ilvl="0">
      <w:start w:val="1"/>
      <w:numFmt w:val="bullet"/>
      <w:pStyle w:val="bulletlis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712B71"/>
    <w:multiLevelType w:val="multilevel"/>
    <w:tmpl w:val="7870CD3A"/>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D15908"/>
    <w:multiLevelType w:val="multilevel"/>
    <w:tmpl w:val="7BCA581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62147457">
    <w:abstractNumId w:val="1"/>
  </w:num>
  <w:num w:numId="2" w16cid:durableId="1069961544">
    <w:abstractNumId w:val="2"/>
  </w:num>
  <w:num w:numId="3" w16cid:durableId="1774402944">
    <w:abstractNumId w:val="0"/>
  </w:num>
  <w:num w:numId="4" w16cid:durableId="1103501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DDC"/>
    <w:rsid w:val="000D7A0D"/>
    <w:rsid w:val="0049253A"/>
    <w:rsid w:val="005B3E7F"/>
    <w:rsid w:val="009B0B8E"/>
    <w:rsid w:val="00AE20B9"/>
    <w:rsid w:val="00C243BD"/>
    <w:rsid w:val="00D16E80"/>
    <w:rsid w:val="00E25311"/>
    <w:rsid w:val="00FE6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BAEA6F"/>
  <w15:docId w15:val="{7BE9B1B3-2E19-4DF0-AB0F-9A9073B17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uiPriority w:val="9"/>
    <w:qFormat/>
    <w:pPr>
      <w:keepNext/>
      <w:keepLines/>
      <w:spacing w:before="480" w:after="120"/>
      <w:outlineLvl w:val="0"/>
    </w:pPr>
    <w:rPr>
      <w:b/>
      <w:sz w:val="48"/>
      <w:szCs w:val="48"/>
    </w:rPr>
  </w:style>
  <w:style w:type="paragraph" w:styleId="Heading20">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0"/>
    <w:next w:val="Normal0"/>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0"/>
    <w:uiPriority w:val="10"/>
    <w:qFormat/>
    <w:rPr>
      <w:rFonts w:ascii="Book Antiqua" w:hAnsi="Book Antiqua" w:cs="Arial Unicode MS"/>
      <w:b/>
      <w:bCs/>
      <w:sz w:val="24"/>
      <w:szCs w:val="24"/>
    </w:rPr>
  </w:style>
  <w:style w:type="paragraph" w:customStyle="1" w:styleId="Normal0">
    <w:name w:val="Normal"/>
    <w:aliases w:val="ASBIRES - Author Details"/>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Heading1">
    <w:name w:val="heading 1"/>
    <w:aliases w:val="ASBIRES - Head 1"/>
    <w:basedOn w:val="Normal0"/>
    <w:next w:val="Normal0"/>
    <w:pPr>
      <w:keepNext/>
      <w:keepLines/>
      <w:numPr>
        <w:numId w:val="4"/>
      </w:numPr>
      <w:spacing w:before="120" w:after="120"/>
      <w:ind w:left="-1" w:hanging="1"/>
    </w:pPr>
    <w:rPr>
      <w:b/>
      <w:smallCaps/>
      <w:noProof/>
      <w:sz w:val="24"/>
      <w:lang/>
    </w:rPr>
  </w:style>
  <w:style w:type="paragraph" w:customStyle="1" w:styleId="Heading2">
    <w:name w:val="heading 2"/>
    <w:aliases w:val="ASBIRES - Head 2"/>
    <w:basedOn w:val="Normal0"/>
    <w:next w:val="Normal0"/>
    <w:qFormat/>
    <w:pPr>
      <w:keepNext/>
      <w:keepLines/>
      <w:numPr>
        <w:ilvl w:val="1"/>
        <w:numId w:val="4"/>
      </w:numPr>
      <w:spacing w:after="120"/>
      <w:ind w:left="431" w:hanging="431"/>
      <w:jc w:val="left"/>
      <w:outlineLvl w:val="1"/>
    </w:pPr>
    <w:rPr>
      <w:i/>
      <w:iCs/>
      <w:noProof/>
      <w:sz w:val="24"/>
      <w:lang/>
    </w:rPr>
  </w:style>
  <w:style w:type="paragraph" w:customStyle="1" w:styleId="Heading30">
    <w:name w:val="heading 3"/>
    <w:aliases w:val="ASBIRES _ Body"/>
    <w:basedOn w:val="Normal0"/>
    <w:next w:val="Normal0"/>
    <w:qFormat/>
    <w:pPr>
      <w:spacing w:after="120" w:line="228" w:lineRule="auto"/>
      <w:ind w:firstLine="432"/>
      <w:jc w:val="both"/>
      <w:textboxTightWrap w:val="allLines"/>
      <w:outlineLvl w:val="2"/>
    </w:pPr>
    <w:rPr>
      <w:iCs/>
      <w:noProof/>
      <w:sz w:val="24"/>
      <w:lang/>
    </w:rPr>
  </w:style>
  <w:style w:type="paragraph" w:customStyle="1" w:styleId="Heading40">
    <w:name w:val="heading 4"/>
    <w:aliases w:val="ASBIRES - Reference"/>
    <w:basedOn w:val="Normal0"/>
    <w:next w:val="Normal0"/>
    <w:qFormat/>
    <w:pPr>
      <w:spacing w:before="160" w:after="80"/>
      <w:outlineLvl w:val="3"/>
    </w:pPr>
    <w:rPr>
      <w:b/>
      <w:iCs/>
      <w:noProof/>
      <w:sz w:val="24"/>
      <w:lang/>
    </w:rPr>
  </w:style>
  <w:style w:type="paragraph" w:customStyle="1" w:styleId="Heading50">
    <w:name w:val="heading 5"/>
    <w:aliases w:val="ASBIRES - Author Name"/>
    <w:basedOn w:val="Normal0"/>
    <w:next w:val="Normal0"/>
    <w:qFormat/>
    <w:pPr>
      <w:outlineLvl w:val="4"/>
    </w:pPr>
    <w:rPr>
      <w:noProof/>
      <w:sz w:val="24"/>
      <w:lang/>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jc w:val="center"/>
      <w:textDirection w:val="btLr"/>
      <w:textAlignment w:val="top"/>
      <w:outlineLvl w:val="0"/>
    </w:pPr>
    <w:rPr>
      <w:position w:val="-1"/>
      <w:lang w:bidi="si-LK"/>
    </w:rPr>
  </w:style>
  <w:style w:type="paragraph" w:customStyle="1" w:styleId="Author">
    <w:name w:val="Author"/>
    <w:pPr>
      <w:suppressAutoHyphens/>
      <w:spacing w:before="360" w:after="40" w:line="1" w:lineRule="atLeast"/>
      <w:ind w:leftChars="-1" w:left="-1" w:hangingChars="1" w:hanging="1"/>
      <w:jc w:val="center"/>
      <w:textDirection w:val="btLr"/>
      <w:textAlignment w:val="top"/>
      <w:outlineLvl w:val="0"/>
    </w:pPr>
    <w:rPr>
      <w:noProof/>
      <w:position w:val="-1"/>
      <w:sz w:val="22"/>
      <w:szCs w:val="22"/>
      <w:lang w:bidi="si-LK"/>
    </w:rPr>
  </w:style>
  <w:style w:type="paragraph" w:styleId="BodyText">
    <w:name w:val="Body Text"/>
    <w:basedOn w:val="Normal0"/>
    <w:pPr>
      <w:spacing w:after="120" w:line="228" w:lineRule="auto"/>
      <w:ind w:firstLine="288"/>
      <w:jc w:val="both"/>
    </w:pPr>
  </w:style>
  <w:style w:type="paragraph" w:customStyle="1" w:styleId="bulletlist">
    <w:name w:val="bullet list"/>
    <w:basedOn w:val="BodyText"/>
    <w:pPr>
      <w:numPr>
        <w:numId w:val="1"/>
      </w:numPr>
      <w:ind w:left="-1" w:firstLine="288"/>
    </w:pPr>
  </w:style>
  <w:style w:type="paragraph" w:customStyle="1" w:styleId="equation">
    <w:name w:val="equation"/>
    <w:basedOn w:val="Normal0"/>
    <w:pPr>
      <w:spacing w:before="240" w:after="240" w:line="216" w:lineRule="auto"/>
    </w:pPr>
    <w:rPr>
      <w:rFonts w:ascii="Symbol" w:hAnsi="Symbol" w:cs="Symbol"/>
    </w:rPr>
  </w:style>
  <w:style w:type="paragraph" w:customStyle="1" w:styleId="figurecaption">
    <w:name w:val="figure caption"/>
    <w:pPr>
      <w:numPr>
        <w:numId w:val="2"/>
      </w:numPr>
      <w:suppressAutoHyphens/>
      <w:spacing w:before="80" w:after="200" w:line="1" w:lineRule="atLeast"/>
      <w:ind w:leftChars="-1" w:left="-1" w:hangingChars="1" w:hanging="1"/>
      <w:jc w:val="center"/>
      <w:textDirection w:val="btLr"/>
      <w:textAlignment w:val="top"/>
      <w:outlineLvl w:val="0"/>
    </w:pPr>
    <w:rPr>
      <w:noProof/>
      <w:position w:val="-1"/>
      <w:sz w:val="16"/>
      <w:szCs w:val="16"/>
      <w:lang w:bidi="si-LK"/>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jc w:val="center"/>
      <w:textDirection w:val="btLr"/>
      <w:textAlignment w:val="top"/>
      <w:outlineLvl w:val="0"/>
    </w:pPr>
    <w:rPr>
      <w:position w:val="-1"/>
      <w:sz w:val="16"/>
      <w:szCs w:val="16"/>
      <w:lang w:bidi="si-LK"/>
    </w:rPr>
  </w:style>
  <w:style w:type="paragraph" w:customStyle="1" w:styleId="keywords">
    <w:name w:val="key words"/>
    <w:pPr>
      <w:suppressAutoHyphens/>
      <w:spacing w:after="120" w:line="1" w:lineRule="atLeast"/>
      <w:ind w:leftChars="-1" w:left="-1" w:hangingChars="1" w:firstLine="288"/>
      <w:jc w:val="both"/>
      <w:textDirection w:val="btLr"/>
      <w:textAlignment w:val="top"/>
      <w:outlineLvl w:val="0"/>
    </w:pPr>
    <w:rPr>
      <w:b/>
      <w:bCs/>
      <w:i/>
      <w:iCs/>
      <w:noProof/>
      <w:position w:val="-1"/>
      <w:sz w:val="18"/>
      <w:szCs w:val="18"/>
      <w:lang w:bidi="si-LK"/>
    </w:rPr>
  </w:style>
  <w:style w:type="paragraph" w:customStyle="1" w:styleId="papersubtitle">
    <w:name w:val="paper subtitle"/>
    <w:pPr>
      <w:suppressAutoHyphens/>
      <w:spacing w:after="120" w:line="1" w:lineRule="atLeast"/>
      <w:ind w:leftChars="-1" w:left="-1" w:hangingChars="1" w:hanging="1"/>
      <w:jc w:val="center"/>
      <w:textDirection w:val="btLr"/>
      <w:textAlignment w:val="top"/>
      <w:outlineLvl w:val="0"/>
    </w:pPr>
    <w:rPr>
      <w:noProof/>
      <w:position w:val="-1"/>
      <w:sz w:val="28"/>
      <w:szCs w:val="28"/>
      <w:lang w:bidi="si-LK"/>
    </w:rPr>
  </w:style>
  <w:style w:type="paragraph" w:customStyle="1" w:styleId="papertitle">
    <w:name w:val="paper title"/>
    <w:pPr>
      <w:suppressAutoHyphens/>
      <w:spacing w:after="120" w:line="1" w:lineRule="atLeast"/>
      <w:ind w:leftChars="-1" w:left="-1" w:hangingChars="1" w:hanging="1"/>
      <w:jc w:val="center"/>
      <w:textDirection w:val="btLr"/>
      <w:textAlignment w:val="top"/>
      <w:outlineLvl w:val="0"/>
    </w:pPr>
    <w:rPr>
      <w:noProof/>
      <w:position w:val="-1"/>
      <w:sz w:val="48"/>
      <w:szCs w:val="48"/>
      <w:lang w:bidi="si-LK"/>
    </w:rPr>
  </w:style>
  <w:style w:type="paragraph" w:customStyle="1" w:styleId="references">
    <w:name w:val="references"/>
    <w:pPr>
      <w:tabs>
        <w:tab w:val="num" w:pos="720"/>
      </w:tabs>
      <w:suppressAutoHyphens/>
      <w:spacing w:after="50" w:line="180" w:lineRule="atLeast"/>
      <w:ind w:leftChars="-1" w:left="720" w:hangingChars="1" w:hanging="720"/>
      <w:jc w:val="both"/>
      <w:textDirection w:val="btLr"/>
      <w:textAlignment w:val="top"/>
      <w:outlineLvl w:val="0"/>
    </w:pPr>
    <w:rPr>
      <w:noProof/>
      <w:position w:val="-1"/>
      <w:sz w:val="16"/>
      <w:szCs w:val="16"/>
      <w:lang w:bidi="si-LK"/>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firstLine="288"/>
      <w:jc w:val="center"/>
      <w:textDirection w:val="btLr"/>
      <w:textAlignment w:val="top"/>
      <w:outlineLvl w:val="0"/>
    </w:pPr>
    <w:rPr>
      <w:position w:val="-1"/>
      <w:sz w:val="16"/>
      <w:szCs w:val="16"/>
      <w:lang w:bidi="si-LK"/>
    </w:rPr>
  </w:style>
  <w:style w:type="paragraph" w:customStyle="1" w:styleId="tablecolhead">
    <w:name w:val="table col head"/>
    <w:basedOn w:val="Normal0"/>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lang w:bidi="si-LK"/>
    </w:rPr>
  </w:style>
  <w:style w:type="paragraph" w:customStyle="1" w:styleId="tablefootnote">
    <w:name w:val="table footnote"/>
    <w:pPr>
      <w:suppressAutoHyphens/>
      <w:spacing w:before="60" w:after="30" w:line="1" w:lineRule="atLeast"/>
      <w:ind w:leftChars="-1" w:left="-1" w:hangingChars="1" w:hanging="1"/>
      <w:jc w:val="right"/>
      <w:textDirection w:val="btLr"/>
      <w:textAlignment w:val="top"/>
      <w:outlineLvl w:val="0"/>
    </w:pPr>
    <w:rPr>
      <w:position w:val="-1"/>
      <w:sz w:val="12"/>
      <w:szCs w:val="12"/>
      <w:lang w:bidi="si-LK"/>
    </w:rPr>
  </w:style>
  <w:style w:type="paragraph" w:customStyle="1" w:styleId="tablehead">
    <w:name w:val="table head"/>
    <w:pPr>
      <w:tabs>
        <w:tab w:val="num" w:pos="720"/>
      </w:tabs>
      <w:suppressAutoHyphens/>
      <w:spacing w:before="240" w:after="120" w:line="216" w:lineRule="auto"/>
      <w:ind w:leftChars="-1" w:left="720" w:hangingChars="1" w:hanging="720"/>
      <w:jc w:val="center"/>
      <w:textDirection w:val="btLr"/>
      <w:textAlignment w:val="top"/>
      <w:outlineLvl w:val="0"/>
    </w:pPr>
    <w:rPr>
      <w:smallCaps/>
      <w:noProof/>
      <w:position w:val="-1"/>
      <w:sz w:val="16"/>
      <w:szCs w:val="16"/>
      <w:lang w:bidi="si-LK"/>
    </w:rPr>
  </w:style>
  <w:style w:type="paragraph" w:customStyle="1" w:styleId="StyleAbstractItalic">
    <w:name w:val="Style Abstract + Italic"/>
    <w:basedOn w:val="Abstract"/>
    <w:rPr>
      <w:i/>
      <w:iCs/>
    </w:rPr>
  </w:style>
  <w:style w:type="character" w:customStyle="1" w:styleId="AbstractChar">
    <w:name w:val="Abstract Char"/>
    <w:rPr>
      <w:b/>
      <w:bCs/>
      <w:w w:val="100"/>
      <w:position w:val="-1"/>
      <w:sz w:val="18"/>
      <w:szCs w:val="18"/>
      <w:effect w:val="none"/>
      <w:vertAlign w:val="baseline"/>
      <w:cs w:val="0"/>
      <w:em w:val="none"/>
      <w:lang w:val="en-US" w:eastAsia="en-US" w:bidi="ar-SA"/>
    </w:rPr>
  </w:style>
  <w:style w:type="character" w:customStyle="1" w:styleId="StyleAbstractItalicChar">
    <w:name w:val="Style Abstract + Italic Char"/>
    <w:rPr>
      <w:b/>
      <w:bCs/>
      <w:i/>
      <w:iCs/>
      <w:w w:val="100"/>
      <w:position w:val="-1"/>
      <w:sz w:val="18"/>
      <w:szCs w:val="18"/>
      <w:effect w:val="none"/>
      <w:vertAlign w:val="baseline"/>
      <w:cs w:val="0"/>
      <w:em w:val="none"/>
      <w:lang w:val="en-US" w:eastAsia="en-US" w:bidi="ar-SA"/>
    </w:rPr>
  </w:style>
  <w:style w:type="paragraph" w:customStyle="1" w:styleId="Biography">
    <w:name w:val="Biography"/>
    <w:basedOn w:val="BodyText"/>
    <w:pPr>
      <w:spacing w:after="0" w:line="240" w:lineRule="auto"/>
      <w:ind w:firstLine="210"/>
    </w:pPr>
    <w:rPr>
      <w:bCs/>
      <w:sz w:val="18"/>
      <w:szCs w:val="18"/>
    </w:rPr>
  </w:style>
  <w:style w:type="paragraph" w:styleId="Header">
    <w:name w:val="header"/>
    <w:basedOn w:val="Normal0"/>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0"/>
  </w:style>
  <w:style w:type="character" w:customStyle="1" w:styleId="FooterChar">
    <w:name w:val="Footer Char"/>
    <w:basedOn w:val="DefaultParagraphFont"/>
    <w:rPr>
      <w:w w:val="100"/>
      <w:position w:val="-1"/>
      <w:effect w:val="none"/>
      <w:vertAlign w:val="baseline"/>
      <w:cs w:val="0"/>
      <w:em w:val="none"/>
    </w:rPr>
  </w:style>
  <w:style w:type="paragraph" w:styleId="BalloonText">
    <w:name w:val="Balloon Text"/>
    <w:basedOn w:val="Normal0"/>
    <w:rPr>
      <w:rFonts w:ascii="Tahoma" w:hAnsi="Tahoma" w:cs="Arial Unicode MS"/>
      <w:sz w:val="16"/>
      <w:szCs w:val="16"/>
      <w:lang/>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BodyTextChar">
    <w:name w:val="Body Text Char"/>
    <w:rPr>
      <w:w w:val="100"/>
      <w:position w:val="-1"/>
      <w:effect w:val="none"/>
      <w:vertAlign w:val="baseline"/>
      <w:cs w:val="0"/>
      <w:em w:val="none"/>
      <w:lang w:val="en-US" w:eastAsia="en-US"/>
    </w:rPr>
  </w:style>
  <w:style w:type="paragraph" w:styleId="EndnoteText">
    <w:name w:val="endnote text"/>
    <w:basedOn w:val="Normal0"/>
  </w:style>
  <w:style w:type="character" w:customStyle="1" w:styleId="EndnoteTextChar">
    <w:name w:val="Endnote Text Char"/>
    <w:rPr>
      <w:w w:val="100"/>
      <w:position w:val="-1"/>
      <w:effect w:val="none"/>
      <w:vertAlign w:val="baseline"/>
      <w:cs w:val="0"/>
      <w:em w:val="none"/>
      <w:lang w:val="en-US" w:eastAsia="en-US"/>
    </w:rPr>
  </w:style>
  <w:style w:type="character" w:styleId="EndnoteReference">
    <w:name w:val="endnote reference"/>
    <w:rPr>
      <w:w w:val="100"/>
      <w:position w:val="-1"/>
      <w:effect w:val="none"/>
      <w:vertAlign w:val="superscript"/>
      <w:cs w:val="0"/>
      <w:em w:val="none"/>
    </w:rPr>
  </w:style>
  <w:style w:type="paragraph" w:styleId="FootnoteText">
    <w:name w:val="footnote text"/>
    <w:basedOn w:val="Normal0"/>
  </w:style>
  <w:style w:type="character" w:customStyle="1" w:styleId="FootnoteTextChar">
    <w:name w:val="Footnote Text Char"/>
    <w:rPr>
      <w:w w:val="100"/>
      <w:position w:val="-1"/>
      <w:effect w:val="none"/>
      <w:vertAlign w:val="baseline"/>
      <w:cs w:val="0"/>
      <w:em w:val="none"/>
      <w:lang w:val="en-US" w:eastAsia="en-US"/>
    </w:rPr>
  </w:style>
  <w:style w:type="character" w:styleId="FootnoteReference">
    <w:name w:val="footnote reference"/>
    <w:rPr>
      <w:w w:val="100"/>
      <w:position w:val="-1"/>
      <w:effect w:val="none"/>
      <w:vertAlign w:val="superscript"/>
      <w:cs w:val="0"/>
      <w:em w:val="none"/>
    </w:rPr>
  </w:style>
  <w:style w:type="paragraph" w:customStyle="1" w:styleId="Style">
    <w:name w:val="Style"/>
    <w:pPr>
      <w:widowControl w:val="0"/>
      <w:suppressAutoHyphens/>
      <w:autoSpaceDE w:val="0"/>
      <w:autoSpaceDN w:val="0"/>
      <w:adjustRightInd w:val="0"/>
      <w:spacing w:line="1" w:lineRule="atLeast"/>
      <w:ind w:leftChars="-1" w:left="-1" w:hangingChars="1" w:hanging="1"/>
      <w:jc w:val="center"/>
      <w:textDirection w:val="btLr"/>
      <w:textAlignment w:val="top"/>
      <w:outlineLvl w:val="0"/>
    </w:pPr>
    <w:rPr>
      <w:rFonts w:ascii="Arial" w:hAnsi="Arial" w:cs="Arial"/>
      <w:position w:val="-1"/>
      <w:sz w:val="24"/>
      <w:szCs w:val="24"/>
      <w:lang w:bidi="si-LK"/>
    </w:rPr>
  </w:style>
  <w:style w:type="character" w:customStyle="1" w:styleId="TitleChar">
    <w:name w:val="Title Char"/>
    <w:rPr>
      <w:rFonts w:ascii="Book Antiqua" w:eastAsia="Times New Roman" w:hAnsi="Book Antiqua"/>
      <w:b/>
      <w:bCs/>
      <w:w w:val="100"/>
      <w:position w:val="-1"/>
      <w:sz w:val="24"/>
      <w:szCs w:val="24"/>
      <w:effect w:val="none"/>
      <w:vertAlign w:val="baseline"/>
      <w:cs w:val="0"/>
      <w:em w:val="none"/>
      <w:lang w:val="en-US" w:eastAsia="en-US"/>
    </w:rPr>
  </w:style>
  <w:style w:type="character" w:styleId="Hyperlink">
    <w:name w:val="Hyperlink"/>
    <w:rPr>
      <w:color w:val="0563C1"/>
      <w:w w:val="100"/>
      <w:position w:val="-1"/>
      <w:u w:val="single"/>
      <w:effect w:val="none"/>
      <w:vertAlign w:val="baseline"/>
      <w:cs w:val="0"/>
      <w:em w:val="none"/>
    </w:rPr>
  </w:style>
  <w:style w:type="character" w:customStyle="1" w:styleId="Emphasis">
    <w:name w:val="Emphasis"/>
    <w:aliases w:val="ASBIRES - Paper Title"/>
    <w:rPr>
      <w:rFonts w:ascii="Times New Roman" w:hAnsi="Times New Roman"/>
      <w:b/>
      <w:iCs/>
      <w:w w:val="100"/>
      <w:position w:val="-1"/>
      <w:sz w:val="28"/>
      <w:effect w:val="none"/>
      <w:vertAlign w:val="baseline"/>
      <w:cs w:val="0"/>
      <w:em w:val="none"/>
    </w:rPr>
  </w:style>
  <w:style w:type="numbering" w:customStyle="1" w:styleId="ASBIRESStyle">
    <w:name w:val="ASBIRES Style"/>
  </w:style>
  <w:style w:type="paragraph" w:styleId="Subtitle">
    <w:name w:val="Subtitle"/>
    <w:basedOn w:val="Normal"/>
    <w:next w:val="Normal"/>
    <w:uiPriority w:val="11"/>
    <w:qFormat/>
    <w:pPr>
      <w:keepNext/>
      <w:keepLines/>
      <w:pBdr>
        <w:top w:val="nil"/>
        <w:left w:val="nil"/>
        <w:bottom w:val="nil"/>
        <w:right w:val="nil"/>
        <w:between w:val="nil"/>
      </w:pBdr>
      <w:spacing w:before="360" w:after="80"/>
      <w:jc w:val="center"/>
    </w:pPr>
    <w:rPr>
      <w:rFonts w:ascii="Georgia" w:eastAsia="Georgia" w:hAnsi="Georgia" w:cs="Georgia"/>
      <w:i/>
      <w:color w:val="666666"/>
      <w:sz w:val="48"/>
      <w:szCs w:val="48"/>
    </w:rPr>
  </w:style>
  <w:style w:type="table" w:customStyle="1" w:styleId="a">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table" w:customStyle="1" w:styleId="a0">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CellMar>
        <w:left w:w="115" w:type="dxa"/>
        <w:right w:w="115" w:type="dxa"/>
      </w:tblCellMar>
    </w:tbl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0"/>
    <w:qFormat/>
  </w:style>
  <w:style w:type="character" w:customStyle="1" w:styleId="CommentTextChar">
    <w:name w:val="Comment Text Char"/>
    <w:basedOn w:val="DefaultParagraphFont"/>
    <w:rPr>
      <w:w w:val="100"/>
      <w:position w:val="-1"/>
      <w:effect w:val="none"/>
      <w:vertAlign w:val="baseline"/>
      <w:cs w:val="0"/>
      <w:em w:val="none"/>
    </w:rPr>
  </w:style>
  <w:style w:type="paragraph" w:styleId="CommentSubject">
    <w:name w:val="annotation subject"/>
    <w:basedOn w:val="CommentText"/>
    <w:next w:val="CommentText"/>
    <w:qFormat/>
    <w:rPr>
      <w:b/>
      <w:bCs/>
      <w:lang/>
    </w:rPr>
  </w:style>
  <w:style w:type="character" w:customStyle="1" w:styleId="CommentSubjectChar">
    <w:name w:val="Comment Subject Char"/>
    <w:rPr>
      <w:b/>
      <w:bCs/>
      <w:w w:val="100"/>
      <w:position w:val="-1"/>
      <w:effect w:val="none"/>
      <w:vertAlign w:val="baseline"/>
      <w:cs w:val="0"/>
      <w:em w:val="none"/>
    </w:rPr>
  </w:style>
  <w:style w:type="paragraph" w:styleId="Caption">
    <w:name w:val="caption"/>
    <w:basedOn w:val="Normal0"/>
    <w:next w:val="Normal0"/>
    <w:qFormat/>
    <w:rPr>
      <w:b/>
      <w:bCs/>
    </w:rPr>
  </w:style>
  <w:style w:type="paragraph" w:styleId="Revision">
    <w:name w:val="Revision"/>
    <w:pPr>
      <w:suppressAutoHyphens/>
      <w:spacing w:line="1" w:lineRule="atLeast"/>
      <w:ind w:leftChars="-1" w:left="-1" w:hangingChars="1" w:hanging="1"/>
      <w:textDirection w:val="btLr"/>
      <w:textAlignment w:val="top"/>
      <w:outlineLvl w:val="0"/>
    </w:pPr>
    <w:rPr>
      <w:position w:val="-1"/>
      <w:lang w:bidi="si-LK"/>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NormalWeb">
    <w:name w:val="Normal (Web)"/>
    <w:basedOn w:val="Normal0"/>
    <w:qFormat/>
    <w:pPr>
      <w:spacing w:before="100" w:beforeAutospacing="1" w:after="100" w:afterAutospacing="1"/>
      <w:jc w:val="left"/>
    </w:pPr>
    <w:rPr>
      <w:sz w:val="24"/>
      <w:szCs w:val="24"/>
    </w:rPr>
  </w:style>
  <w:style w:type="character" w:customStyle="1" w:styleId="Heading3Char">
    <w:name w:val="Heading 3 Char"/>
    <w:rPr>
      <w:iCs/>
      <w:noProof/>
      <w:w w:val="100"/>
      <w:position w:val="-1"/>
      <w:sz w:val="24"/>
      <w:effect w:val="none"/>
      <w:vertAlign w:val="baseline"/>
      <w:cs w:val="0"/>
      <w:em w:val="none"/>
      <w:lang/>
    </w:rPr>
  </w:style>
  <w:style w:type="character" w:customStyle="1" w:styleId="Heading4Char">
    <w:name w:val="Heading 4 Char"/>
    <w:rPr>
      <w:b/>
      <w:iCs/>
      <w:noProof/>
      <w:w w:val="100"/>
      <w:position w:val="-1"/>
      <w:sz w:val="24"/>
      <w:effect w:val="none"/>
      <w:vertAlign w:val="baseline"/>
      <w:cs w:val="0"/>
      <w:em w:val="none"/>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Author1@unione.ac.lk" TargetMode="External"/><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HpGbyf9N3EBTt4WiWGi9Koj3Lg==">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1513</Words>
  <Characters>9892</Characters>
  <Application>Microsoft Office Word</Application>
  <DocSecurity>0</DocSecurity>
  <Lines>320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chathuri537@gmail.com</cp:lastModifiedBy>
  <cp:revision>2</cp:revision>
  <dcterms:created xsi:type="dcterms:W3CDTF">2024-12-14T12:49:00Z</dcterms:created>
  <dcterms:modified xsi:type="dcterms:W3CDTF">2024-12-17T05:43:00Z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cbf7a1aa548a770275657a83166a58edfe8d803346c2d58f028384a1e4310516</vt:lpwstr>
  </property>
</Properties>
</file>