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1F596D" w14:textId="0733951F" w:rsidR="001A73BF" w:rsidRDefault="001A73BF">
      <w:r>
        <w:t>1st question</w:t>
      </w:r>
    </w:p>
    <w:p w14:paraId="39E341A0" w14:textId="3219D579" w:rsidR="001A73BF" w:rsidRDefault="001A73BF">
      <w:r w:rsidRPr="001A73BF">
        <w:t>Is the Result Service GET API in the architecture design  doc supposed to be GET /api/results/student/:studentId instead of GET /api/results/:studentId</w:t>
      </w:r>
    </w:p>
    <w:p w14:paraId="4A31DD74" w14:textId="77777777" w:rsidR="001A73BF" w:rsidRDefault="001A73BF"/>
    <w:p w14:paraId="663F62DA" w14:textId="2DE7ADA0" w:rsidR="001A73BF" w:rsidRDefault="001A73BF">
      <w:r>
        <w:t>2nd question</w:t>
      </w:r>
    </w:p>
    <w:p w14:paraId="128AEAB2" w14:textId="26B1D551" w:rsidR="001A73BF" w:rsidRDefault="001A73BF">
      <w:r w:rsidRPr="001A73BF">
        <w:drawing>
          <wp:inline distT="0" distB="0" distL="0" distR="0" wp14:anchorId="0F515BF2" wp14:editId="092D381A">
            <wp:extent cx="5731510" cy="5241925"/>
            <wp:effectExtent l="0" t="0" r="0" b="3175"/>
            <wp:docPr id="3428203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820380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4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6810E" w14:textId="77777777" w:rsidR="001A73BF" w:rsidRDefault="001A73BF">
      <w:r w:rsidRPr="001A73BF">
        <w:t>Noticed that It says services not listed here (notification service) and has notification service again in the table</w:t>
      </w:r>
      <w:r>
        <w:br/>
      </w:r>
      <w:r>
        <w:br/>
        <w:t>can you check this happenning or not?</w:t>
      </w:r>
      <w:r>
        <w:br/>
      </w:r>
    </w:p>
    <w:p w14:paraId="21AA14AB" w14:textId="77777777" w:rsidR="001A73BF" w:rsidRDefault="001A73BF"/>
    <w:p w14:paraId="18B1A094" w14:textId="77777777" w:rsidR="001A73BF" w:rsidRDefault="001A73BF"/>
    <w:p w14:paraId="4FE9520A" w14:textId="3B6D00BF" w:rsidR="001A73BF" w:rsidRDefault="001A73BF">
      <w:r>
        <w:lastRenderedPageBreak/>
        <w:br/>
        <w:t xml:space="preserve">3rd question </w:t>
      </w:r>
      <w:r>
        <w:br/>
        <w:t>W</w:t>
      </w:r>
      <w:r w:rsidRPr="001A73BF">
        <w:t>hat if add a component-level architecture diagram to the Architecture Design Document</w:t>
      </w:r>
      <w:r>
        <w:br/>
      </w:r>
      <w:r>
        <w:br/>
      </w:r>
      <w:r w:rsidRPr="001A73BF">
        <w:drawing>
          <wp:inline distT="0" distB="0" distL="0" distR="0" wp14:anchorId="25BB7C89" wp14:editId="2B3C23B9">
            <wp:extent cx="5731510" cy="4187825"/>
            <wp:effectExtent l="0" t="0" r="0" b="3175"/>
            <wp:docPr id="1329729026" name="Picture 1" descr="A diagram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729026" name="Picture 1" descr="A diagram of a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can you check possibility to do this?</w:t>
      </w:r>
    </w:p>
    <w:p w14:paraId="74FDC036" w14:textId="77777777" w:rsidR="001A73BF" w:rsidRDefault="001A73BF"/>
    <w:p w14:paraId="03F97386" w14:textId="25015BB1" w:rsidR="001A73BF" w:rsidRDefault="001A73BF">
      <w:r>
        <w:t>5th question</w:t>
      </w:r>
      <w:r>
        <w:br/>
      </w:r>
      <w:r>
        <w:br/>
      </w:r>
      <w:r w:rsidRPr="001A73BF">
        <w:t>Don't we need to mention that certain end points need to be restricted by the role, for an example POST /api/exams should be admin only</w:t>
      </w:r>
      <w:r>
        <w:br/>
      </w:r>
      <w:r>
        <w:br/>
        <w:t>6th question</w:t>
      </w:r>
      <w:r>
        <w:br/>
      </w:r>
      <w:r>
        <w:br/>
      </w:r>
      <w:r w:rsidRPr="001A73BF">
        <w:t>Should we add a standard error response schema to the API endpoint docs? Right now, we mention status codes like 400, but we don't show what the actual error response body will look like.</w:t>
      </w:r>
    </w:p>
    <w:p w14:paraId="3EE0634D" w14:textId="77777777" w:rsidR="001A73BF" w:rsidRDefault="001A73BF"/>
    <w:p w14:paraId="23F42455" w14:textId="5B5F2063" w:rsidR="001A73BF" w:rsidRDefault="001A73BF" w:rsidP="001A73BF">
      <w:r>
        <w:lastRenderedPageBreak/>
        <w:t>7th question</w:t>
      </w:r>
      <w:r>
        <w:br/>
      </w:r>
      <w:r>
        <w:br/>
      </w:r>
      <w:r>
        <w:t>can't we add this under Risks and Mitigations</w:t>
      </w:r>
      <w:r>
        <w:t>?</w:t>
      </w:r>
    </w:p>
    <w:p w14:paraId="6822A2EC" w14:textId="77777777" w:rsidR="001A73BF" w:rsidRDefault="001A73BF" w:rsidP="001A73BF">
      <w:r>
        <w:t>API Versioning / Backward Compatibility</w:t>
      </w:r>
    </w:p>
    <w:p w14:paraId="13D133F8" w14:textId="77777777" w:rsidR="001A73BF" w:rsidRDefault="001A73BF" w:rsidP="001A73BF"/>
    <w:p w14:paraId="5BC36AB6" w14:textId="77777777" w:rsidR="001A73BF" w:rsidRDefault="001A73BF" w:rsidP="001A73BF">
      <w:r>
        <w:t>Risk: Consumer services (e.g., the Exam Service relying on the Student Service's API, or the Transcript, Notification, and Reporting Services consuming Kafka events) can break if a producer changes the API response or event payload. Since there is no compile-time validation between services, changes such as renaming or removing a field may only be discovered at runtime.</w:t>
      </w:r>
    </w:p>
    <w:p w14:paraId="72E1BC1A" w14:textId="77777777" w:rsidR="001A73BF" w:rsidRDefault="001A73BF" w:rsidP="001A73BF"/>
    <w:p w14:paraId="74CB1D12" w14:textId="58FA388A" w:rsidR="001A73BF" w:rsidRDefault="001A73BF" w:rsidP="001A73BF">
      <w:r>
        <w:t>Mitigation: This is not implemented in the current prototype. In a production system, API versioning (e.g., /api/v1/...), schema versioning for events, and consumer-driven contract testing (e.g., Pact) would be used to detect breaking changes before deployment.</w:t>
      </w:r>
    </w:p>
    <w:p w14:paraId="3E85E7C9" w14:textId="77777777" w:rsidR="001A73BF" w:rsidRDefault="001A73BF"/>
    <w:sectPr w:rsidR="001A73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Iskoola Pota">
    <w:panose1 w:val="020B0502040204020203"/>
    <w:charset w:val="00"/>
    <w:family w:val="roman"/>
    <w:notTrueType/>
    <w:pitch w:val="default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3BF"/>
    <w:rsid w:val="001A73BF"/>
    <w:rsid w:val="006B4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LK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93E125"/>
  <w15:chartTrackingRefBased/>
  <w15:docId w15:val="{BD6E3D45-E378-F241-92D5-3DE8461E2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LK" w:eastAsia="en-US" w:bidi="si-LK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A73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73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73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73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73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73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73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73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73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73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73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73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73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73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73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73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73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73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73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73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73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73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73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73BF"/>
    <w:rPr>
      <w:rFonts w:cs="Arial Unicode MS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73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73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73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73BF"/>
    <w:rPr>
      <w:rFonts w:cs="Arial Unicode MS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73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235</Words>
  <Characters>1343</Characters>
  <Application>Microsoft Office Word</Application>
  <DocSecurity>0</DocSecurity>
  <Lines>11</Lines>
  <Paragraphs>3</Paragraphs>
  <ScaleCrop>false</ScaleCrop>
  <Company/>
  <LinksUpToDate>false</LinksUpToDate>
  <CharactersWithSpaces>1575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Nipuna Karunatilleke</dc:creator>
  <cp:keywords/>
  <dc:description/>
  <cp:lastModifiedBy>Nipuna Karunatilleke</cp:lastModifiedBy>
  <cp:revision>1</cp:revision>
  <dcterms:created xsi:type="dcterms:W3CDTF">2026-07-12T18:31:00Z</dcterms:created>
  <dcterms:modified xsi:type="dcterms:W3CDTF">2026-07-12T18:36:00Z</dcterms:modified>
</cp:coreProperties>
</file>