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019A" w14:textId="77777777" w:rsidR="00C74497" w:rsidRDefault="00000000">
      <w:pPr>
        <w:pStyle w:val="Title"/>
        <w:jc w:val="center"/>
      </w:pPr>
      <w:r>
        <w:t>Bounded Context Diagram</w:t>
      </w:r>
    </w:p>
    <w:p w14:paraId="239A131D" w14:textId="77777777" w:rsidR="00C74497" w:rsidRDefault="00000000">
      <w:pPr>
        <w:jc w:val="center"/>
      </w:pPr>
      <w:r>
        <w:t>University ERP · Advanced Software Engineering · UCSC</w:t>
      </w:r>
    </w:p>
    <w:p w14:paraId="5DC954ED" w14:textId="77777777" w:rsidR="00C74497" w:rsidRDefault="00000000">
      <w:pPr>
        <w:pStyle w:val="Heading1"/>
      </w:pPr>
      <w:r>
        <w:t>1. Purpose</w:t>
      </w:r>
    </w:p>
    <w:p w14:paraId="0FCBF2E0" w14:textId="77777777" w:rsidR="00C74497" w:rsidRDefault="00000000">
      <w:r>
        <w:t>A Bounded Context is a boundary within which a particular domain model is defined and applicable. This diagram maps each of the eight University ERP microservices to its own bounded context, showing the entities each service owns and the cross-boundary references that exist between contexts. No service reaches directly into another service's database — cross-boundary data access is performed only through REST APIs or Kafka event payloads carrying identifiers (IDs).</w:t>
      </w:r>
    </w:p>
    <w:p w14:paraId="1E3128A2" w14:textId="77777777" w:rsidR="00C74497" w:rsidRDefault="00000000">
      <w:pPr>
        <w:pStyle w:val="Heading1"/>
      </w:pPr>
      <w:r>
        <w:t>2. Diagram</w:t>
      </w:r>
    </w:p>
    <w:p w14:paraId="342CAA4F" w14:textId="77777777" w:rsidR="00C74497" w:rsidRDefault="00C74497"/>
    <w:p w14:paraId="3E89130B" w14:textId="5C824658" w:rsidR="00EB0F6B" w:rsidRDefault="00EB0F6B">
      <w:r w:rsidRPr="00EB0F6B">
        <w:rPr>
          <w:noProof/>
        </w:rPr>
        <w:drawing>
          <wp:inline distT="0" distB="0" distL="0" distR="0" wp14:anchorId="0CD18406" wp14:editId="76283FFF">
            <wp:extent cx="5426807" cy="4804357"/>
            <wp:effectExtent l="12700" t="12700" r="8890" b="9525"/>
            <wp:docPr id="942443977" name="Picture 1" descr="A diagram of a student cont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43977" name="Picture 1" descr="A diagram of a student contact&#10;&#10;AI-generated content may be incorrect."/>
                    <pic:cNvPicPr/>
                  </pic:nvPicPr>
                  <pic:blipFill>
                    <a:blip r:embed="rId6"/>
                    <a:stretch>
                      <a:fillRect/>
                    </a:stretch>
                  </pic:blipFill>
                  <pic:spPr>
                    <a:xfrm>
                      <a:off x="0" y="0"/>
                      <a:ext cx="5440942" cy="4816871"/>
                    </a:xfrm>
                    <a:prstGeom prst="rect">
                      <a:avLst/>
                    </a:prstGeom>
                    <a:ln>
                      <a:solidFill>
                        <a:schemeClr val="tx1"/>
                      </a:solidFill>
                    </a:ln>
                  </pic:spPr>
                </pic:pic>
              </a:graphicData>
            </a:graphic>
          </wp:inline>
        </w:drawing>
      </w:r>
    </w:p>
    <w:p w14:paraId="308E59AA" w14:textId="77777777" w:rsidR="00C74497" w:rsidRDefault="00000000">
      <w:pPr>
        <w:pStyle w:val="Heading1"/>
      </w:pPr>
      <w:r>
        <w:lastRenderedPageBreak/>
        <w:t>3. Bounded Context Descriptions</w:t>
      </w:r>
    </w:p>
    <w:p w14:paraId="39134118" w14:textId="77777777" w:rsidR="007C03A9" w:rsidRPr="007C03A9" w:rsidRDefault="007C03A9" w:rsidP="007C03A9"/>
    <w:p w14:paraId="6012ABBE" w14:textId="77777777" w:rsidR="00C74497" w:rsidRDefault="00000000">
      <w:pPr>
        <w:pStyle w:val="Heading2"/>
      </w:pPr>
      <w:r>
        <w:t>3.1  Auth Context</w:t>
      </w:r>
    </w:p>
    <w:tbl>
      <w:tblPr>
        <w:tblStyle w:val="TableGrid"/>
        <w:tblW w:w="0" w:type="auto"/>
        <w:tblLook w:val="04A0" w:firstRow="1" w:lastRow="0" w:firstColumn="1" w:lastColumn="0" w:noHBand="0" w:noVBand="1"/>
      </w:tblPr>
      <w:tblGrid>
        <w:gridCol w:w="4320"/>
        <w:gridCol w:w="4320"/>
      </w:tblGrid>
      <w:tr w:rsidR="00C74497" w14:paraId="76E2371A" w14:textId="77777777">
        <w:tc>
          <w:tcPr>
            <w:tcW w:w="4320" w:type="dxa"/>
          </w:tcPr>
          <w:p w14:paraId="475381D2" w14:textId="77777777" w:rsidR="00C74497" w:rsidRDefault="00000000">
            <w:r>
              <w:rPr>
                <w:b/>
              </w:rPr>
              <w:t>Port</w:t>
            </w:r>
          </w:p>
        </w:tc>
        <w:tc>
          <w:tcPr>
            <w:tcW w:w="4320" w:type="dxa"/>
          </w:tcPr>
          <w:p w14:paraId="69A84169" w14:textId="77777777" w:rsidR="00C74497" w:rsidRDefault="00000000">
            <w:r>
              <w:t>3007</w:t>
            </w:r>
          </w:p>
        </w:tc>
      </w:tr>
      <w:tr w:rsidR="00C74497" w14:paraId="6B89358B" w14:textId="77777777">
        <w:tc>
          <w:tcPr>
            <w:tcW w:w="4320" w:type="dxa"/>
          </w:tcPr>
          <w:p w14:paraId="5F68D81B" w14:textId="77777777" w:rsidR="00C74497" w:rsidRDefault="00000000">
            <w:r>
              <w:rPr>
                <w:b/>
              </w:rPr>
              <w:t>Database</w:t>
            </w:r>
          </w:p>
        </w:tc>
        <w:tc>
          <w:tcPr>
            <w:tcW w:w="4320" w:type="dxa"/>
          </w:tcPr>
          <w:p w14:paraId="543760CB" w14:textId="77777777" w:rsidR="00C74497" w:rsidRDefault="00000000">
            <w:r>
              <w:t>auth_db</w:t>
            </w:r>
          </w:p>
        </w:tc>
      </w:tr>
      <w:tr w:rsidR="00C74497" w14:paraId="565BC297" w14:textId="77777777">
        <w:tc>
          <w:tcPr>
            <w:tcW w:w="4320" w:type="dxa"/>
          </w:tcPr>
          <w:p w14:paraId="09D8019F" w14:textId="77777777" w:rsidR="00C74497" w:rsidRDefault="00000000">
            <w:r>
              <w:rPr>
                <w:b/>
              </w:rPr>
              <w:t>Owned Entities</w:t>
            </w:r>
          </w:p>
        </w:tc>
        <w:tc>
          <w:tcPr>
            <w:tcW w:w="4320" w:type="dxa"/>
          </w:tcPr>
          <w:p w14:paraId="3EC2E86F" w14:textId="77777777" w:rsidR="00C74497" w:rsidRDefault="00000000">
            <w:r>
              <w:t>User (id, name, email, passwordHash, role)</w:t>
            </w:r>
            <w:r>
              <w:br/>
              <w:t>Token (userId, tokenValue, expiresAt)</w:t>
            </w:r>
          </w:p>
        </w:tc>
      </w:tr>
    </w:tbl>
    <w:p w14:paraId="1944F3A6" w14:textId="77777777" w:rsidR="00C74497" w:rsidRDefault="00C74497"/>
    <w:p w14:paraId="0543E426" w14:textId="77777777" w:rsidR="00C74497" w:rsidRDefault="00000000">
      <w:r>
        <w:t>Owns all identity and credential data. Responsible for issuing JWTs on login and managing password hashing with bcrypt. No other context stores credentials. All other services validate JWTs independently using the shared JWT_SECRET — they do not call Auth Service at runtime.</w:t>
      </w:r>
    </w:p>
    <w:p w14:paraId="18944C2A" w14:textId="77777777" w:rsidR="00C74497" w:rsidRDefault="00C74497"/>
    <w:p w14:paraId="0C3AB03E" w14:textId="77777777" w:rsidR="00C74497" w:rsidRDefault="00000000">
      <w:pPr>
        <w:pStyle w:val="Heading2"/>
      </w:pPr>
      <w:r>
        <w:t>3.2  Student Context</w:t>
      </w:r>
    </w:p>
    <w:tbl>
      <w:tblPr>
        <w:tblStyle w:val="TableGrid"/>
        <w:tblW w:w="0" w:type="auto"/>
        <w:tblLook w:val="04A0" w:firstRow="1" w:lastRow="0" w:firstColumn="1" w:lastColumn="0" w:noHBand="0" w:noVBand="1"/>
      </w:tblPr>
      <w:tblGrid>
        <w:gridCol w:w="4320"/>
        <w:gridCol w:w="4320"/>
      </w:tblGrid>
      <w:tr w:rsidR="00C74497" w14:paraId="67B70B77" w14:textId="77777777">
        <w:tc>
          <w:tcPr>
            <w:tcW w:w="4320" w:type="dxa"/>
          </w:tcPr>
          <w:p w14:paraId="4287EADA" w14:textId="77777777" w:rsidR="00C74497" w:rsidRDefault="00000000">
            <w:r>
              <w:rPr>
                <w:b/>
              </w:rPr>
              <w:t>Port</w:t>
            </w:r>
          </w:p>
        </w:tc>
        <w:tc>
          <w:tcPr>
            <w:tcW w:w="4320" w:type="dxa"/>
          </w:tcPr>
          <w:p w14:paraId="73498D1A" w14:textId="77777777" w:rsidR="00C74497" w:rsidRDefault="00000000">
            <w:r>
              <w:t>3001</w:t>
            </w:r>
          </w:p>
        </w:tc>
      </w:tr>
      <w:tr w:rsidR="00C74497" w14:paraId="197ABAFA" w14:textId="77777777">
        <w:tc>
          <w:tcPr>
            <w:tcW w:w="4320" w:type="dxa"/>
          </w:tcPr>
          <w:p w14:paraId="743FB928" w14:textId="77777777" w:rsidR="00C74497" w:rsidRDefault="00000000">
            <w:r>
              <w:rPr>
                <w:b/>
              </w:rPr>
              <w:t>Database</w:t>
            </w:r>
          </w:p>
        </w:tc>
        <w:tc>
          <w:tcPr>
            <w:tcW w:w="4320" w:type="dxa"/>
          </w:tcPr>
          <w:p w14:paraId="4BAF2712" w14:textId="77777777" w:rsidR="00C74497" w:rsidRDefault="00000000">
            <w:r>
              <w:t>students_db</w:t>
            </w:r>
          </w:p>
        </w:tc>
      </w:tr>
      <w:tr w:rsidR="00C74497" w14:paraId="0418A23B" w14:textId="77777777">
        <w:tc>
          <w:tcPr>
            <w:tcW w:w="4320" w:type="dxa"/>
          </w:tcPr>
          <w:p w14:paraId="1463CFB5" w14:textId="77777777" w:rsidR="00C74497" w:rsidRDefault="00000000">
            <w:r>
              <w:rPr>
                <w:b/>
              </w:rPr>
              <w:t>Owned Entities</w:t>
            </w:r>
          </w:p>
        </w:tc>
        <w:tc>
          <w:tcPr>
            <w:tcW w:w="4320" w:type="dxa"/>
          </w:tcPr>
          <w:p w14:paraId="5423FFC9" w14:textId="77777777" w:rsidR="00C74497" w:rsidRDefault="00000000">
            <w:r>
              <w:t>Student (id, name, email, studentId, programme)</w:t>
            </w:r>
            <w:r>
              <w:br/>
              <w:t>Enrolment (studentId, courseId, enrolledAt)</w:t>
            </w:r>
          </w:p>
        </w:tc>
      </w:tr>
    </w:tbl>
    <w:p w14:paraId="40146D9A" w14:textId="77777777" w:rsidR="00C74497" w:rsidRDefault="00C74497"/>
    <w:p w14:paraId="6ABD8150" w14:textId="77777777" w:rsidR="00C74497" w:rsidRDefault="00000000">
      <w:r>
        <w:t>The authoritative source for student identity in the system. When another context needs to verify a student, it calls this context's REST API and receives back the Student document. The studentId field is used as a shared identifier across contexts but the full Student document lives only here.</w:t>
      </w:r>
    </w:p>
    <w:p w14:paraId="0316C823" w14:textId="77777777" w:rsidR="00C74497" w:rsidRDefault="00C74497"/>
    <w:p w14:paraId="1C0893AD" w14:textId="77777777" w:rsidR="00C74497" w:rsidRDefault="00000000">
      <w:pPr>
        <w:pStyle w:val="Heading2"/>
      </w:pPr>
      <w:r>
        <w:t>3.3  Course Context</w:t>
      </w:r>
    </w:p>
    <w:tbl>
      <w:tblPr>
        <w:tblStyle w:val="TableGrid"/>
        <w:tblW w:w="0" w:type="auto"/>
        <w:tblLook w:val="04A0" w:firstRow="1" w:lastRow="0" w:firstColumn="1" w:lastColumn="0" w:noHBand="0" w:noVBand="1"/>
      </w:tblPr>
      <w:tblGrid>
        <w:gridCol w:w="4320"/>
        <w:gridCol w:w="4320"/>
      </w:tblGrid>
      <w:tr w:rsidR="00C74497" w14:paraId="61B4BD36" w14:textId="77777777">
        <w:tc>
          <w:tcPr>
            <w:tcW w:w="4320" w:type="dxa"/>
          </w:tcPr>
          <w:p w14:paraId="101606BB" w14:textId="77777777" w:rsidR="00C74497" w:rsidRDefault="00000000">
            <w:r>
              <w:rPr>
                <w:b/>
              </w:rPr>
              <w:t>Port</w:t>
            </w:r>
          </w:p>
        </w:tc>
        <w:tc>
          <w:tcPr>
            <w:tcW w:w="4320" w:type="dxa"/>
          </w:tcPr>
          <w:p w14:paraId="380CE4DD" w14:textId="77777777" w:rsidR="00C74497" w:rsidRDefault="00000000">
            <w:r>
              <w:t>3002</w:t>
            </w:r>
          </w:p>
        </w:tc>
      </w:tr>
      <w:tr w:rsidR="00C74497" w14:paraId="2C3BE007" w14:textId="77777777">
        <w:tc>
          <w:tcPr>
            <w:tcW w:w="4320" w:type="dxa"/>
          </w:tcPr>
          <w:p w14:paraId="6DCBB308" w14:textId="77777777" w:rsidR="00C74497" w:rsidRDefault="00000000">
            <w:r>
              <w:rPr>
                <w:b/>
              </w:rPr>
              <w:t>Database</w:t>
            </w:r>
          </w:p>
        </w:tc>
        <w:tc>
          <w:tcPr>
            <w:tcW w:w="4320" w:type="dxa"/>
          </w:tcPr>
          <w:p w14:paraId="3AA021C2" w14:textId="77777777" w:rsidR="00C74497" w:rsidRDefault="00000000">
            <w:r>
              <w:t>courses_db</w:t>
            </w:r>
          </w:p>
        </w:tc>
      </w:tr>
      <w:tr w:rsidR="00C74497" w14:paraId="026C390B" w14:textId="77777777">
        <w:tc>
          <w:tcPr>
            <w:tcW w:w="4320" w:type="dxa"/>
          </w:tcPr>
          <w:p w14:paraId="100E2A23" w14:textId="77777777" w:rsidR="00C74497" w:rsidRDefault="00000000">
            <w:r>
              <w:rPr>
                <w:b/>
              </w:rPr>
              <w:t>Owned Entities</w:t>
            </w:r>
          </w:p>
        </w:tc>
        <w:tc>
          <w:tcPr>
            <w:tcW w:w="4320" w:type="dxa"/>
          </w:tcPr>
          <w:p w14:paraId="0A734008" w14:textId="77777777" w:rsidR="00C74497" w:rsidRDefault="00000000">
            <w:r>
              <w:t>Course (id, title, courseCode, credits)</w:t>
            </w:r>
            <w:r>
              <w:br/>
              <w:t>Module (courseId, title, week)</w:t>
            </w:r>
          </w:p>
        </w:tc>
      </w:tr>
    </w:tbl>
    <w:p w14:paraId="0CD50F13" w14:textId="77777777" w:rsidR="00C74497" w:rsidRDefault="00C74497"/>
    <w:p w14:paraId="64B00898" w14:textId="77777777" w:rsidR="00C74497" w:rsidRDefault="00000000">
      <w:r>
        <w:t>Owns all course catalogue data. Other contexts reference courses by courseId only. The Exam context carries a courseId field on Exam documents as a reference, but never joins into courses_db directly.</w:t>
      </w:r>
    </w:p>
    <w:p w14:paraId="5046A4FF" w14:textId="77777777" w:rsidR="00C74497" w:rsidRDefault="00C74497"/>
    <w:p w14:paraId="1310887B" w14:textId="77777777" w:rsidR="007C03A9" w:rsidRDefault="007C03A9"/>
    <w:p w14:paraId="4134A9DF" w14:textId="77777777" w:rsidR="00C74497" w:rsidRDefault="00000000">
      <w:pPr>
        <w:pStyle w:val="Heading2"/>
      </w:pPr>
      <w:r>
        <w:lastRenderedPageBreak/>
        <w:t>3.4  Exam Context</w:t>
      </w:r>
    </w:p>
    <w:tbl>
      <w:tblPr>
        <w:tblStyle w:val="TableGrid"/>
        <w:tblW w:w="0" w:type="auto"/>
        <w:tblLook w:val="04A0" w:firstRow="1" w:lastRow="0" w:firstColumn="1" w:lastColumn="0" w:noHBand="0" w:noVBand="1"/>
      </w:tblPr>
      <w:tblGrid>
        <w:gridCol w:w="4320"/>
        <w:gridCol w:w="4320"/>
      </w:tblGrid>
      <w:tr w:rsidR="00C74497" w14:paraId="72B85094" w14:textId="77777777">
        <w:tc>
          <w:tcPr>
            <w:tcW w:w="4320" w:type="dxa"/>
          </w:tcPr>
          <w:p w14:paraId="1C65A4AF" w14:textId="77777777" w:rsidR="00C74497" w:rsidRDefault="00000000">
            <w:r>
              <w:rPr>
                <w:b/>
              </w:rPr>
              <w:t>Port</w:t>
            </w:r>
          </w:p>
        </w:tc>
        <w:tc>
          <w:tcPr>
            <w:tcW w:w="4320" w:type="dxa"/>
          </w:tcPr>
          <w:p w14:paraId="026B8ACB" w14:textId="77777777" w:rsidR="00C74497" w:rsidRDefault="00000000">
            <w:r>
              <w:t>3003</w:t>
            </w:r>
          </w:p>
        </w:tc>
      </w:tr>
      <w:tr w:rsidR="00C74497" w14:paraId="1C44BB94" w14:textId="77777777">
        <w:tc>
          <w:tcPr>
            <w:tcW w:w="4320" w:type="dxa"/>
          </w:tcPr>
          <w:p w14:paraId="23F83EDF" w14:textId="77777777" w:rsidR="00C74497" w:rsidRDefault="00000000">
            <w:r>
              <w:rPr>
                <w:b/>
              </w:rPr>
              <w:t>Database</w:t>
            </w:r>
          </w:p>
        </w:tc>
        <w:tc>
          <w:tcPr>
            <w:tcW w:w="4320" w:type="dxa"/>
          </w:tcPr>
          <w:p w14:paraId="0590BA38" w14:textId="77777777" w:rsidR="00C74497" w:rsidRDefault="00000000">
            <w:r>
              <w:t>exams_db</w:t>
            </w:r>
          </w:p>
        </w:tc>
      </w:tr>
      <w:tr w:rsidR="00C74497" w14:paraId="65ECDCC1" w14:textId="77777777">
        <w:tc>
          <w:tcPr>
            <w:tcW w:w="4320" w:type="dxa"/>
          </w:tcPr>
          <w:p w14:paraId="13DCF050" w14:textId="77777777" w:rsidR="00C74497" w:rsidRDefault="00000000">
            <w:r>
              <w:rPr>
                <w:b/>
              </w:rPr>
              <w:t>Owned Entities</w:t>
            </w:r>
          </w:p>
        </w:tc>
        <w:tc>
          <w:tcPr>
            <w:tcW w:w="4320" w:type="dxa"/>
          </w:tcPr>
          <w:p w14:paraId="1DFBF4D9" w14:textId="77777777" w:rsidR="00C74497" w:rsidRDefault="00000000">
            <w:r>
              <w:t>Exam (id, title, courseId ◀ref, date, venue)</w:t>
            </w:r>
            <w:r>
              <w:br/>
              <w:t>Entry (examId, studentId ◀ref, studentName, enrolledAt)</w:t>
            </w:r>
          </w:p>
        </w:tc>
      </w:tr>
    </w:tbl>
    <w:p w14:paraId="4ADDD398" w14:textId="77777777" w:rsidR="00C74497" w:rsidRDefault="00C74497"/>
    <w:p w14:paraId="3B0B553F" w14:textId="77777777" w:rsidR="00C74497" w:rsidRDefault="00000000">
      <w:r>
        <w:t>Manages the scheduling of exams and registration of students into exam sittings. Entry.studentId is a cross-boundary reference to the Student Context — before creating an Entry, Exam Service makes a synchronous REST call to Student Service to verify the student exists. studentName is denormalised onto Entry to avoid repeated cross-service lookups at read time.</w:t>
      </w:r>
    </w:p>
    <w:p w14:paraId="3CD2225C" w14:textId="77777777" w:rsidR="00C74497" w:rsidRDefault="00C74497"/>
    <w:p w14:paraId="647D0068" w14:textId="77777777" w:rsidR="00C74497" w:rsidRDefault="00000000">
      <w:pPr>
        <w:pStyle w:val="Heading2"/>
      </w:pPr>
      <w:r>
        <w:t>3.5  Result Context</w:t>
      </w:r>
    </w:p>
    <w:tbl>
      <w:tblPr>
        <w:tblStyle w:val="TableGrid"/>
        <w:tblW w:w="0" w:type="auto"/>
        <w:tblLook w:val="04A0" w:firstRow="1" w:lastRow="0" w:firstColumn="1" w:lastColumn="0" w:noHBand="0" w:noVBand="1"/>
      </w:tblPr>
      <w:tblGrid>
        <w:gridCol w:w="4320"/>
        <w:gridCol w:w="4320"/>
      </w:tblGrid>
      <w:tr w:rsidR="00C74497" w14:paraId="5F38AE6C" w14:textId="77777777">
        <w:tc>
          <w:tcPr>
            <w:tcW w:w="4320" w:type="dxa"/>
          </w:tcPr>
          <w:p w14:paraId="2A857F95" w14:textId="77777777" w:rsidR="00C74497" w:rsidRDefault="00000000">
            <w:r>
              <w:rPr>
                <w:b/>
              </w:rPr>
              <w:t>Port</w:t>
            </w:r>
          </w:p>
        </w:tc>
        <w:tc>
          <w:tcPr>
            <w:tcW w:w="4320" w:type="dxa"/>
          </w:tcPr>
          <w:p w14:paraId="5E7C3CE3" w14:textId="77777777" w:rsidR="00C74497" w:rsidRDefault="00000000">
            <w:r>
              <w:t>3004</w:t>
            </w:r>
          </w:p>
        </w:tc>
      </w:tr>
      <w:tr w:rsidR="00C74497" w14:paraId="3304BA47" w14:textId="77777777">
        <w:tc>
          <w:tcPr>
            <w:tcW w:w="4320" w:type="dxa"/>
          </w:tcPr>
          <w:p w14:paraId="1C885CE6" w14:textId="77777777" w:rsidR="00C74497" w:rsidRDefault="00000000">
            <w:r>
              <w:rPr>
                <w:b/>
              </w:rPr>
              <w:t>Database</w:t>
            </w:r>
          </w:p>
        </w:tc>
        <w:tc>
          <w:tcPr>
            <w:tcW w:w="4320" w:type="dxa"/>
          </w:tcPr>
          <w:p w14:paraId="36609A1A" w14:textId="77777777" w:rsidR="00C74497" w:rsidRDefault="00000000">
            <w:r>
              <w:t>results_db</w:t>
            </w:r>
          </w:p>
        </w:tc>
      </w:tr>
      <w:tr w:rsidR="00C74497" w14:paraId="16B6525C" w14:textId="77777777">
        <w:tc>
          <w:tcPr>
            <w:tcW w:w="4320" w:type="dxa"/>
          </w:tcPr>
          <w:p w14:paraId="576AFFAC" w14:textId="77777777" w:rsidR="00C74497" w:rsidRDefault="00000000">
            <w:r>
              <w:rPr>
                <w:b/>
              </w:rPr>
              <w:t>Owned Entities</w:t>
            </w:r>
          </w:p>
        </w:tc>
        <w:tc>
          <w:tcPr>
            <w:tcW w:w="4320" w:type="dxa"/>
          </w:tcPr>
          <w:p w14:paraId="3EDF4712" w14:textId="77777777" w:rsidR="00C74497" w:rsidRDefault="00000000">
            <w:r>
              <w:t>Result (id, studentId ◀ref, examId ◀ref, grade, score, publishedAt)</w:t>
            </w:r>
          </w:p>
        </w:tc>
      </w:tr>
    </w:tbl>
    <w:p w14:paraId="6B825E93" w14:textId="77777777" w:rsidR="00C74497" w:rsidRDefault="00C74497"/>
    <w:p w14:paraId="03730E5D" w14:textId="77777777" w:rsidR="00C74497" w:rsidRDefault="00000000">
      <w:r>
        <w:t xml:space="preserve">Records the outcome of each student's exam sitting. Both studentId and examId are cross-boundary references. When a result is published, this context emits a </w:t>
      </w:r>
      <w:r>
        <w:rPr>
          <w:b/>
        </w:rPr>
        <w:t>result.published</w:t>
      </w:r>
      <w:r>
        <w:t xml:space="preserve"> Kafka event carrying studentId, examId, grade, and score — downstream contexts consume this event and maintain their own local copies of the data they need.</w:t>
      </w:r>
    </w:p>
    <w:p w14:paraId="6FFABB0E" w14:textId="77777777" w:rsidR="00C74497" w:rsidRDefault="00C74497"/>
    <w:p w14:paraId="00E70DE9" w14:textId="77777777" w:rsidR="00C74497" w:rsidRDefault="00000000">
      <w:pPr>
        <w:pStyle w:val="Heading2"/>
      </w:pPr>
      <w:r>
        <w:t>3.6  Transcript Context</w:t>
      </w:r>
    </w:p>
    <w:tbl>
      <w:tblPr>
        <w:tblStyle w:val="TableGrid"/>
        <w:tblW w:w="0" w:type="auto"/>
        <w:tblLook w:val="04A0" w:firstRow="1" w:lastRow="0" w:firstColumn="1" w:lastColumn="0" w:noHBand="0" w:noVBand="1"/>
      </w:tblPr>
      <w:tblGrid>
        <w:gridCol w:w="4320"/>
        <w:gridCol w:w="4320"/>
      </w:tblGrid>
      <w:tr w:rsidR="00C74497" w14:paraId="7A10937F" w14:textId="77777777">
        <w:tc>
          <w:tcPr>
            <w:tcW w:w="4320" w:type="dxa"/>
          </w:tcPr>
          <w:p w14:paraId="3B0D6701" w14:textId="77777777" w:rsidR="00C74497" w:rsidRDefault="00000000">
            <w:r>
              <w:rPr>
                <w:b/>
              </w:rPr>
              <w:t>Port</w:t>
            </w:r>
          </w:p>
        </w:tc>
        <w:tc>
          <w:tcPr>
            <w:tcW w:w="4320" w:type="dxa"/>
          </w:tcPr>
          <w:p w14:paraId="0C357685" w14:textId="77777777" w:rsidR="00C74497" w:rsidRDefault="00000000">
            <w:r>
              <w:t>3005</w:t>
            </w:r>
          </w:p>
        </w:tc>
      </w:tr>
      <w:tr w:rsidR="00C74497" w14:paraId="581097C3" w14:textId="77777777">
        <w:tc>
          <w:tcPr>
            <w:tcW w:w="4320" w:type="dxa"/>
          </w:tcPr>
          <w:p w14:paraId="68F75E67" w14:textId="77777777" w:rsidR="00C74497" w:rsidRDefault="00000000">
            <w:r>
              <w:rPr>
                <w:b/>
              </w:rPr>
              <w:t>Database</w:t>
            </w:r>
          </w:p>
        </w:tc>
        <w:tc>
          <w:tcPr>
            <w:tcW w:w="4320" w:type="dxa"/>
          </w:tcPr>
          <w:p w14:paraId="74ED8B94" w14:textId="77777777" w:rsidR="00C74497" w:rsidRDefault="00000000">
            <w:r>
              <w:t>transcripts_db</w:t>
            </w:r>
          </w:p>
        </w:tc>
      </w:tr>
      <w:tr w:rsidR="00C74497" w14:paraId="20ADB310" w14:textId="77777777">
        <w:tc>
          <w:tcPr>
            <w:tcW w:w="4320" w:type="dxa"/>
          </w:tcPr>
          <w:p w14:paraId="0F9AFC5E" w14:textId="77777777" w:rsidR="00C74497" w:rsidRDefault="00000000">
            <w:r>
              <w:rPr>
                <w:b/>
              </w:rPr>
              <w:t>Owned Entities</w:t>
            </w:r>
          </w:p>
        </w:tc>
        <w:tc>
          <w:tcPr>
            <w:tcW w:w="4320" w:type="dxa"/>
          </w:tcPr>
          <w:p w14:paraId="47D06489" w14:textId="77777777" w:rsidR="00C74497" w:rsidRDefault="00000000">
            <w:r>
              <w:t>Transcript (id, studentId ◀ref, generatedAt, pdfPath)</w:t>
            </w:r>
          </w:p>
        </w:tc>
      </w:tr>
    </w:tbl>
    <w:p w14:paraId="42BB37BE" w14:textId="77777777" w:rsidR="00C74497" w:rsidRDefault="00C74497"/>
    <w:p w14:paraId="23564014" w14:textId="77777777" w:rsidR="00C74497" w:rsidRDefault="00000000">
      <w:r>
        <w:t xml:space="preserve">Generates and stores PDF transcripts using pdfkit. Consumes </w:t>
      </w:r>
      <w:r>
        <w:rPr>
          <w:b/>
        </w:rPr>
        <w:t>result.published</w:t>
      </w:r>
      <w:r>
        <w:t xml:space="preserve"> Kafka events to keep a local grade snapshot. When a transcript is requested on demand, it calls Result Service via REST to fetch the full grade list, generates the PDF, stores it, and records the metadata in transcripts_db.</w:t>
      </w:r>
    </w:p>
    <w:p w14:paraId="3EE500C1" w14:textId="77777777" w:rsidR="00C74497" w:rsidRDefault="00C74497"/>
    <w:p w14:paraId="465091F7" w14:textId="77777777" w:rsidR="0049797A" w:rsidRDefault="0049797A"/>
    <w:p w14:paraId="725ABC82" w14:textId="77777777" w:rsidR="00C74497" w:rsidRDefault="00000000">
      <w:pPr>
        <w:pStyle w:val="Heading2"/>
      </w:pPr>
      <w:r>
        <w:lastRenderedPageBreak/>
        <w:t>3.7  Notification Context</w:t>
      </w:r>
    </w:p>
    <w:tbl>
      <w:tblPr>
        <w:tblStyle w:val="TableGrid"/>
        <w:tblW w:w="0" w:type="auto"/>
        <w:tblLook w:val="04A0" w:firstRow="1" w:lastRow="0" w:firstColumn="1" w:lastColumn="0" w:noHBand="0" w:noVBand="1"/>
      </w:tblPr>
      <w:tblGrid>
        <w:gridCol w:w="4320"/>
        <w:gridCol w:w="4320"/>
      </w:tblGrid>
      <w:tr w:rsidR="00C74497" w14:paraId="75263FD0" w14:textId="77777777">
        <w:tc>
          <w:tcPr>
            <w:tcW w:w="4320" w:type="dxa"/>
          </w:tcPr>
          <w:p w14:paraId="1DFEC39C" w14:textId="77777777" w:rsidR="00C74497" w:rsidRDefault="00000000">
            <w:r>
              <w:rPr>
                <w:b/>
              </w:rPr>
              <w:t>Port</w:t>
            </w:r>
          </w:p>
        </w:tc>
        <w:tc>
          <w:tcPr>
            <w:tcW w:w="4320" w:type="dxa"/>
          </w:tcPr>
          <w:p w14:paraId="51A2FF3A" w14:textId="77777777" w:rsidR="00C74497" w:rsidRDefault="00000000">
            <w:r>
              <w:t>3006</w:t>
            </w:r>
          </w:p>
        </w:tc>
      </w:tr>
      <w:tr w:rsidR="00C74497" w14:paraId="4B16E97B" w14:textId="77777777">
        <w:tc>
          <w:tcPr>
            <w:tcW w:w="4320" w:type="dxa"/>
          </w:tcPr>
          <w:p w14:paraId="576B1668" w14:textId="77777777" w:rsidR="00C74497" w:rsidRDefault="00000000">
            <w:r>
              <w:rPr>
                <w:b/>
              </w:rPr>
              <w:t>Database</w:t>
            </w:r>
          </w:p>
        </w:tc>
        <w:tc>
          <w:tcPr>
            <w:tcW w:w="4320" w:type="dxa"/>
          </w:tcPr>
          <w:p w14:paraId="424779C2" w14:textId="77777777" w:rsidR="00C74497" w:rsidRDefault="00000000">
            <w:r>
              <w:t>notif_db</w:t>
            </w:r>
          </w:p>
        </w:tc>
      </w:tr>
      <w:tr w:rsidR="00C74497" w14:paraId="16E81049" w14:textId="77777777">
        <w:tc>
          <w:tcPr>
            <w:tcW w:w="4320" w:type="dxa"/>
          </w:tcPr>
          <w:p w14:paraId="49080400" w14:textId="77777777" w:rsidR="00C74497" w:rsidRDefault="00000000">
            <w:r>
              <w:rPr>
                <w:b/>
              </w:rPr>
              <w:t>Owned Entities</w:t>
            </w:r>
          </w:p>
        </w:tc>
        <w:tc>
          <w:tcPr>
            <w:tcW w:w="4320" w:type="dxa"/>
          </w:tcPr>
          <w:p w14:paraId="538E588E" w14:textId="77777777" w:rsidR="00C74497" w:rsidRDefault="00000000">
            <w:r>
              <w:t>NotificationLog (id, studentId ◀ref, event, sentAt, channel)</w:t>
            </w:r>
          </w:p>
        </w:tc>
      </w:tr>
    </w:tbl>
    <w:p w14:paraId="5FC58C0C" w14:textId="77777777" w:rsidR="00C74497" w:rsidRDefault="00C74497"/>
    <w:p w14:paraId="389A85CC" w14:textId="77777777" w:rsidR="00C74497" w:rsidRDefault="00000000">
      <w:r>
        <w:t xml:space="preserve">A pure Kafka consumer context — it has no REST endpoints called by other services. Listens on </w:t>
      </w:r>
      <w:r>
        <w:rPr>
          <w:b/>
        </w:rPr>
        <w:t>student.created</w:t>
      </w:r>
      <w:r>
        <w:t xml:space="preserve">, </w:t>
      </w:r>
      <w:r>
        <w:rPr>
          <w:b/>
        </w:rPr>
        <w:t>exam.registered</w:t>
      </w:r>
      <w:r>
        <w:t xml:space="preserve">, and </w:t>
      </w:r>
      <w:r>
        <w:rPr>
          <w:b/>
        </w:rPr>
        <w:t>result.published</w:t>
      </w:r>
      <w:r>
        <w:t xml:space="preserve"> topics. Sends email or SMS alerts and logs every notification to notif_db for audit purposes. studentId from the event payload is stored as a reference.</w:t>
      </w:r>
    </w:p>
    <w:p w14:paraId="1B0BA9FE" w14:textId="77777777" w:rsidR="00C74497" w:rsidRDefault="00C74497"/>
    <w:p w14:paraId="298548AC" w14:textId="77777777" w:rsidR="00C74497" w:rsidRDefault="00000000">
      <w:pPr>
        <w:pStyle w:val="Heading2"/>
      </w:pPr>
      <w:r>
        <w:t>3.8  Reporting Context</w:t>
      </w:r>
    </w:p>
    <w:tbl>
      <w:tblPr>
        <w:tblStyle w:val="TableGrid"/>
        <w:tblW w:w="0" w:type="auto"/>
        <w:tblLook w:val="04A0" w:firstRow="1" w:lastRow="0" w:firstColumn="1" w:lastColumn="0" w:noHBand="0" w:noVBand="1"/>
      </w:tblPr>
      <w:tblGrid>
        <w:gridCol w:w="4320"/>
        <w:gridCol w:w="4320"/>
      </w:tblGrid>
      <w:tr w:rsidR="00C74497" w14:paraId="40DA7DCE" w14:textId="77777777">
        <w:tc>
          <w:tcPr>
            <w:tcW w:w="4320" w:type="dxa"/>
          </w:tcPr>
          <w:p w14:paraId="7941A853" w14:textId="77777777" w:rsidR="00C74497" w:rsidRDefault="00000000">
            <w:r>
              <w:rPr>
                <w:b/>
              </w:rPr>
              <w:t>Port</w:t>
            </w:r>
          </w:p>
        </w:tc>
        <w:tc>
          <w:tcPr>
            <w:tcW w:w="4320" w:type="dxa"/>
          </w:tcPr>
          <w:p w14:paraId="66E3810B" w14:textId="77777777" w:rsidR="00C74497" w:rsidRDefault="00000000">
            <w:r>
              <w:t>3008</w:t>
            </w:r>
          </w:p>
        </w:tc>
      </w:tr>
      <w:tr w:rsidR="00C74497" w14:paraId="6A8414FF" w14:textId="77777777">
        <w:tc>
          <w:tcPr>
            <w:tcW w:w="4320" w:type="dxa"/>
          </w:tcPr>
          <w:p w14:paraId="19191683" w14:textId="77777777" w:rsidR="00C74497" w:rsidRDefault="00000000">
            <w:r>
              <w:rPr>
                <w:b/>
              </w:rPr>
              <w:t>Database</w:t>
            </w:r>
          </w:p>
        </w:tc>
        <w:tc>
          <w:tcPr>
            <w:tcW w:w="4320" w:type="dxa"/>
          </w:tcPr>
          <w:p w14:paraId="72816EC9" w14:textId="77777777" w:rsidR="00C74497" w:rsidRDefault="00000000">
            <w:r>
              <w:t>reports_db</w:t>
            </w:r>
          </w:p>
        </w:tc>
      </w:tr>
      <w:tr w:rsidR="00C74497" w14:paraId="3B6C3D1B" w14:textId="77777777">
        <w:tc>
          <w:tcPr>
            <w:tcW w:w="4320" w:type="dxa"/>
          </w:tcPr>
          <w:p w14:paraId="68265DC4" w14:textId="77777777" w:rsidR="00C74497" w:rsidRDefault="00000000">
            <w:r>
              <w:rPr>
                <w:b/>
              </w:rPr>
              <w:t>Owned Entities</w:t>
            </w:r>
          </w:p>
        </w:tc>
        <w:tc>
          <w:tcPr>
            <w:tcW w:w="4320" w:type="dxa"/>
          </w:tcPr>
          <w:p w14:paraId="22E80DF5" w14:textId="77777777" w:rsidR="00C74497" w:rsidRDefault="00000000">
            <w:r>
              <w:t>Snapshot (examId ◀ref, passRate, totalEntries, createdAt)</w:t>
            </w:r>
            <w:r>
              <w:br/>
              <w:t>Metric (name, value, period)</w:t>
            </w:r>
          </w:p>
        </w:tc>
      </w:tr>
    </w:tbl>
    <w:p w14:paraId="42710B20" w14:textId="77777777" w:rsidR="00C74497" w:rsidRDefault="00C74497"/>
    <w:p w14:paraId="65562A59" w14:textId="48716209" w:rsidR="00C74497" w:rsidRDefault="00000000">
      <w:r>
        <w:t xml:space="preserve">Aggregates system-wide metrics for the admin portal. Consumes </w:t>
      </w:r>
      <w:r>
        <w:rPr>
          <w:b/>
        </w:rPr>
        <w:t>result.published</w:t>
      </w:r>
      <w:r>
        <w:t xml:space="preserve"> Kafka events and computes pass rates, grade distributions, and enrolment statistics. Stores pre-computed snapshots so admin queries are fast and do not put load on operational services.</w:t>
      </w:r>
    </w:p>
    <w:p w14:paraId="35A37B50" w14:textId="77777777" w:rsidR="00C74497" w:rsidRDefault="00000000">
      <w:pPr>
        <w:pStyle w:val="Heading1"/>
      </w:pPr>
      <w:r>
        <w:t>4. Cross-Boundary References</w:t>
      </w:r>
    </w:p>
    <w:p w14:paraId="5BBE83E1" w14:textId="77777777" w:rsidR="00C74497" w:rsidRDefault="00000000">
      <w:r>
        <w:t>The table below lists every cross-boundary reference shown as a dashed arrow in the diagram. All references are by ID only — no context holds a copy of another context's full entity.</w:t>
      </w:r>
    </w:p>
    <w:tbl>
      <w:tblPr>
        <w:tblStyle w:val="TableGrid"/>
        <w:tblW w:w="0" w:type="auto"/>
        <w:tblLook w:val="04A0" w:firstRow="1" w:lastRow="0" w:firstColumn="1" w:lastColumn="0" w:noHBand="0" w:noVBand="1"/>
      </w:tblPr>
      <w:tblGrid>
        <w:gridCol w:w="2140"/>
        <w:gridCol w:w="2133"/>
        <w:gridCol w:w="2442"/>
        <w:gridCol w:w="2141"/>
      </w:tblGrid>
      <w:tr w:rsidR="00C74497" w14:paraId="3E4C8163" w14:textId="77777777">
        <w:tc>
          <w:tcPr>
            <w:tcW w:w="2160" w:type="dxa"/>
          </w:tcPr>
          <w:p w14:paraId="36D62415" w14:textId="77777777" w:rsidR="00C74497" w:rsidRDefault="00000000">
            <w:r>
              <w:rPr>
                <w:b/>
              </w:rPr>
              <w:t>From Context</w:t>
            </w:r>
          </w:p>
        </w:tc>
        <w:tc>
          <w:tcPr>
            <w:tcW w:w="2160" w:type="dxa"/>
          </w:tcPr>
          <w:p w14:paraId="50330F32" w14:textId="77777777" w:rsidR="00C74497" w:rsidRDefault="00000000">
            <w:r>
              <w:rPr>
                <w:b/>
              </w:rPr>
              <w:t>To Context</w:t>
            </w:r>
          </w:p>
        </w:tc>
        <w:tc>
          <w:tcPr>
            <w:tcW w:w="2160" w:type="dxa"/>
          </w:tcPr>
          <w:p w14:paraId="51DADBA3" w14:textId="77777777" w:rsidR="00C74497" w:rsidRDefault="00000000">
            <w:r>
              <w:rPr>
                <w:b/>
              </w:rPr>
              <w:t>Field / Mechanism</w:t>
            </w:r>
          </w:p>
        </w:tc>
        <w:tc>
          <w:tcPr>
            <w:tcW w:w="2160" w:type="dxa"/>
          </w:tcPr>
          <w:p w14:paraId="5428DA53" w14:textId="77777777" w:rsidR="00C74497" w:rsidRDefault="00000000">
            <w:r>
              <w:rPr>
                <w:b/>
              </w:rPr>
              <w:t>Purpose</w:t>
            </w:r>
          </w:p>
        </w:tc>
      </w:tr>
      <w:tr w:rsidR="00C74497" w14:paraId="56A0186A" w14:textId="77777777">
        <w:tc>
          <w:tcPr>
            <w:tcW w:w="2160" w:type="dxa"/>
          </w:tcPr>
          <w:p w14:paraId="180C87A3" w14:textId="77777777" w:rsidR="00C74497" w:rsidRDefault="00000000">
            <w:r>
              <w:t>Exam</w:t>
            </w:r>
          </w:p>
        </w:tc>
        <w:tc>
          <w:tcPr>
            <w:tcW w:w="2160" w:type="dxa"/>
          </w:tcPr>
          <w:p w14:paraId="33BC356F" w14:textId="77777777" w:rsidR="00C74497" w:rsidRDefault="00000000">
            <w:r>
              <w:t>Student</w:t>
            </w:r>
          </w:p>
        </w:tc>
        <w:tc>
          <w:tcPr>
            <w:tcW w:w="2160" w:type="dxa"/>
          </w:tcPr>
          <w:p w14:paraId="565AA629" w14:textId="77777777" w:rsidR="00C74497" w:rsidRDefault="00000000">
            <w:r>
              <w:t>Entry.studentId — REST GET /api/students/:id</w:t>
            </w:r>
          </w:p>
        </w:tc>
        <w:tc>
          <w:tcPr>
            <w:tcW w:w="2160" w:type="dxa"/>
          </w:tcPr>
          <w:p w14:paraId="6EA54DA1" w14:textId="77777777" w:rsidR="00C74497" w:rsidRDefault="00000000">
            <w:r>
              <w:t>Verify student exists before exam enrolment</w:t>
            </w:r>
          </w:p>
        </w:tc>
      </w:tr>
      <w:tr w:rsidR="00C74497" w14:paraId="4836F732" w14:textId="77777777">
        <w:tc>
          <w:tcPr>
            <w:tcW w:w="2160" w:type="dxa"/>
          </w:tcPr>
          <w:p w14:paraId="56D58F52" w14:textId="77777777" w:rsidR="00C74497" w:rsidRDefault="00000000">
            <w:r>
              <w:t>Exam</w:t>
            </w:r>
          </w:p>
        </w:tc>
        <w:tc>
          <w:tcPr>
            <w:tcW w:w="2160" w:type="dxa"/>
          </w:tcPr>
          <w:p w14:paraId="59E81D72" w14:textId="77777777" w:rsidR="00C74497" w:rsidRDefault="00000000">
            <w:r>
              <w:t>Course</w:t>
            </w:r>
          </w:p>
        </w:tc>
        <w:tc>
          <w:tcPr>
            <w:tcW w:w="2160" w:type="dxa"/>
          </w:tcPr>
          <w:p w14:paraId="38BE8464" w14:textId="77777777" w:rsidR="00C74497" w:rsidRDefault="00000000">
            <w:r>
              <w:t>Exam.courseId — reference only</w:t>
            </w:r>
          </w:p>
        </w:tc>
        <w:tc>
          <w:tcPr>
            <w:tcW w:w="2160" w:type="dxa"/>
          </w:tcPr>
          <w:p w14:paraId="7FE9D255" w14:textId="77777777" w:rsidR="00C74497" w:rsidRDefault="00000000">
            <w:r>
              <w:t>Link exam to a course catalogue entry</w:t>
            </w:r>
          </w:p>
        </w:tc>
      </w:tr>
      <w:tr w:rsidR="00C74497" w14:paraId="3545326F" w14:textId="77777777">
        <w:tc>
          <w:tcPr>
            <w:tcW w:w="2160" w:type="dxa"/>
          </w:tcPr>
          <w:p w14:paraId="7FB61DCA" w14:textId="77777777" w:rsidR="00C74497" w:rsidRDefault="00000000">
            <w:r>
              <w:t>Result</w:t>
            </w:r>
          </w:p>
        </w:tc>
        <w:tc>
          <w:tcPr>
            <w:tcW w:w="2160" w:type="dxa"/>
          </w:tcPr>
          <w:p w14:paraId="08A1CC6A" w14:textId="77777777" w:rsidR="00C74497" w:rsidRDefault="00000000">
            <w:r>
              <w:t>Student</w:t>
            </w:r>
          </w:p>
        </w:tc>
        <w:tc>
          <w:tcPr>
            <w:tcW w:w="2160" w:type="dxa"/>
          </w:tcPr>
          <w:p w14:paraId="422BC611" w14:textId="77777777" w:rsidR="00C74497" w:rsidRDefault="00000000">
            <w:r>
              <w:t>Result.studentId — reference only</w:t>
            </w:r>
          </w:p>
        </w:tc>
        <w:tc>
          <w:tcPr>
            <w:tcW w:w="2160" w:type="dxa"/>
          </w:tcPr>
          <w:p w14:paraId="245A3F90" w14:textId="77777777" w:rsidR="00C74497" w:rsidRDefault="00000000">
            <w:r>
              <w:t>Identify which student the result belongs to</w:t>
            </w:r>
          </w:p>
        </w:tc>
      </w:tr>
      <w:tr w:rsidR="00C74497" w14:paraId="31DB928C" w14:textId="77777777">
        <w:tc>
          <w:tcPr>
            <w:tcW w:w="2160" w:type="dxa"/>
          </w:tcPr>
          <w:p w14:paraId="3AAC8BDD" w14:textId="77777777" w:rsidR="00C74497" w:rsidRDefault="00000000">
            <w:r>
              <w:t>Result</w:t>
            </w:r>
          </w:p>
        </w:tc>
        <w:tc>
          <w:tcPr>
            <w:tcW w:w="2160" w:type="dxa"/>
          </w:tcPr>
          <w:p w14:paraId="087E7854" w14:textId="77777777" w:rsidR="00C74497" w:rsidRDefault="00000000">
            <w:r>
              <w:t>Exam</w:t>
            </w:r>
          </w:p>
        </w:tc>
        <w:tc>
          <w:tcPr>
            <w:tcW w:w="2160" w:type="dxa"/>
          </w:tcPr>
          <w:p w14:paraId="76DAD639" w14:textId="77777777" w:rsidR="00C74497" w:rsidRDefault="00000000">
            <w:r>
              <w:t>Result.examId — reference only</w:t>
            </w:r>
          </w:p>
        </w:tc>
        <w:tc>
          <w:tcPr>
            <w:tcW w:w="2160" w:type="dxa"/>
          </w:tcPr>
          <w:p w14:paraId="44595340" w14:textId="77777777" w:rsidR="00C74497" w:rsidRDefault="00000000">
            <w:r>
              <w:t>Identify which exam sitting produced the result</w:t>
            </w:r>
          </w:p>
        </w:tc>
      </w:tr>
      <w:tr w:rsidR="00C74497" w14:paraId="126B4F39" w14:textId="77777777">
        <w:tc>
          <w:tcPr>
            <w:tcW w:w="2160" w:type="dxa"/>
          </w:tcPr>
          <w:p w14:paraId="4F91C599" w14:textId="77777777" w:rsidR="00C74497" w:rsidRDefault="00000000">
            <w:r>
              <w:t>Transcript</w:t>
            </w:r>
          </w:p>
        </w:tc>
        <w:tc>
          <w:tcPr>
            <w:tcW w:w="2160" w:type="dxa"/>
          </w:tcPr>
          <w:p w14:paraId="26565606" w14:textId="77777777" w:rsidR="00C74497" w:rsidRDefault="00000000">
            <w:r>
              <w:t>Student</w:t>
            </w:r>
          </w:p>
        </w:tc>
        <w:tc>
          <w:tcPr>
            <w:tcW w:w="2160" w:type="dxa"/>
          </w:tcPr>
          <w:p w14:paraId="592EFD0B" w14:textId="77777777" w:rsidR="00C74497" w:rsidRDefault="00000000">
            <w:r>
              <w:t>Transcript.studentId — reference only</w:t>
            </w:r>
          </w:p>
        </w:tc>
        <w:tc>
          <w:tcPr>
            <w:tcW w:w="2160" w:type="dxa"/>
          </w:tcPr>
          <w:p w14:paraId="7AAE792B" w14:textId="77777777" w:rsidR="00C74497" w:rsidRDefault="00000000">
            <w:r>
              <w:t>Identify the student the transcript is for</w:t>
            </w:r>
          </w:p>
        </w:tc>
      </w:tr>
      <w:tr w:rsidR="00C74497" w14:paraId="2AE2C6D1" w14:textId="77777777">
        <w:tc>
          <w:tcPr>
            <w:tcW w:w="2160" w:type="dxa"/>
          </w:tcPr>
          <w:p w14:paraId="39CB0710" w14:textId="77777777" w:rsidR="00C74497" w:rsidRDefault="00000000">
            <w:r>
              <w:lastRenderedPageBreak/>
              <w:t>Transcript</w:t>
            </w:r>
          </w:p>
        </w:tc>
        <w:tc>
          <w:tcPr>
            <w:tcW w:w="2160" w:type="dxa"/>
          </w:tcPr>
          <w:p w14:paraId="3CDAC3FC" w14:textId="77777777" w:rsidR="00C74497" w:rsidRDefault="00000000">
            <w:r>
              <w:t>Result</w:t>
            </w:r>
          </w:p>
        </w:tc>
        <w:tc>
          <w:tcPr>
            <w:tcW w:w="2160" w:type="dxa"/>
          </w:tcPr>
          <w:p w14:paraId="2F9D65DA" w14:textId="77777777" w:rsidR="00C74497" w:rsidRDefault="00000000">
            <w:r>
              <w:t>REST GET /api/results/:studentId</w:t>
            </w:r>
          </w:p>
        </w:tc>
        <w:tc>
          <w:tcPr>
            <w:tcW w:w="2160" w:type="dxa"/>
          </w:tcPr>
          <w:p w14:paraId="445924BA" w14:textId="77777777" w:rsidR="00C74497" w:rsidRDefault="00000000">
            <w:r>
              <w:t>Fetch grade list when generating PDF on demand</w:t>
            </w:r>
          </w:p>
        </w:tc>
      </w:tr>
      <w:tr w:rsidR="00C74497" w14:paraId="03643B86" w14:textId="77777777">
        <w:tc>
          <w:tcPr>
            <w:tcW w:w="2160" w:type="dxa"/>
          </w:tcPr>
          <w:p w14:paraId="58F21232" w14:textId="77777777" w:rsidR="00C74497" w:rsidRDefault="00000000">
            <w:r>
              <w:t>Notification</w:t>
            </w:r>
          </w:p>
        </w:tc>
        <w:tc>
          <w:tcPr>
            <w:tcW w:w="2160" w:type="dxa"/>
          </w:tcPr>
          <w:p w14:paraId="59B0F2F0" w14:textId="77777777" w:rsidR="00C74497" w:rsidRDefault="00000000">
            <w:r>
              <w:t>Student</w:t>
            </w:r>
          </w:p>
        </w:tc>
        <w:tc>
          <w:tcPr>
            <w:tcW w:w="2160" w:type="dxa"/>
          </w:tcPr>
          <w:p w14:paraId="7464B4CE" w14:textId="77777777" w:rsidR="00C74497" w:rsidRDefault="00000000">
            <w:r>
              <w:t>studentId in Kafka event payload</w:t>
            </w:r>
          </w:p>
        </w:tc>
        <w:tc>
          <w:tcPr>
            <w:tcW w:w="2160" w:type="dxa"/>
          </w:tcPr>
          <w:p w14:paraId="567937F3" w14:textId="77777777" w:rsidR="00C74497" w:rsidRDefault="00000000">
            <w:r>
              <w:t>Identify recipient of notification</w:t>
            </w:r>
          </w:p>
        </w:tc>
      </w:tr>
      <w:tr w:rsidR="00C74497" w14:paraId="10BBF744" w14:textId="77777777">
        <w:tc>
          <w:tcPr>
            <w:tcW w:w="2160" w:type="dxa"/>
          </w:tcPr>
          <w:p w14:paraId="374C39C7" w14:textId="77777777" w:rsidR="00C74497" w:rsidRDefault="00000000">
            <w:r>
              <w:t>Reporting</w:t>
            </w:r>
          </w:p>
        </w:tc>
        <w:tc>
          <w:tcPr>
            <w:tcW w:w="2160" w:type="dxa"/>
          </w:tcPr>
          <w:p w14:paraId="025166AE" w14:textId="77777777" w:rsidR="00C74497" w:rsidRDefault="00000000">
            <w:r>
              <w:t>Exam</w:t>
            </w:r>
          </w:p>
        </w:tc>
        <w:tc>
          <w:tcPr>
            <w:tcW w:w="2160" w:type="dxa"/>
          </w:tcPr>
          <w:p w14:paraId="07DCDD75" w14:textId="77777777" w:rsidR="00C74497" w:rsidRDefault="00000000">
            <w:r>
              <w:t>examId in Kafka event payload</w:t>
            </w:r>
          </w:p>
        </w:tc>
        <w:tc>
          <w:tcPr>
            <w:tcW w:w="2160" w:type="dxa"/>
          </w:tcPr>
          <w:p w14:paraId="3F28867B" w14:textId="77777777" w:rsidR="00C74497" w:rsidRDefault="00000000">
            <w:r>
              <w:t>Attribute metric snapshot to an exam</w:t>
            </w:r>
          </w:p>
        </w:tc>
      </w:tr>
      <w:tr w:rsidR="00C74497" w14:paraId="01F31B00" w14:textId="77777777">
        <w:tc>
          <w:tcPr>
            <w:tcW w:w="2160" w:type="dxa"/>
          </w:tcPr>
          <w:p w14:paraId="1609A70D" w14:textId="77777777" w:rsidR="00C74497" w:rsidRDefault="00000000">
            <w:r>
              <w:t>Reporting</w:t>
            </w:r>
          </w:p>
        </w:tc>
        <w:tc>
          <w:tcPr>
            <w:tcW w:w="2160" w:type="dxa"/>
          </w:tcPr>
          <w:p w14:paraId="0B5A4BCF" w14:textId="77777777" w:rsidR="00C74497" w:rsidRDefault="00000000">
            <w:r>
              <w:t>Result</w:t>
            </w:r>
          </w:p>
        </w:tc>
        <w:tc>
          <w:tcPr>
            <w:tcW w:w="2160" w:type="dxa"/>
          </w:tcPr>
          <w:p w14:paraId="221AEC83" w14:textId="77777777" w:rsidR="00C74497" w:rsidRDefault="00000000">
            <w:r>
              <w:rPr>
                <w:b/>
              </w:rPr>
              <w:t>result.published</w:t>
            </w:r>
            <w:r>
              <w:t xml:space="preserve"> Kafka event</w:t>
            </w:r>
          </w:p>
        </w:tc>
        <w:tc>
          <w:tcPr>
            <w:tcW w:w="2160" w:type="dxa"/>
          </w:tcPr>
          <w:p w14:paraId="7DF02CC9" w14:textId="77777777" w:rsidR="00C74497" w:rsidRDefault="00000000">
            <w:r>
              <w:t>Source data for pass rate and grade distribution</w:t>
            </w:r>
          </w:p>
        </w:tc>
      </w:tr>
    </w:tbl>
    <w:p w14:paraId="665F8BC4" w14:textId="77777777" w:rsidR="00C74497" w:rsidRDefault="00C74497"/>
    <w:p w14:paraId="7A81C3F4" w14:textId="77777777" w:rsidR="00C74497" w:rsidRDefault="00000000">
      <w:pPr>
        <w:pStyle w:val="Heading1"/>
      </w:pPr>
      <w:r>
        <w:t>5. Data Ownership Rules</w:t>
      </w:r>
    </w:p>
    <w:p w14:paraId="5F47721B" w14:textId="77777777" w:rsidR="00C74497" w:rsidRDefault="00000000">
      <w:pPr>
        <w:pStyle w:val="ListBullet"/>
      </w:pPr>
      <w:r>
        <w:t>Each entity belongs to exactly one bounded context and is stored in only that context's database.</w:t>
      </w:r>
    </w:p>
    <w:p w14:paraId="52F1696C" w14:textId="77777777" w:rsidR="00C74497" w:rsidRDefault="00000000">
      <w:pPr>
        <w:pStyle w:val="ListBullet"/>
      </w:pPr>
      <w:r>
        <w:t>A cross-boundary reference carries only the ID of the referenced entity, never the full object.</w:t>
      </w:r>
    </w:p>
    <w:p w14:paraId="1266387E" w14:textId="77777777" w:rsidR="00C74497" w:rsidRDefault="00000000">
      <w:pPr>
        <w:pStyle w:val="ListBullet"/>
      </w:pPr>
      <w:r>
        <w:t>The owning context is the single source of truth for its entities. Other contexts may cache a denormalised copy (e.g., Entry.studentName) for read performance, but must not write back to the owner's database.</w:t>
      </w:r>
    </w:p>
    <w:p w14:paraId="7691EE98" w14:textId="77777777" w:rsidR="00C74497" w:rsidRDefault="00000000">
      <w:pPr>
        <w:pStyle w:val="ListBullet"/>
      </w:pPr>
      <w:r>
        <w:t>When an entity changes in its owning context, downstream contexts are updated via Kafka events, not by polling the owner's database or API.</w:t>
      </w:r>
    </w:p>
    <w:p w14:paraId="577B3F98" w14:textId="77777777" w:rsidR="00C74497" w:rsidRDefault="00000000">
      <w:pPr>
        <w:pStyle w:val="ListBullet"/>
      </w:pPr>
      <w:r>
        <w:t>Shared identifiers (studentId, examId, courseId) are domain keys agreed upon at the system boundary — they are not database foreign keys enforced by a shared schema.</w:t>
      </w:r>
    </w:p>
    <w:p w14:paraId="2E438628" w14:textId="77777777" w:rsidR="00C74497" w:rsidRDefault="00C74497"/>
    <w:p w14:paraId="6F7E817F" w14:textId="77777777" w:rsidR="00C74497" w:rsidRDefault="00000000">
      <w:r>
        <w:t>References: Service Identification Table, Architecture Design Document, Section 7 (Inter-Service Communication), Service Communication Diagram.</w:t>
      </w:r>
    </w:p>
    <w:sectPr w:rsidR="00C744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006938">
    <w:abstractNumId w:val="8"/>
  </w:num>
  <w:num w:numId="2" w16cid:durableId="1172644308">
    <w:abstractNumId w:val="6"/>
  </w:num>
  <w:num w:numId="3" w16cid:durableId="1715427619">
    <w:abstractNumId w:val="5"/>
  </w:num>
  <w:num w:numId="4" w16cid:durableId="528030201">
    <w:abstractNumId w:val="4"/>
  </w:num>
  <w:num w:numId="5" w16cid:durableId="572394279">
    <w:abstractNumId w:val="7"/>
  </w:num>
  <w:num w:numId="6" w16cid:durableId="1717505616">
    <w:abstractNumId w:val="3"/>
  </w:num>
  <w:num w:numId="7" w16cid:durableId="1919829422">
    <w:abstractNumId w:val="2"/>
  </w:num>
  <w:num w:numId="8" w16cid:durableId="140468652">
    <w:abstractNumId w:val="1"/>
  </w:num>
  <w:num w:numId="9" w16cid:durableId="26353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871"/>
    <w:rsid w:val="0049797A"/>
    <w:rsid w:val="00676B28"/>
    <w:rsid w:val="007C03A9"/>
    <w:rsid w:val="00983F89"/>
    <w:rsid w:val="00AA1D8D"/>
    <w:rsid w:val="00B47730"/>
    <w:rsid w:val="00C74497"/>
    <w:rsid w:val="00CB0664"/>
    <w:rsid w:val="00D6193B"/>
    <w:rsid w:val="00D9028E"/>
    <w:rsid w:val="00EB0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FF62A"/>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866</Words>
  <Characters>5171</Characters>
  <Application>Microsoft Office Word</Application>
  <DocSecurity>0</DocSecurity>
  <Lines>216</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3</cp:revision>
  <cp:lastPrinted>2026-07-18T09:34:00Z</cp:lastPrinted>
  <dcterms:created xsi:type="dcterms:W3CDTF">2026-07-18T09:34:00Z</dcterms:created>
  <dcterms:modified xsi:type="dcterms:W3CDTF">2026-07-18T09:34:00Z</dcterms:modified>
  <cp:category/>
</cp:coreProperties>
</file>