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F06D" w14:textId="77777777" w:rsidR="007628C6" w:rsidRDefault="00000000">
      <w:pPr>
        <w:pStyle w:val="Title"/>
        <w:jc w:val="center"/>
      </w:pPr>
      <w:r>
        <w:t>Service Communication Diagram</w:t>
      </w:r>
    </w:p>
    <w:p w14:paraId="022F25D4" w14:textId="33341DCE" w:rsidR="007628C6" w:rsidRDefault="00000000" w:rsidP="00D2656A">
      <w:pPr>
        <w:jc w:val="center"/>
      </w:pPr>
      <w:r>
        <w:t>University ERP · Advanced Software Engineering · UCSC</w:t>
      </w:r>
    </w:p>
    <w:p w14:paraId="65CAE8AA" w14:textId="77777777" w:rsidR="007628C6" w:rsidRDefault="00000000">
      <w:pPr>
        <w:pStyle w:val="Heading1"/>
      </w:pPr>
      <w:r>
        <w:t>1. Purpose</w:t>
      </w:r>
    </w:p>
    <w:p w14:paraId="344CB9DF" w14:textId="77777777" w:rsidR="007628C6" w:rsidRDefault="00000000">
      <w:r>
        <w:t>This document describes how all eight University ERP microservices communicate with each other and with external clients. Two communication patterns are used: synchronous REST (HTTP/JSON via axios, shown as solid arrows) for operations that require an immediate response, and asynchronous Kafka events (shown as dashed arrows) for decoupled state propagation. NGINX acts as the single external entry point, routing client requests by URL path prefix to the correct service.</w:t>
      </w:r>
    </w:p>
    <w:p w14:paraId="7E837101" w14:textId="0B552380" w:rsidR="007628C6" w:rsidRDefault="00000000">
      <w:pPr>
        <w:pStyle w:val="Heading1"/>
      </w:pPr>
      <w:r>
        <w:lastRenderedPageBreak/>
        <w:t>2. Diagram</w:t>
      </w:r>
    </w:p>
    <w:p w14:paraId="7B8023A6" w14:textId="6299760E" w:rsidR="00D2656A" w:rsidRDefault="00D2656A">
      <w:r w:rsidRPr="00D2656A">
        <w:rPr>
          <w:noProof/>
        </w:rPr>
        <w:drawing>
          <wp:inline distT="0" distB="0" distL="0" distR="0" wp14:anchorId="3452DE30" wp14:editId="25F7EC61">
            <wp:extent cx="4607169" cy="7633459"/>
            <wp:effectExtent l="0" t="0" r="3175" b="0"/>
            <wp:docPr id="20066793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9398" name="Picture 1" descr="A diagram of a computer&#10;&#10;AI-generated content may be incorrect."/>
                    <pic:cNvPicPr/>
                  </pic:nvPicPr>
                  <pic:blipFill>
                    <a:blip r:embed="rId6"/>
                    <a:stretch>
                      <a:fillRect/>
                    </a:stretch>
                  </pic:blipFill>
                  <pic:spPr>
                    <a:xfrm>
                      <a:off x="0" y="0"/>
                      <a:ext cx="4619467" cy="7653835"/>
                    </a:xfrm>
                    <a:prstGeom prst="rect">
                      <a:avLst/>
                    </a:prstGeom>
                  </pic:spPr>
                </pic:pic>
              </a:graphicData>
            </a:graphic>
          </wp:inline>
        </w:drawing>
      </w:r>
    </w:p>
    <w:p w14:paraId="75826A61" w14:textId="77777777" w:rsidR="007628C6" w:rsidRDefault="00000000">
      <w:pPr>
        <w:pStyle w:val="Heading1"/>
      </w:pPr>
      <w:r>
        <w:lastRenderedPageBreak/>
        <w:t>3. Communication Layers</w:t>
      </w:r>
    </w:p>
    <w:p w14:paraId="27380406" w14:textId="77777777" w:rsidR="007628C6" w:rsidRDefault="00000000">
      <w:pPr>
        <w:pStyle w:val="Heading2"/>
      </w:pPr>
      <w:r>
        <w:t>3.1  Client Layer</w:t>
      </w:r>
    </w:p>
    <w:p w14:paraId="2AFF2C87" w14:textId="77777777" w:rsidR="007628C6" w:rsidRDefault="00000000">
      <w:r>
        <w:t>Three types of external clients access the system: Web Browser, Mobile App, and Admin Portal. All client requests are made over HTTPS to the NGINX reverse proxy. Clients never communicate directly with individual microservices.</w:t>
      </w:r>
    </w:p>
    <w:p w14:paraId="1A5C026C" w14:textId="77777777" w:rsidR="007628C6" w:rsidRDefault="00000000">
      <w:pPr>
        <w:pStyle w:val="Heading2"/>
      </w:pPr>
      <w:r>
        <w:t>3.2  NGINX Reverse Proxy (Edge Layer)</w:t>
      </w:r>
    </w:p>
    <w:p w14:paraId="56D5B8BB" w14:textId="77777777" w:rsidR="007628C6" w:rsidRDefault="00000000">
      <w:r>
        <w:t>NGINX is the sole external entry point. It performs path-based routing with no business logic, authentication, or transformation. It maps URL path prefixes to upstream services on the internal Docker network. All service ports are unreachable from outside the Docker network — only NGINX port 80/443 is exposed.</w:t>
      </w:r>
    </w:p>
    <w:p w14:paraId="601CD36B" w14:textId="77777777" w:rsidR="007628C6" w:rsidRDefault="00000000">
      <w:pPr>
        <w:pStyle w:val="Heading2"/>
      </w:pPr>
      <w:r>
        <w:t>3.3  Internal Service Network</w:t>
      </w:r>
    </w:p>
    <w:p w14:paraId="4CE7A8E1" w14:textId="77777777" w:rsidR="007628C6" w:rsidRDefault="00000000">
      <w:r>
        <w:t>Services communicate directly over a Docker bridge network (erp-network) using their service names as DNS hostnames (e.g., http://student-service:3001). JWT tokens are validated by each service's own middleware — no request is forwarded to Auth Service for authentication at runtime.</w:t>
      </w:r>
    </w:p>
    <w:p w14:paraId="6E46A6FD" w14:textId="77777777" w:rsidR="007628C6" w:rsidRDefault="00000000">
      <w:pPr>
        <w:pStyle w:val="Heading2"/>
      </w:pPr>
      <w:r>
        <w:t>3.4  MongoDB Data Layer</w:t>
      </w:r>
    </w:p>
    <w:p w14:paraId="27811D4A" w14:textId="77777777" w:rsidR="007628C6" w:rsidRDefault="00000000">
      <w:r>
        <w:t>Each service connects exclusively to its own MongoDB database. No service queries another service's database. The databases share a single MongoDB cluster but are logically isolated.</w:t>
      </w:r>
    </w:p>
    <w:p w14:paraId="1F4D7095" w14:textId="77777777" w:rsidR="007628C6" w:rsidRDefault="00000000">
      <w:pPr>
        <w:pStyle w:val="Heading2"/>
      </w:pPr>
      <w:r>
        <w:t>3.5  Kafka Event Bus</w:t>
      </w:r>
    </w:p>
    <w:p w14:paraId="7CFF3D77" w14:textId="7B9516CA" w:rsidR="007628C6" w:rsidRDefault="00000000">
      <w:r>
        <w:t>An async event bus decouples event producers from consumers. Producers emit events and continue immediately — they do not wait for consumers. Consumers process events independently at their own pace. If a consumer is temporarily offline, Kafka retains the events until it reconnects.</w:t>
      </w:r>
    </w:p>
    <w:p w14:paraId="69E6FD58" w14:textId="77777777" w:rsidR="009F54AF" w:rsidRDefault="009F54AF"/>
    <w:p w14:paraId="43FFD6A8" w14:textId="77777777" w:rsidR="009F54AF" w:rsidRDefault="009F54AF"/>
    <w:p w14:paraId="08E271AA" w14:textId="77777777" w:rsidR="009F54AF" w:rsidRDefault="009F54AF"/>
    <w:p w14:paraId="1B0A6841" w14:textId="77777777" w:rsidR="009F54AF" w:rsidRDefault="009F54AF"/>
    <w:p w14:paraId="4930362F" w14:textId="77777777" w:rsidR="009F54AF" w:rsidRDefault="009F54AF"/>
    <w:p w14:paraId="3BD23583" w14:textId="77777777" w:rsidR="009F54AF" w:rsidRDefault="009F54AF"/>
    <w:p w14:paraId="66E5EB8C" w14:textId="77777777" w:rsidR="007628C6" w:rsidRDefault="00000000">
      <w:pPr>
        <w:pStyle w:val="Heading1"/>
      </w:pPr>
      <w:r>
        <w:lastRenderedPageBreak/>
        <w:t>4. Synchronous REST Flows</w:t>
      </w:r>
    </w:p>
    <w:p w14:paraId="1D8A5AAA" w14:textId="77777777" w:rsidR="007628C6" w:rsidRDefault="00000000">
      <w:r>
        <w:t>Solid arrows in the diagram represent synchronous HTTP/JSON calls using axios. The caller blocks and waits for a response before proceeding. These are used only when an immediate, consistent answer is required before the operation can continue.</w:t>
      </w:r>
    </w:p>
    <w:tbl>
      <w:tblPr>
        <w:tblStyle w:val="TableGrid"/>
        <w:tblW w:w="0" w:type="auto"/>
        <w:tblLook w:val="04A0" w:firstRow="1" w:lastRow="0" w:firstColumn="1" w:lastColumn="0" w:noHBand="0" w:noVBand="1"/>
      </w:tblPr>
      <w:tblGrid>
        <w:gridCol w:w="309"/>
        <w:gridCol w:w="899"/>
        <w:gridCol w:w="723"/>
        <w:gridCol w:w="2314"/>
        <w:gridCol w:w="2655"/>
        <w:gridCol w:w="997"/>
        <w:gridCol w:w="959"/>
      </w:tblGrid>
      <w:tr w:rsidR="007628C6" w14:paraId="408216DF" w14:textId="77777777" w:rsidTr="009F54AF">
        <w:tc>
          <w:tcPr>
            <w:tcW w:w="309" w:type="dxa"/>
          </w:tcPr>
          <w:p w14:paraId="5FC4E873" w14:textId="77777777" w:rsidR="007628C6" w:rsidRDefault="00000000">
            <w:r>
              <w:rPr>
                <w:b/>
              </w:rPr>
              <w:t>#</w:t>
            </w:r>
          </w:p>
        </w:tc>
        <w:tc>
          <w:tcPr>
            <w:tcW w:w="899" w:type="dxa"/>
          </w:tcPr>
          <w:p w14:paraId="20166290" w14:textId="77777777" w:rsidR="007628C6" w:rsidRDefault="00000000">
            <w:r>
              <w:rPr>
                <w:b/>
              </w:rPr>
              <w:t>Caller</w:t>
            </w:r>
          </w:p>
        </w:tc>
        <w:tc>
          <w:tcPr>
            <w:tcW w:w="723" w:type="dxa"/>
          </w:tcPr>
          <w:p w14:paraId="15CFFF8A" w14:textId="77777777" w:rsidR="007628C6" w:rsidRDefault="00000000">
            <w:r>
              <w:rPr>
                <w:b/>
              </w:rPr>
              <w:t>Called Service</w:t>
            </w:r>
          </w:p>
        </w:tc>
        <w:tc>
          <w:tcPr>
            <w:tcW w:w="2314" w:type="dxa"/>
          </w:tcPr>
          <w:p w14:paraId="678B00B6" w14:textId="77777777" w:rsidR="007628C6" w:rsidRDefault="00000000">
            <w:r>
              <w:rPr>
                <w:b/>
              </w:rPr>
              <w:t>Endpoint</w:t>
            </w:r>
          </w:p>
        </w:tc>
        <w:tc>
          <w:tcPr>
            <w:tcW w:w="2384" w:type="dxa"/>
          </w:tcPr>
          <w:p w14:paraId="5AA72D11" w14:textId="77777777" w:rsidR="007628C6" w:rsidRDefault="00000000">
            <w:r>
              <w:rPr>
                <w:b/>
              </w:rPr>
              <w:t>Trigger</w:t>
            </w:r>
          </w:p>
        </w:tc>
        <w:tc>
          <w:tcPr>
            <w:tcW w:w="1268" w:type="dxa"/>
          </w:tcPr>
          <w:p w14:paraId="5A78D50B" w14:textId="77777777" w:rsidR="007628C6" w:rsidRDefault="00000000">
            <w:r>
              <w:rPr>
                <w:b/>
              </w:rPr>
              <w:t>Purpose</w:t>
            </w:r>
          </w:p>
        </w:tc>
        <w:tc>
          <w:tcPr>
            <w:tcW w:w="959" w:type="dxa"/>
          </w:tcPr>
          <w:p w14:paraId="6891E81A" w14:textId="77777777" w:rsidR="007628C6" w:rsidRDefault="00000000">
            <w:r>
              <w:rPr>
                <w:b/>
              </w:rPr>
              <w:t>Error Handling</w:t>
            </w:r>
          </w:p>
        </w:tc>
      </w:tr>
      <w:tr w:rsidR="007628C6" w14:paraId="60D2A748" w14:textId="77777777" w:rsidTr="009F54AF">
        <w:tc>
          <w:tcPr>
            <w:tcW w:w="309" w:type="dxa"/>
          </w:tcPr>
          <w:p w14:paraId="59B4324A" w14:textId="77777777" w:rsidR="007628C6" w:rsidRDefault="00000000">
            <w:r>
              <w:t>1</w:t>
            </w:r>
          </w:p>
        </w:tc>
        <w:tc>
          <w:tcPr>
            <w:tcW w:w="899" w:type="dxa"/>
          </w:tcPr>
          <w:p w14:paraId="70FA3372" w14:textId="77777777" w:rsidR="007628C6" w:rsidRDefault="00000000">
            <w:r>
              <w:t>Any Client</w:t>
            </w:r>
          </w:p>
        </w:tc>
        <w:tc>
          <w:tcPr>
            <w:tcW w:w="723" w:type="dxa"/>
          </w:tcPr>
          <w:p w14:paraId="49949233" w14:textId="77777777" w:rsidR="007628C6" w:rsidRDefault="00000000">
            <w:r>
              <w:t>Any Service (via NGINX)</w:t>
            </w:r>
          </w:p>
        </w:tc>
        <w:tc>
          <w:tcPr>
            <w:tcW w:w="2314" w:type="dxa"/>
          </w:tcPr>
          <w:p w14:paraId="63B99D0B" w14:textId="77777777" w:rsidR="007628C6" w:rsidRDefault="00000000">
            <w:r>
              <w:t>/api/&lt;resource&gt;</w:t>
            </w:r>
          </w:p>
        </w:tc>
        <w:tc>
          <w:tcPr>
            <w:tcW w:w="2384" w:type="dxa"/>
          </w:tcPr>
          <w:p w14:paraId="62CAAC20" w14:textId="77777777" w:rsidR="007628C6" w:rsidRDefault="00000000">
            <w:r>
              <w:t>Client HTTP request</w:t>
            </w:r>
          </w:p>
        </w:tc>
        <w:tc>
          <w:tcPr>
            <w:tcW w:w="1268" w:type="dxa"/>
          </w:tcPr>
          <w:p w14:paraId="143A2E81" w14:textId="77777777" w:rsidR="007628C6" w:rsidRDefault="00000000">
            <w:r>
              <w:t>Route external requests to the correct service by path prefix</w:t>
            </w:r>
          </w:p>
        </w:tc>
        <w:tc>
          <w:tcPr>
            <w:tcW w:w="959" w:type="dxa"/>
          </w:tcPr>
          <w:p w14:paraId="1716CD67" w14:textId="77777777" w:rsidR="007628C6" w:rsidRDefault="00000000">
            <w:r>
              <w:t>404 if path not matched; upstream service errors propagated to client</w:t>
            </w:r>
          </w:p>
        </w:tc>
      </w:tr>
      <w:tr w:rsidR="007628C6" w14:paraId="6E19C8EA" w14:textId="77777777" w:rsidTr="009F54AF">
        <w:tc>
          <w:tcPr>
            <w:tcW w:w="309" w:type="dxa"/>
          </w:tcPr>
          <w:p w14:paraId="0C685E36" w14:textId="77777777" w:rsidR="007628C6" w:rsidRDefault="00000000">
            <w:r>
              <w:t>2</w:t>
            </w:r>
          </w:p>
        </w:tc>
        <w:tc>
          <w:tcPr>
            <w:tcW w:w="899" w:type="dxa"/>
          </w:tcPr>
          <w:p w14:paraId="1AF2E40F" w14:textId="77777777" w:rsidR="007628C6" w:rsidRDefault="00000000">
            <w:r>
              <w:t>Exam Service</w:t>
            </w:r>
          </w:p>
        </w:tc>
        <w:tc>
          <w:tcPr>
            <w:tcW w:w="723" w:type="dxa"/>
          </w:tcPr>
          <w:p w14:paraId="7323CDE4" w14:textId="77777777" w:rsidR="007628C6" w:rsidRDefault="00000000">
            <w:r>
              <w:t>Student Service</w:t>
            </w:r>
          </w:p>
        </w:tc>
        <w:tc>
          <w:tcPr>
            <w:tcW w:w="2314" w:type="dxa"/>
          </w:tcPr>
          <w:p w14:paraId="3F9E97BE" w14:textId="77777777" w:rsidR="007628C6" w:rsidRDefault="00000000">
            <w:r>
              <w:t>GET /api/students/:id</w:t>
            </w:r>
          </w:p>
        </w:tc>
        <w:tc>
          <w:tcPr>
            <w:tcW w:w="2384" w:type="dxa"/>
          </w:tcPr>
          <w:p w14:paraId="42302DDD" w14:textId="77777777" w:rsidR="007628C6" w:rsidRDefault="00000000">
            <w:r>
              <w:t>POST /api/exams/:id/entries called by client</w:t>
            </w:r>
          </w:p>
        </w:tc>
        <w:tc>
          <w:tcPr>
            <w:tcW w:w="1268" w:type="dxa"/>
          </w:tcPr>
          <w:p w14:paraId="4D5C48F5" w14:textId="77777777" w:rsidR="007628C6" w:rsidRDefault="00000000">
            <w:r>
              <w:t>Verify the student exists in students_db before creating an exam Entry</w:t>
            </w:r>
          </w:p>
        </w:tc>
        <w:tc>
          <w:tcPr>
            <w:tcW w:w="959" w:type="dxa"/>
          </w:tcPr>
          <w:p w14:paraId="6867B864" w14:textId="77777777" w:rsidR="007628C6" w:rsidRDefault="00000000">
            <w:r>
              <w:t>404 from Student Service → Exam Service returns 404 to client</w:t>
            </w:r>
            <w:r>
              <w:br/>
              <w:t>Student Service down → Exam Service returns 502 Bad Gateway</w:t>
            </w:r>
          </w:p>
        </w:tc>
      </w:tr>
      <w:tr w:rsidR="007628C6" w14:paraId="56200E5A" w14:textId="77777777" w:rsidTr="009F54AF">
        <w:tc>
          <w:tcPr>
            <w:tcW w:w="309" w:type="dxa"/>
          </w:tcPr>
          <w:p w14:paraId="6E3DAB1F" w14:textId="77777777" w:rsidR="007628C6" w:rsidRDefault="00000000">
            <w:r>
              <w:t>3</w:t>
            </w:r>
          </w:p>
        </w:tc>
        <w:tc>
          <w:tcPr>
            <w:tcW w:w="899" w:type="dxa"/>
          </w:tcPr>
          <w:p w14:paraId="4EDAB6AD" w14:textId="77777777" w:rsidR="007628C6" w:rsidRDefault="00000000">
            <w:r>
              <w:t>Transcript Service</w:t>
            </w:r>
          </w:p>
        </w:tc>
        <w:tc>
          <w:tcPr>
            <w:tcW w:w="723" w:type="dxa"/>
          </w:tcPr>
          <w:p w14:paraId="379EF2C6" w14:textId="77777777" w:rsidR="007628C6" w:rsidRDefault="00000000">
            <w:r>
              <w:t>Result Service</w:t>
            </w:r>
          </w:p>
        </w:tc>
        <w:tc>
          <w:tcPr>
            <w:tcW w:w="2314" w:type="dxa"/>
          </w:tcPr>
          <w:p w14:paraId="67D46D4B" w14:textId="77777777" w:rsidR="007628C6" w:rsidRDefault="00000000">
            <w:r>
              <w:t>GET /api/results/student/:studentId</w:t>
            </w:r>
          </w:p>
        </w:tc>
        <w:tc>
          <w:tcPr>
            <w:tcW w:w="2384" w:type="dxa"/>
          </w:tcPr>
          <w:p w14:paraId="5B71CE81" w14:textId="77777777" w:rsidR="007628C6" w:rsidRDefault="00000000">
            <w:r>
              <w:t>POST /api/transcripts/:studentId/generate called by client</w:t>
            </w:r>
          </w:p>
        </w:tc>
        <w:tc>
          <w:tcPr>
            <w:tcW w:w="1268" w:type="dxa"/>
          </w:tcPr>
          <w:p w14:paraId="380C1929" w14:textId="77777777" w:rsidR="007628C6" w:rsidRDefault="00000000">
            <w:r>
              <w:t>Fetch the student's full grade list to populat</w:t>
            </w:r>
            <w:r>
              <w:lastRenderedPageBreak/>
              <w:t>e the PDF transcript</w:t>
            </w:r>
          </w:p>
        </w:tc>
        <w:tc>
          <w:tcPr>
            <w:tcW w:w="959" w:type="dxa"/>
          </w:tcPr>
          <w:p w14:paraId="432DFBC2" w14:textId="77777777" w:rsidR="007628C6" w:rsidRDefault="00000000">
            <w:r>
              <w:lastRenderedPageBreak/>
              <w:t xml:space="preserve">Result Service down → Transcript Service </w:t>
            </w:r>
            <w:r>
              <w:lastRenderedPageBreak/>
              <w:t>returns 502 Bad Gateway</w:t>
            </w:r>
          </w:p>
        </w:tc>
      </w:tr>
    </w:tbl>
    <w:p w14:paraId="26D37A79" w14:textId="77777777" w:rsidR="007628C6" w:rsidRDefault="007628C6"/>
    <w:p w14:paraId="1A0E3D64" w14:textId="77777777" w:rsidR="007628C6" w:rsidRDefault="00000000">
      <w:pPr>
        <w:pStyle w:val="Heading1"/>
      </w:pPr>
      <w:r>
        <w:t>5. Asynchronous Kafka Flows</w:t>
      </w:r>
    </w:p>
    <w:p w14:paraId="2F55D91B" w14:textId="77777777" w:rsidR="007628C6" w:rsidRDefault="00000000">
      <w:r>
        <w:t>Dashed arrows in the diagram represent asynchronous Kafka events. The producing service emits an event to a topic and continues processing immediately — it does not wait for any consumer to handle the event. This pattern is used for notifications, reporting aggregation, and transcript pre-computation, where a slight delay is acceptable and tight coupling would be harmful.</w:t>
      </w:r>
    </w:p>
    <w:p w14:paraId="0B76A7FE" w14:textId="77777777" w:rsidR="007628C6" w:rsidRDefault="00000000">
      <w:pPr>
        <w:pStyle w:val="Heading2"/>
      </w:pPr>
      <w:r>
        <w:t>5.1  Events</w:t>
      </w:r>
    </w:p>
    <w:p w14:paraId="6217842D" w14:textId="77777777" w:rsidR="007628C6" w:rsidRDefault="00000000">
      <w:pPr>
        <w:pStyle w:val="Heading3"/>
      </w:pPr>
      <w:r>
        <w:t>Event: student.created</w:t>
      </w:r>
    </w:p>
    <w:tbl>
      <w:tblPr>
        <w:tblStyle w:val="TableGrid"/>
        <w:tblW w:w="0" w:type="auto"/>
        <w:tblLook w:val="04A0" w:firstRow="1" w:lastRow="0" w:firstColumn="1" w:lastColumn="0" w:noHBand="0" w:noVBand="1"/>
      </w:tblPr>
      <w:tblGrid>
        <w:gridCol w:w="4320"/>
        <w:gridCol w:w="4320"/>
      </w:tblGrid>
      <w:tr w:rsidR="007628C6" w14:paraId="06A9FF58" w14:textId="77777777">
        <w:tc>
          <w:tcPr>
            <w:tcW w:w="4320" w:type="dxa"/>
          </w:tcPr>
          <w:p w14:paraId="3B36A86F" w14:textId="77777777" w:rsidR="007628C6" w:rsidRDefault="00000000">
            <w:r>
              <w:rPr>
                <w:b/>
              </w:rPr>
              <w:t>Producer</w:t>
            </w:r>
          </w:p>
        </w:tc>
        <w:tc>
          <w:tcPr>
            <w:tcW w:w="4320" w:type="dxa"/>
          </w:tcPr>
          <w:p w14:paraId="3AE88E5B" w14:textId="77777777" w:rsidR="007628C6" w:rsidRDefault="00000000">
            <w:r>
              <w:t>Student Service</w:t>
            </w:r>
          </w:p>
        </w:tc>
      </w:tr>
      <w:tr w:rsidR="007628C6" w14:paraId="5507852B" w14:textId="77777777">
        <w:tc>
          <w:tcPr>
            <w:tcW w:w="4320" w:type="dxa"/>
          </w:tcPr>
          <w:p w14:paraId="42B594FB" w14:textId="77777777" w:rsidR="007628C6" w:rsidRDefault="00000000">
            <w:r>
              <w:rPr>
                <w:b/>
              </w:rPr>
              <w:t>Consumer(s)</w:t>
            </w:r>
          </w:p>
        </w:tc>
        <w:tc>
          <w:tcPr>
            <w:tcW w:w="4320" w:type="dxa"/>
          </w:tcPr>
          <w:p w14:paraId="4B213BFF" w14:textId="77777777" w:rsidR="007628C6" w:rsidRDefault="00000000">
            <w:r>
              <w:t>Notification Service</w:t>
            </w:r>
          </w:p>
        </w:tc>
      </w:tr>
      <w:tr w:rsidR="007628C6" w14:paraId="1F1FD865" w14:textId="77777777">
        <w:tc>
          <w:tcPr>
            <w:tcW w:w="4320" w:type="dxa"/>
          </w:tcPr>
          <w:p w14:paraId="1C8CB32A" w14:textId="77777777" w:rsidR="007628C6" w:rsidRDefault="00000000">
            <w:r>
              <w:rPr>
                <w:b/>
              </w:rPr>
              <w:t>Trigger</w:t>
            </w:r>
          </w:p>
        </w:tc>
        <w:tc>
          <w:tcPr>
            <w:tcW w:w="4320" w:type="dxa"/>
          </w:tcPr>
          <w:p w14:paraId="5CC2255A" w14:textId="77777777" w:rsidR="007628C6" w:rsidRDefault="00000000">
            <w:r>
              <w:t>Successful POST /api/students</w:t>
            </w:r>
          </w:p>
        </w:tc>
      </w:tr>
      <w:tr w:rsidR="007628C6" w14:paraId="0DACA6E7" w14:textId="77777777">
        <w:tc>
          <w:tcPr>
            <w:tcW w:w="4320" w:type="dxa"/>
          </w:tcPr>
          <w:p w14:paraId="23BD6758" w14:textId="77777777" w:rsidR="007628C6" w:rsidRDefault="00000000">
            <w:r>
              <w:rPr>
                <w:b/>
              </w:rPr>
              <w:t>Payload</w:t>
            </w:r>
          </w:p>
        </w:tc>
        <w:tc>
          <w:tcPr>
            <w:tcW w:w="4320" w:type="dxa"/>
          </w:tcPr>
          <w:p w14:paraId="34326DD7" w14:textId="77777777" w:rsidR="007628C6" w:rsidRDefault="00000000">
            <w:r>
              <w:t>{ "studentId": "...", "name": "...", "email": "..." }</w:t>
            </w:r>
          </w:p>
        </w:tc>
      </w:tr>
      <w:tr w:rsidR="007628C6" w14:paraId="0B76B761" w14:textId="77777777">
        <w:tc>
          <w:tcPr>
            <w:tcW w:w="4320" w:type="dxa"/>
          </w:tcPr>
          <w:p w14:paraId="338B9E92" w14:textId="77777777" w:rsidR="007628C6" w:rsidRDefault="00000000">
            <w:r>
              <w:rPr>
                <w:b/>
              </w:rPr>
              <w:t>Consumer Action(s)</w:t>
            </w:r>
          </w:p>
        </w:tc>
        <w:tc>
          <w:tcPr>
            <w:tcW w:w="4320" w:type="dxa"/>
          </w:tcPr>
          <w:p w14:paraId="0E4F18CA" w14:textId="77777777" w:rsidR="007628C6" w:rsidRDefault="00000000">
            <w:r>
              <w:t>Send welcome email/SMS to the new student</w:t>
            </w:r>
          </w:p>
        </w:tc>
      </w:tr>
    </w:tbl>
    <w:p w14:paraId="6465CE57" w14:textId="77777777" w:rsidR="007628C6" w:rsidRDefault="007628C6"/>
    <w:p w14:paraId="30A9D219" w14:textId="77777777" w:rsidR="007628C6" w:rsidRDefault="00000000">
      <w:pPr>
        <w:pStyle w:val="Heading3"/>
      </w:pPr>
      <w:r>
        <w:t>Event: exam.registered</w:t>
      </w:r>
    </w:p>
    <w:tbl>
      <w:tblPr>
        <w:tblStyle w:val="TableGrid"/>
        <w:tblW w:w="0" w:type="auto"/>
        <w:tblLook w:val="04A0" w:firstRow="1" w:lastRow="0" w:firstColumn="1" w:lastColumn="0" w:noHBand="0" w:noVBand="1"/>
      </w:tblPr>
      <w:tblGrid>
        <w:gridCol w:w="4320"/>
        <w:gridCol w:w="4320"/>
      </w:tblGrid>
      <w:tr w:rsidR="007628C6" w14:paraId="5067FDB0" w14:textId="77777777">
        <w:tc>
          <w:tcPr>
            <w:tcW w:w="4320" w:type="dxa"/>
          </w:tcPr>
          <w:p w14:paraId="7DEDD189" w14:textId="77777777" w:rsidR="007628C6" w:rsidRDefault="00000000">
            <w:r>
              <w:rPr>
                <w:b/>
              </w:rPr>
              <w:t>Producer</w:t>
            </w:r>
          </w:p>
        </w:tc>
        <w:tc>
          <w:tcPr>
            <w:tcW w:w="4320" w:type="dxa"/>
          </w:tcPr>
          <w:p w14:paraId="278C6769" w14:textId="77777777" w:rsidR="007628C6" w:rsidRDefault="00000000">
            <w:r>
              <w:t>Exam Service</w:t>
            </w:r>
          </w:p>
        </w:tc>
      </w:tr>
      <w:tr w:rsidR="007628C6" w14:paraId="3790579A" w14:textId="77777777">
        <w:tc>
          <w:tcPr>
            <w:tcW w:w="4320" w:type="dxa"/>
          </w:tcPr>
          <w:p w14:paraId="407C1AE9" w14:textId="77777777" w:rsidR="007628C6" w:rsidRDefault="00000000">
            <w:r>
              <w:rPr>
                <w:b/>
              </w:rPr>
              <w:t>Consumer(s)</w:t>
            </w:r>
          </w:p>
        </w:tc>
        <w:tc>
          <w:tcPr>
            <w:tcW w:w="4320" w:type="dxa"/>
          </w:tcPr>
          <w:p w14:paraId="74212B8B" w14:textId="77777777" w:rsidR="007628C6" w:rsidRDefault="00000000">
            <w:r>
              <w:t>Notification Service</w:t>
            </w:r>
          </w:p>
        </w:tc>
      </w:tr>
      <w:tr w:rsidR="007628C6" w14:paraId="3222DA0F" w14:textId="77777777">
        <w:tc>
          <w:tcPr>
            <w:tcW w:w="4320" w:type="dxa"/>
          </w:tcPr>
          <w:p w14:paraId="377D7C32" w14:textId="77777777" w:rsidR="007628C6" w:rsidRDefault="00000000">
            <w:r>
              <w:rPr>
                <w:b/>
              </w:rPr>
              <w:t>Trigger</w:t>
            </w:r>
          </w:p>
        </w:tc>
        <w:tc>
          <w:tcPr>
            <w:tcW w:w="4320" w:type="dxa"/>
          </w:tcPr>
          <w:p w14:paraId="64126E6B" w14:textId="77777777" w:rsidR="007628C6" w:rsidRDefault="00000000">
            <w:r>
              <w:t>Successful POST /api/exams/:id/entries</w:t>
            </w:r>
          </w:p>
        </w:tc>
      </w:tr>
      <w:tr w:rsidR="007628C6" w14:paraId="6B894AE1" w14:textId="77777777">
        <w:tc>
          <w:tcPr>
            <w:tcW w:w="4320" w:type="dxa"/>
          </w:tcPr>
          <w:p w14:paraId="7E144D75" w14:textId="77777777" w:rsidR="007628C6" w:rsidRDefault="00000000">
            <w:r>
              <w:rPr>
                <w:b/>
              </w:rPr>
              <w:t>Payload</w:t>
            </w:r>
          </w:p>
        </w:tc>
        <w:tc>
          <w:tcPr>
            <w:tcW w:w="4320" w:type="dxa"/>
          </w:tcPr>
          <w:p w14:paraId="6BEC83CD" w14:textId="77777777" w:rsidR="007628C6" w:rsidRDefault="00000000">
            <w:r>
              <w:t>{ "studentId": "...", "examId": "...", "examTitle": "...", "date": "..." }</w:t>
            </w:r>
          </w:p>
        </w:tc>
      </w:tr>
      <w:tr w:rsidR="007628C6" w14:paraId="18E72EC4" w14:textId="77777777">
        <w:tc>
          <w:tcPr>
            <w:tcW w:w="4320" w:type="dxa"/>
          </w:tcPr>
          <w:p w14:paraId="0D0A79E0" w14:textId="77777777" w:rsidR="007628C6" w:rsidRDefault="00000000">
            <w:r>
              <w:rPr>
                <w:b/>
              </w:rPr>
              <w:t>Consumer Action(s)</w:t>
            </w:r>
          </w:p>
        </w:tc>
        <w:tc>
          <w:tcPr>
            <w:tcW w:w="4320" w:type="dxa"/>
          </w:tcPr>
          <w:p w14:paraId="65F23BA6" w14:textId="77777777" w:rsidR="007628C6" w:rsidRDefault="00000000">
            <w:r>
              <w:t>Send exam registration confirmation to the student</w:t>
            </w:r>
          </w:p>
        </w:tc>
      </w:tr>
    </w:tbl>
    <w:p w14:paraId="77F9D869" w14:textId="77777777" w:rsidR="007628C6" w:rsidRDefault="007628C6"/>
    <w:p w14:paraId="46F031B9" w14:textId="77777777" w:rsidR="007628C6" w:rsidRDefault="00000000">
      <w:pPr>
        <w:pStyle w:val="Heading3"/>
      </w:pPr>
      <w:r>
        <w:t>Event: result.published</w:t>
      </w:r>
    </w:p>
    <w:tbl>
      <w:tblPr>
        <w:tblStyle w:val="TableGrid"/>
        <w:tblW w:w="0" w:type="auto"/>
        <w:tblLook w:val="04A0" w:firstRow="1" w:lastRow="0" w:firstColumn="1" w:lastColumn="0" w:noHBand="0" w:noVBand="1"/>
      </w:tblPr>
      <w:tblGrid>
        <w:gridCol w:w="4320"/>
        <w:gridCol w:w="4320"/>
      </w:tblGrid>
      <w:tr w:rsidR="007628C6" w14:paraId="3FAFD23E" w14:textId="77777777">
        <w:tc>
          <w:tcPr>
            <w:tcW w:w="4320" w:type="dxa"/>
          </w:tcPr>
          <w:p w14:paraId="07B07089" w14:textId="77777777" w:rsidR="007628C6" w:rsidRDefault="00000000">
            <w:r>
              <w:rPr>
                <w:b/>
              </w:rPr>
              <w:t>Producer</w:t>
            </w:r>
          </w:p>
        </w:tc>
        <w:tc>
          <w:tcPr>
            <w:tcW w:w="4320" w:type="dxa"/>
          </w:tcPr>
          <w:p w14:paraId="16D9E195" w14:textId="77777777" w:rsidR="007628C6" w:rsidRDefault="00000000">
            <w:r>
              <w:t>Result Service</w:t>
            </w:r>
          </w:p>
        </w:tc>
      </w:tr>
      <w:tr w:rsidR="007628C6" w14:paraId="0E372F89" w14:textId="77777777">
        <w:tc>
          <w:tcPr>
            <w:tcW w:w="4320" w:type="dxa"/>
          </w:tcPr>
          <w:p w14:paraId="57216871" w14:textId="77777777" w:rsidR="007628C6" w:rsidRDefault="00000000">
            <w:r>
              <w:rPr>
                <w:b/>
              </w:rPr>
              <w:t>Consumer(s)</w:t>
            </w:r>
          </w:p>
        </w:tc>
        <w:tc>
          <w:tcPr>
            <w:tcW w:w="4320" w:type="dxa"/>
          </w:tcPr>
          <w:p w14:paraId="37B0A1AD" w14:textId="77777777" w:rsidR="007628C6" w:rsidRDefault="00000000">
            <w:r>
              <w:t>Notification Service, Reporting Service, Transcript Service</w:t>
            </w:r>
          </w:p>
        </w:tc>
      </w:tr>
      <w:tr w:rsidR="007628C6" w14:paraId="5D02C77E" w14:textId="77777777">
        <w:tc>
          <w:tcPr>
            <w:tcW w:w="4320" w:type="dxa"/>
          </w:tcPr>
          <w:p w14:paraId="76274B65" w14:textId="77777777" w:rsidR="007628C6" w:rsidRDefault="00000000">
            <w:r>
              <w:rPr>
                <w:b/>
              </w:rPr>
              <w:t>Trigger</w:t>
            </w:r>
          </w:p>
        </w:tc>
        <w:tc>
          <w:tcPr>
            <w:tcW w:w="4320" w:type="dxa"/>
          </w:tcPr>
          <w:p w14:paraId="5C845D79" w14:textId="77777777" w:rsidR="007628C6" w:rsidRDefault="00000000">
            <w:r>
              <w:t>Successful POST /api/results/:id/publish</w:t>
            </w:r>
          </w:p>
        </w:tc>
      </w:tr>
      <w:tr w:rsidR="007628C6" w14:paraId="0BD9BAE3" w14:textId="77777777">
        <w:tc>
          <w:tcPr>
            <w:tcW w:w="4320" w:type="dxa"/>
          </w:tcPr>
          <w:p w14:paraId="4EAC1320" w14:textId="77777777" w:rsidR="007628C6" w:rsidRDefault="00000000">
            <w:r>
              <w:rPr>
                <w:b/>
              </w:rPr>
              <w:t>Payload</w:t>
            </w:r>
          </w:p>
        </w:tc>
        <w:tc>
          <w:tcPr>
            <w:tcW w:w="4320" w:type="dxa"/>
          </w:tcPr>
          <w:p w14:paraId="3A66911C" w14:textId="77777777" w:rsidR="007628C6" w:rsidRDefault="00000000">
            <w:r>
              <w:t>{ "studentId": "...", "examId": "...", "grade": "A", "score": 85 }</w:t>
            </w:r>
          </w:p>
        </w:tc>
      </w:tr>
      <w:tr w:rsidR="007628C6" w14:paraId="1DE505BB" w14:textId="77777777">
        <w:tc>
          <w:tcPr>
            <w:tcW w:w="4320" w:type="dxa"/>
          </w:tcPr>
          <w:p w14:paraId="3AE35687" w14:textId="77777777" w:rsidR="007628C6" w:rsidRDefault="00000000">
            <w:r>
              <w:rPr>
                <w:b/>
              </w:rPr>
              <w:t>Consumer Action(s)</w:t>
            </w:r>
          </w:p>
        </w:tc>
        <w:tc>
          <w:tcPr>
            <w:tcW w:w="4320" w:type="dxa"/>
          </w:tcPr>
          <w:p w14:paraId="3E7B5E7F" w14:textId="77777777" w:rsidR="007628C6" w:rsidRDefault="00000000">
            <w:r>
              <w:t>Notification Service: send result notification to student</w:t>
            </w:r>
            <w:r>
              <w:br/>
              <w:t xml:space="preserve">Reporting Service: update exam pass rate </w:t>
            </w:r>
            <w:r>
              <w:lastRenderedPageBreak/>
              <w:t>snapshot in reports_db</w:t>
            </w:r>
            <w:r>
              <w:br/>
              <w:t>Transcript Service: update local grade cache in transcripts_db</w:t>
            </w:r>
          </w:p>
        </w:tc>
      </w:tr>
    </w:tbl>
    <w:p w14:paraId="7619975E" w14:textId="77777777" w:rsidR="007628C6" w:rsidRDefault="007628C6"/>
    <w:p w14:paraId="4ED0F971" w14:textId="77777777" w:rsidR="007628C6" w:rsidRDefault="00000000">
      <w:pPr>
        <w:pStyle w:val="Heading1"/>
      </w:pPr>
      <w:r>
        <w:t>6. NGINX Path Routing</w:t>
      </w:r>
    </w:p>
    <w:p w14:paraId="41FE4D7A" w14:textId="77777777" w:rsidR="007628C6" w:rsidRDefault="00000000">
      <w:r>
        <w:t>The table below shows every path prefix NGINX routes externally. Services not listed here (Notification Service) receive no external traffic — they are internal Kafka consumers only.</w:t>
      </w:r>
    </w:p>
    <w:tbl>
      <w:tblPr>
        <w:tblStyle w:val="TableGrid"/>
        <w:tblW w:w="0" w:type="auto"/>
        <w:tblLook w:val="04A0" w:firstRow="1" w:lastRow="0" w:firstColumn="1" w:lastColumn="0" w:noHBand="0" w:noVBand="1"/>
      </w:tblPr>
      <w:tblGrid>
        <w:gridCol w:w="2160"/>
        <w:gridCol w:w="2160"/>
        <w:gridCol w:w="2160"/>
        <w:gridCol w:w="2160"/>
      </w:tblGrid>
      <w:tr w:rsidR="007628C6" w14:paraId="733D0D9F" w14:textId="77777777">
        <w:tc>
          <w:tcPr>
            <w:tcW w:w="2160" w:type="dxa"/>
          </w:tcPr>
          <w:p w14:paraId="53EF0A99" w14:textId="77777777" w:rsidR="007628C6" w:rsidRDefault="00000000">
            <w:r>
              <w:rPr>
                <w:b/>
              </w:rPr>
              <w:t>External Path Prefix</w:t>
            </w:r>
          </w:p>
        </w:tc>
        <w:tc>
          <w:tcPr>
            <w:tcW w:w="2160" w:type="dxa"/>
          </w:tcPr>
          <w:p w14:paraId="14768226" w14:textId="77777777" w:rsidR="007628C6" w:rsidRDefault="00000000">
            <w:r>
              <w:rPr>
                <w:b/>
              </w:rPr>
              <w:t>Upstream Service</w:t>
            </w:r>
          </w:p>
        </w:tc>
        <w:tc>
          <w:tcPr>
            <w:tcW w:w="2160" w:type="dxa"/>
          </w:tcPr>
          <w:p w14:paraId="216BBB3B" w14:textId="77777777" w:rsidR="007628C6" w:rsidRDefault="00000000">
            <w:r>
              <w:rPr>
                <w:b/>
              </w:rPr>
              <w:t>Internal Port</w:t>
            </w:r>
          </w:p>
        </w:tc>
        <w:tc>
          <w:tcPr>
            <w:tcW w:w="2160" w:type="dxa"/>
          </w:tcPr>
          <w:p w14:paraId="3CFA8E97" w14:textId="77777777" w:rsidR="007628C6" w:rsidRDefault="00000000">
            <w:r>
              <w:rPr>
                <w:b/>
              </w:rPr>
              <w:t>Notes</w:t>
            </w:r>
          </w:p>
        </w:tc>
      </w:tr>
      <w:tr w:rsidR="007628C6" w14:paraId="5B0EBAD5" w14:textId="77777777">
        <w:tc>
          <w:tcPr>
            <w:tcW w:w="2160" w:type="dxa"/>
          </w:tcPr>
          <w:p w14:paraId="084073A4" w14:textId="77777777" w:rsidR="007628C6" w:rsidRDefault="00000000">
            <w:r>
              <w:t>/api/auth</w:t>
            </w:r>
          </w:p>
        </w:tc>
        <w:tc>
          <w:tcPr>
            <w:tcW w:w="2160" w:type="dxa"/>
          </w:tcPr>
          <w:p w14:paraId="2BA11D31" w14:textId="77777777" w:rsidR="007628C6" w:rsidRDefault="00000000">
            <w:r>
              <w:t>Auth Service</w:t>
            </w:r>
          </w:p>
        </w:tc>
        <w:tc>
          <w:tcPr>
            <w:tcW w:w="2160" w:type="dxa"/>
          </w:tcPr>
          <w:p w14:paraId="5EE9A6A2" w14:textId="77777777" w:rsidR="007628C6" w:rsidRDefault="00000000">
            <w:r>
              <w:t>3007</w:t>
            </w:r>
          </w:p>
        </w:tc>
        <w:tc>
          <w:tcPr>
            <w:tcW w:w="2160" w:type="dxa"/>
          </w:tcPr>
          <w:p w14:paraId="44AA79C8" w14:textId="77777777" w:rsidR="007628C6" w:rsidRDefault="00000000">
            <w:r>
              <w:t>Login, register, token refresh</w:t>
            </w:r>
          </w:p>
        </w:tc>
      </w:tr>
      <w:tr w:rsidR="007628C6" w14:paraId="105BBE65" w14:textId="77777777">
        <w:tc>
          <w:tcPr>
            <w:tcW w:w="2160" w:type="dxa"/>
          </w:tcPr>
          <w:p w14:paraId="5F225AAA" w14:textId="77777777" w:rsidR="007628C6" w:rsidRDefault="00000000">
            <w:r>
              <w:t>/api/students</w:t>
            </w:r>
          </w:p>
        </w:tc>
        <w:tc>
          <w:tcPr>
            <w:tcW w:w="2160" w:type="dxa"/>
          </w:tcPr>
          <w:p w14:paraId="43FD0B11" w14:textId="77777777" w:rsidR="007628C6" w:rsidRDefault="00000000">
            <w:r>
              <w:t>Student Service</w:t>
            </w:r>
          </w:p>
        </w:tc>
        <w:tc>
          <w:tcPr>
            <w:tcW w:w="2160" w:type="dxa"/>
          </w:tcPr>
          <w:p w14:paraId="5D9E66D0" w14:textId="77777777" w:rsidR="007628C6" w:rsidRDefault="00000000">
            <w:r>
              <w:t>3001</w:t>
            </w:r>
          </w:p>
        </w:tc>
        <w:tc>
          <w:tcPr>
            <w:tcW w:w="2160" w:type="dxa"/>
          </w:tcPr>
          <w:p w14:paraId="20DB1906" w14:textId="77777777" w:rsidR="007628C6" w:rsidRDefault="00000000">
            <w:r>
              <w:t>Student CRUD</w:t>
            </w:r>
          </w:p>
        </w:tc>
      </w:tr>
      <w:tr w:rsidR="007628C6" w14:paraId="1898A8A2" w14:textId="77777777">
        <w:tc>
          <w:tcPr>
            <w:tcW w:w="2160" w:type="dxa"/>
          </w:tcPr>
          <w:p w14:paraId="2AA3D98C" w14:textId="77777777" w:rsidR="007628C6" w:rsidRDefault="00000000">
            <w:r>
              <w:t>/api/courses</w:t>
            </w:r>
          </w:p>
        </w:tc>
        <w:tc>
          <w:tcPr>
            <w:tcW w:w="2160" w:type="dxa"/>
          </w:tcPr>
          <w:p w14:paraId="6ADD93D1" w14:textId="77777777" w:rsidR="007628C6" w:rsidRDefault="00000000">
            <w:r>
              <w:t>Course Service</w:t>
            </w:r>
          </w:p>
        </w:tc>
        <w:tc>
          <w:tcPr>
            <w:tcW w:w="2160" w:type="dxa"/>
          </w:tcPr>
          <w:p w14:paraId="517CAF76" w14:textId="77777777" w:rsidR="007628C6" w:rsidRDefault="00000000">
            <w:r>
              <w:t>3002</w:t>
            </w:r>
          </w:p>
        </w:tc>
        <w:tc>
          <w:tcPr>
            <w:tcW w:w="2160" w:type="dxa"/>
          </w:tcPr>
          <w:p w14:paraId="3764297E" w14:textId="77777777" w:rsidR="007628C6" w:rsidRDefault="00000000">
            <w:r>
              <w:t>Course and module management</w:t>
            </w:r>
          </w:p>
        </w:tc>
      </w:tr>
      <w:tr w:rsidR="007628C6" w14:paraId="030FE958" w14:textId="77777777">
        <w:tc>
          <w:tcPr>
            <w:tcW w:w="2160" w:type="dxa"/>
          </w:tcPr>
          <w:p w14:paraId="338A0ADF" w14:textId="77777777" w:rsidR="007628C6" w:rsidRDefault="00000000">
            <w:r>
              <w:t>/api/exams</w:t>
            </w:r>
          </w:p>
        </w:tc>
        <w:tc>
          <w:tcPr>
            <w:tcW w:w="2160" w:type="dxa"/>
          </w:tcPr>
          <w:p w14:paraId="51CFD372" w14:textId="77777777" w:rsidR="007628C6" w:rsidRDefault="00000000">
            <w:r>
              <w:t>Exam Service</w:t>
            </w:r>
          </w:p>
        </w:tc>
        <w:tc>
          <w:tcPr>
            <w:tcW w:w="2160" w:type="dxa"/>
          </w:tcPr>
          <w:p w14:paraId="2CEF8C5D" w14:textId="77777777" w:rsidR="007628C6" w:rsidRDefault="00000000">
            <w:r>
              <w:t>3003</w:t>
            </w:r>
          </w:p>
        </w:tc>
        <w:tc>
          <w:tcPr>
            <w:tcW w:w="2160" w:type="dxa"/>
          </w:tcPr>
          <w:p w14:paraId="7CE89E5A" w14:textId="77777777" w:rsidR="007628C6" w:rsidRDefault="00000000">
            <w:r>
              <w:t>Exam scheduling and entry enrolment</w:t>
            </w:r>
          </w:p>
        </w:tc>
      </w:tr>
      <w:tr w:rsidR="007628C6" w14:paraId="137239B2" w14:textId="77777777">
        <w:tc>
          <w:tcPr>
            <w:tcW w:w="2160" w:type="dxa"/>
          </w:tcPr>
          <w:p w14:paraId="1477982F" w14:textId="77777777" w:rsidR="007628C6" w:rsidRDefault="00000000">
            <w:r>
              <w:t>/api/results</w:t>
            </w:r>
          </w:p>
        </w:tc>
        <w:tc>
          <w:tcPr>
            <w:tcW w:w="2160" w:type="dxa"/>
          </w:tcPr>
          <w:p w14:paraId="4B15F3EE" w14:textId="77777777" w:rsidR="007628C6" w:rsidRDefault="00000000">
            <w:r>
              <w:t>Result Service</w:t>
            </w:r>
          </w:p>
        </w:tc>
        <w:tc>
          <w:tcPr>
            <w:tcW w:w="2160" w:type="dxa"/>
          </w:tcPr>
          <w:p w14:paraId="243BCC6D" w14:textId="77777777" w:rsidR="007628C6" w:rsidRDefault="00000000">
            <w:r>
              <w:t>3004</w:t>
            </w:r>
          </w:p>
        </w:tc>
        <w:tc>
          <w:tcPr>
            <w:tcW w:w="2160" w:type="dxa"/>
          </w:tcPr>
          <w:p w14:paraId="251E38B5" w14:textId="77777777" w:rsidR="007628C6" w:rsidRDefault="00000000">
            <w:r>
              <w:t>Result recording and publishing</w:t>
            </w:r>
          </w:p>
        </w:tc>
      </w:tr>
      <w:tr w:rsidR="007628C6" w14:paraId="28029F71" w14:textId="77777777">
        <w:tc>
          <w:tcPr>
            <w:tcW w:w="2160" w:type="dxa"/>
          </w:tcPr>
          <w:p w14:paraId="201C0F26" w14:textId="77777777" w:rsidR="007628C6" w:rsidRDefault="00000000">
            <w:r>
              <w:t>/api/transcripts</w:t>
            </w:r>
          </w:p>
        </w:tc>
        <w:tc>
          <w:tcPr>
            <w:tcW w:w="2160" w:type="dxa"/>
          </w:tcPr>
          <w:p w14:paraId="6F7DE218" w14:textId="77777777" w:rsidR="007628C6" w:rsidRDefault="00000000">
            <w:r>
              <w:t>Transcript Service</w:t>
            </w:r>
          </w:p>
        </w:tc>
        <w:tc>
          <w:tcPr>
            <w:tcW w:w="2160" w:type="dxa"/>
          </w:tcPr>
          <w:p w14:paraId="4B57A2E3" w14:textId="77777777" w:rsidR="007628C6" w:rsidRDefault="00000000">
            <w:r>
              <w:t>3005</w:t>
            </w:r>
          </w:p>
        </w:tc>
        <w:tc>
          <w:tcPr>
            <w:tcW w:w="2160" w:type="dxa"/>
          </w:tcPr>
          <w:p w14:paraId="7C10B527" w14:textId="77777777" w:rsidR="007628C6" w:rsidRDefault="00000000">
            <w:r>
              <w:t>PDF generation and download</w:t>
            </w:r>
          </w:p>
        </w:tc>
      </w:tr>
      <w:tr w:rsidR="007628C6" w14:paraId="1652E161" w14:textId="77777777">
        <w:tc>
          <w:tcPr>
            <w:tcW w:w="2160" w:type="dxa"/>
          </w:tcPr>
          <w:p w14:paraId="07AB78B6" w14:textId="77777777" w:rsidR="007628C6" w:rsidRDefault="00000000">
            <w:r>
              <w:t>/api/notifications</w:t>
            </w:r>
          </w:p>
        </w:tc>
        <w:tc>
          <w:tcPr>
            <w:tcW w:w="2160" w:type="dxa"/>
          </w:tcPr>
          <w:p w14:paraId="58429C9B" w14:textId="77777777" w:rsidR="007628C6" w:rsidRDefault="00000000">
            <w:r>
              <w:t>Notification Service</w:t>
            </w:r>
          </w:p>
        </w:tc>
        <w:tc>
          <w:tcPr>
            <w:tcW w:w="2160" w:type="dxa"/>
          </w:tcPr>
          <w:p w14:paraId="0E7ED2E2" w14:textId="77777777" w:rsidR="007628C6" w:rsidRDefault="00000000">
            <w:r>
              <w:t>3006</w:t>
            </w:r>
          </w:p>
        </w:tc>
        <w:tc>
          <w:tcPr>
            <w:tcW w:w="2160" w:type="dxa"/>
          </w:tcPr>
          <w:p w14:paraId="326CE325" w14:textId="77777777" w:rsidR="007628C6" w:rsidRDefault="00000000">
            <w:r>
              <w:t>Notification audit log (admin only)</w:t>
            </w:r>
          </w:p>
        </w:tc>
      </w:tr>
      <w:tr w:rsidR="007628C6" w14:paraId="1DF0894D" w14:textId="77777777">
        <w:tc>
          <w:tcPr>
            <w:tcW w:w="2160" w:type="dxa"/>
          </w:tcPr>
          <w:p w14:paraId="049CFF0A" w14:textId="77777777" w:rsidR="007628C6" w:rsidRDefault="00000000">
            <w:r>
              <w:t>/api/reports</w:t>
            </w:r>
          </w:p>
        </w:tc>
        <w:tc>
          <w:tcPr>
            <w:tcW w:w="2160" w:type="dxa"/>
          </w:tcPr>
          <w:p w14:paraId="15F0C9F9" w14:textId="77777777" w:rsidR="007628C6" w:rsidRDefault="00000000">
            <w:r>
              <w:t>Reporting Service</w:t>
            </w:r>
          </w:p>
        </w:tc>
        <w:tc>
          <w:tcPr>
            <w:tcW w:w="2160" w:type="dxa"/>
          </w:tcPr>
          <w:p w14:paraId="518116CB" w14:textId="77777777" w:rsidR="007628C6" w:rsidRDefault="00000000">
            <w:r>
              <w:t>3008</w:t>
            </w:r>
          </w:p>
        </w:tc>
        <w:tc>
          <w:tcPr>
            <w:tcW w:w="2160" w:type="dxa"/>
          </w:tcPr>
          <w:p w14:paraId="60545292" w14:textId="77777777" w:rsidR="007628C6" w:rsidRDefault="00000000">
            <w:r>
              <w:t>Admin dashboard metrics</w:t>
            </w:r>
          </w:p>
        </w:tc>
      </w:tr>
    </w:tbl>
    <w:p w14:paraId="2FD015C8" w14:textId="77777777" w:rsidR="007628C6" w:rsidRDefault="007628C6"/>
    <w:p w14:paraId="5CE06615" w14:textId="77777777" w:rsidR="007628C6" w:rsidRDefault="00000000">
      <w:pPr>
        <w:pStyle w:val="Heading1"/>
      </w:pPr>
      <w:r>
        <w:t>7. Error Propagation in Sync Calls</w:t>
      </w:r>
    </w:p>
    <w:p w14:paraId="27B917F6" w14:textId="77777777" w:rsidR="007628C6" w:rsidRDefault="00000000">
      <w:r>
        <w:t>Because synchronous cross-service calls introduce a dependency chain, each calling service must handle upstream failures explicitly. The following rules are applied:</w:t>
      </w:r>
    </w:p>
    <w:p w14:paraId="02D8F42A" w14:textId="77777777" w:rsidR="007628C6" w:rsidRDefault="00000000">
      <w:pPr>
        <w:pStyle w:val="ListBullet"/>
      </w:pPr>
      <w:r>
        <w:t>If the upstream service returns 404: the calling service returns 404 to the client with a meaningful error message indicating which entity was not found and in which service.</w:t>
      </w:r>
    </w:p>
    <w:p w14:paraId="581BA0C9" w14:textId="77777777" w:rsidR="007628C6" w:rsidRDefault="00000000">
      <w:pPr>
        <w:pStyle w:val="ListBullet"/>
      </w:pPr>
      <w:r>
        <w:t>If the upstream service is unreachable (connection refused, timeout): the calling service returns 502 Bad Gateway with a message indicating which upstream service failed.</w:t>
      </w:r>
    </w:p>
    <w:p w14:paraId="36F41B56" w14:textId="77777777" w:rsidR="007628C6" w:rsidRDefault="00000000">
      <w:pPr>
        <w:pStyle w:val="ListBullet"/>
      </w:pPr>
      <w:r>
        <w:t>If the upstream service returns 5xx: the calling service returns 502 Bad Gateway.</w:t>
      </w:r>
    </w:p>
    <w:p w14:paraId="4DC97454" w14:textId="77777777" w:rsidR="007628C6" w:rsidRDefault="00000000">
      <w:pPr>
        <w:pStyle w:val="ListBullet"/>
      </w:pPr>
      <w:r>
        <w:t>The JWT from the original client request is forwarded to the upstream service in the Authorization header, so the upstream service can also authenticate the internal call.</w:t>
      </w:r>
    </w:p>
    <w:p w14:paraId="44809C4C" w14:textId="77777777" w:rsidR="007628C6" w:rsidRDefault="00000000">
      <w:pPr>
        <w:pStyle w:val="ListBullet"/>
      </w:pPr>
      <w:r>
        <w:t>Async Kafka consumers are not part of a synchronous chain — if a consumer fails to process an event, Kafka retains the event and the consumer retries. This does not affect the original HTTP response.</w:t>
      </w:r>
    </w:p>
    <w:p w14:paraId="14F8EB06" w14:textId="77777777" w:rsidR="007628C6" w:rsidRDefault="007628C6"/>
    <w:p w14:paraId="2C5D0FBC" w14:textId="77777777" w:rsidR="007628C6" w:rsidRDefault="00000000">
      <w:pPr>
        <w:pStyle w:val="Heading1"/>
      </w:pPr>
      <w:r>
        <w:rPr/>
        <w:t>8. Prototype Scope Note</w:t>
      </w:r>
    </w:p>
    <w:p w14:paraId="09316EE0" w14:textId="77777777" w:rsidR="007628C6" w:rsidRDefault="00000000">
      <w:r>
        <w:rPr/>
        <w:t>The prototype (Prototype) implements the Student Service and Exam Service only. The synchronous REST call from Exam Service to Student Service (flow #2 above) is fully implemented and operational in the prototype. Kafka event emission (exam.registered) is noted in code comments but not wired to a running Kafka instance in the prototype — Kafka would be added as an additional docker-compose service in a full implementation. All remaining services (Course, Result, Transcript, Notification, Reporting) are designed in this document but marked as "designed, not implemented" in the submission.</w:t>
      </w:r>
    </w:p>
    <w:p w14:paraId="4877371B" w14:textId="77777777" w:rsidR="007628C6" w:rsidRDefault="007628C6"/>
    <w:p w14:paraId="2089D556" w14:textId="77777777" w:rsidR="007628C6" w:rsidRDefault="00000000">
      <w:r>
        <w:rPr/>
        <w:t>References: Service Identification Table, Bounded Context Diagram, API Endpoint Design, Architecture Design Document, Section 7 (Inter-Service Communication).</w:t>
      </w:r>
    </w:p>
    <w:sectPr w:rsidR="007628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Iskoola Pota">
    <w:panose1 w:val="020B0502040204020203"/>
    <w:charset w:val="4D"/>
    <w:family w:val="swiss"/>
    <w:notTrueType/>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726875">
    <w:abstractNumId w:val="8"/>
  </w:num>
  <w:num w:numId="2" w16cid:durableId="94597395">
    <w:abstractNumId w:val="6"/>
  </w:num>
  <w:num w:numId="3" w16cid:durableId="1367213473">
    <w:abstractNumId w:val="5"/>
  </w:num>
  <w:num w:numId="4" w16cid:durableId="1164050480">
    <w:abstractNumId w:val="4"/>
  </w:num>
  <w:num w:numId="5" w16cid:durableId="1862083356">
    <w:abstractNumId w:val="7"/>
  </w:num>
  <w:num w:numId="6" w16cid:durableId="8528753">
    <w:abstractNumId w:val="3"/>
  </w:num>
  <w:num w:numId="7" w16cid:durableId="1658996365">
    <w:abstractNumId w:val="2"/>
  </w:num>
  <w:num w:numId="8" w16cid:durableId="21827014">
    <w:abstractNumId w:val="1"/>
  </w:num>
  <w:num w:numId="9" w16cid:durableId="206714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60A"/>
    <w:rsid w:val="0029639D"/>
    <w:rsid w:val="00326F90"/>
    <w:rsid w:val="007628C6"/>
    <w:rsid w:val="00983F89"/>
    <w:rsid w:val="009F54AF"/>
    <w:rsid w:val="00AA1D8D"/>
    <w:rsid w:val="00B47730"/>
    <w:rsid w:val="00CB0664"/>
    <w:rsid w:val="00D2656A"/>
    <w:rsid w:val="00D71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87794"/>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1003</Words>
  <Characters>6080</Characters>
  <Application>Microsoft Office Word</Application>
  <DocSecurity>0</DocSecurity>
  <Lines>304</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5</cp:revision>
  <dcterms:created xsi:type="dcterms:W3CDTF">2013-12-23T23:15:00Z</dcterms:created>
  <dcterms:modified xsi:type="dcterms:W3CDTF">2026-07-11T15:53:00Z</dcterms:modified>
  <cp:category/>
</cp:coreProperties>
</file>