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80B9" w14:textId="77777777" w:rsidR="00B57C3E" w:rsidRDefault="00B57C3E" w:rsidP="00B57C3E">
      <w:pPr>
        <w:pStyle w:val="Heading1"/>
      </w:pPr>
      <w:proofErr w:type="spellStart"/>
      <w:r>
        <w:rPr>
          <w:cs/>
          <w:lang w:bidi="si-LK"/>
        </w:rPr>
        <w:t>පසන්න</w:t>
      </w:r>
      <w:proofErr w:type="spellEnd"/>
      <w:r>
        <w:rPr>
          <w:cs/>
          <w:lang w:bidi="si-LK"/>
        </w:rPr>
        <w:t xml:space="preserve"> චිත්ත සූත්‍රය</w:t>
      </w:r>
    </w:p>
    <w:p w14:paraId="3F2D1D63" w14:textId="77777777" w:rsidR="00B57C3E" w:rsidRDefault="00B57C3E" w:rsidP="00B57C3E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40CD332F" w14:textId="77777777" w:rsidR="00B57C3E" w:rsidRDefault="00B57C3E" w:rsidP="00B57C3E">
      <w:pPr>
        <w:pStyle w:val="suththa-pali"/>
        <w:rPr>
          <w:lang w:bidi="ar-SA"/>
        </w:rPr>
      </w:pPr>
      <w:r>
        <w:rPr>
          <w:lang w:bidi="ar-SA"/>
        </w:rPr>
        <w:t>(</w:t>
      </w:r>
      <w:r>
        <w:rPr>
          <w:cs/>
        </w:rPr>
        <w:t xml:space="preserve">සිත ප්‍රසාදයට පත්වීම හේතු </w:t>
      </w:r>
      <w:proofErr w:type="spellStart"/>
      <w:r>
        <w:rPr>
          <w:cs/>
        </w:rPr>
        <w:t>කරගෙන</w:t>
      </w:r>
      <w:proofErr w:type="spellEnd"/>
      <w:r>
        <w:rPr>
          <w:cs/>
        </w:rPr>
        <w:t xml:space="preserve"> සත්වයෝ සුගතියට යති)</w:t>
      </w:r>
    </w:p>
    <w:p w14:paraId="1B317236" w14:textId="77777777" w:rsidR="00B57C3E" w:rsidRDefault="00B57C3E" w:rsidP="00B57C3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2F736D1" w14:textId="77777777" w:rsidR="00B57C3E" w:rsidRDefault="00B57C3E" w:rsidP="00B57C3E">
      <w:r>
        <w:t>​“</w:t>
      </w:r>
      <w:proofErr w:type="spellStart"/>
      <w:r w:rsidRPr="00B57C3E">
        <w:rPr>
          <w:rStyle w:val="suththa-paliChar"/>
          <w:cs/>
        </w:rPr>
        <w:t>ඉධාහං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භික්ඛවේ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ඒකච්චං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පුග්ගලං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පසන්නචිත්තං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ඒවං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චේතසා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චේතෝපරිච්ච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පජානාමි</w:t>
      </w:r>
      <w:proofErr w:type="spellEnd"/>
      <w:r w:rsidRPr="00B57C3E">
        <w:rPr>
          <w:rStyle w:val="suththa-paliChar"/>
          <w:cs/>
        </w:rPr>
        <w:t>: ‘</w:t>
      </w:r>
      <w:proofErr w:type="spellStart"/>
      <w:r w:rsidRPr="00B57C3E">
        <w:rPr>
          <w:rStyle w:val="suththa-paliChar"/>
          <w:cs/>
        </w:rPr>
        <w:t>ඉමම්හි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චායං</w:t>
      </w:r>
      <w:proofErr w:type="spellEnd"/>
      <w:r w:rsidRPr="00B57C3E">
        <w:rPr>
          <w:rStyle w:val="suththa-paliChar"/>
          <w:cs/>
        </w:rPr>
        <w:t xml:space="preserve"> සමයේ </w:t>
      </w:r>
      <w:proofErr w:type="spellStart"/>
      <w:r w:rsidRPr="00B57C3E">
        <w:rPr>
          <w:rStyle w:val="suththa-paliChar"/>
          <w:cs/>
        </w:rPr>
        <w:t>පුග්ගලෝ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කාලං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කරෙය්‍ය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යථා’භතං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නික්ඛිත්තෝ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ඒවං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සග්ගේ</w:t>
      </w:r>
      <w:proofErr w:type="spellEnd"/>
      <w:r w:rsidRPr="00B57C3E">
        <w:rPr>
          <w:rStyle w:val="suththa-paliChar"/>
          <w:cs/>
        </w:rPr>
        <w:t xml:space="preserve">’. </w:t>
      </w:r>
      <w:proofErr w:type="spellStart"/>
      <w:r w:rsidRPr="00B57C3E">
        <w:rPr>
          <w:rStyle w:val="suththa-paliChar"/>
          <w:cs/>
        </w:rPr>
        <w:t>තං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කිස්ස</w:t>
      </w:r>
      <w:proofErr w:type="spellEnd"/>
      <w:r w:rsidRPr="00B57C3E">
        <w:rPr>
          <w:rStyle w:val="suththa-paliChar"/>
          <w:cs/>
        </w:rPr>
        <w:t xml:space="preserve"> හේතු</w:t>
      </w:r>
      <w:r w:rsidRPr="00B57C3E">
        <w:rPr>
          <w:rStyle w:val="suththa-paliChar"/>
          <w:lang w:bidi="ar-SA"/>
        </w:rPr>
        <w:t xml:space="preserve">? </w:t>
      </w:r>
      <w:proofErr w:type="spellStart"/>
      <w:r w:rsidRPr="00B57C3E">
        <w:rPr>
          <w:rStyle w:val="suththa-paliChar"/>
          <w:cs/>
        </w:rPr>
        <w:t>චිත්තඤ්හි’ස්ස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භික්ඛවේ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පසන්නං</w:t>
      </w:r>
      <w:proofErr w:type="spellEnd"/>
      <w:r w:rsidRPr="00B57C3E">
        <w:rPr>
          <w:rStyle w:val="suththa-paliChar"/>
          <w:cs/>
        </w:rPr>
        <w:t xml:space="preserve">. </w:t>
      </w:r>
      <w:proofErr w:type="spellStart"/>
      <w:r w:rsidRPr="00B57C3E">
        <w:rPr>
          <w:rStyle w:val="suththa-paliChar"/>
          <w:cs/>
        </w:rPr>
        <w:t>චේතෝපසාදහේතු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ඛෝ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පන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භික්ඛවේ</w:t>
      </w:r>
      <w:proofErr w:type="spellEnd"/>
      <w:r w:rsidRPr="00B57C3E">
        <w:rPr>
          <w:rStyle w:val="suththa-paliChar"/>
          <w:lang w:bidi="ar-SA"/>
        </w:rPr>
        <w:t xml:space="preserve">, </w:t>
      </w:r>
      <w:proofErr w:type="spellStart"/>
      <w:r w:rsidRPr="00B57C3E">
        <w:rPr>
          <w:rStyle w:val="suththa-paliChar"/>
          <w:cs/>
        </w:rPr>
        <w:t>ඒවමිධේකච්චේ</w:t>
      </w:r>
      <w:proofErr w:type="spellEnd"/>
      <w:r w:rsidRPr="00B57C3E">
        <w:rPr>
          <w:rStyle w:val="suththa-paliChar"/>
          <w:cs/>
        </w:rPr>
        <w:t xml:space="preserve"> සත්තා </w:t>
      </w:r>
      <w:proofErr w:type="spellStart"/>
      <w:r w:rsidRPr="00B57C3E">
        <w:rPr>
          <w:rStyle w:val="suththa-paliChar"/>
          <w:cs/>
        </w:rPr>
        <w:t>කායස්ස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භේදා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පරම්මරණා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සුගතිං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සග්ගං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ලෝකං</w:t>
      </w:r>
      <w:proofErr w:type="spellEnd"/>
      <w:r w:rsidRPr="00B57C3E">
        <w:rPr>
          <w:rStyle w:val="suththa-paliChar"/>
          <w:cs/>
        </w:rPr>
        <w:t xml:space="preserve"> </w:t>
      </w:r>
      <w:proofErr w:type="spellStart"/>
      <w:r w:rsidRPr="00B57C3E">
        <w:rPr>
          <w:rStyle w:val="suththa-paliChar"/>
          <w:cs/>
        </w:rPr>
        <w:t>උපපජ්ජන්තී”ති</w:t>
      </w:r>
      <w:proofErr w:type="spellEnd"/>
      <w:r w:rsidRPr="00B57C3E">
        <w:rPr>
          <w:rStyle w:val="suththa-paliChar"/>
          <w:cs/>
        </w:rPr>
        <w:t>.</w:t>
      </w:r>
    </w:p>
    <w:p w14:paraId="70FEC86A" w14:textId="77777777" w:rsidR="00B57C3E" w:rsidRDefault="00B57C3E" w:rsidP="00B57C3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ප්‍රසාදයට පත් සිත් ඇති පුද්ගලයෙකුගේ සිත මම මගේ සිතින් </w:t>
      </w:r>
      <w:proofErr w:type="spellStart"/>
      <w:r>
        <w:rPr>
          <w:rFonts w:cs="Iskoola Pota"/>
          <w:cs/>
          <w:lang w:bidi="si-LK"/>
        </w:rPr>
        <w:t>දැනගනිමි</w:t>
      </w:r>
      <w:proofErr w:type="spellEnd"/>
      <w:r>
        <w:rPr>
          <w:rFonts w:cs="Iskoola Pota"/>
          <w:cs/>
          <w:lang w:bidi="si-LK"/>
        </w:rPr>
        <w:t xml:space="preserve">. "මෙම පුද්ගලයා ප්‍රසාදයට පත් සිත් ඇති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මරණයට පත් වන්නේ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රැගෙන යන ලද දෙයක් බිමින් තබන්නා සේ ස්වර්ගයෙහි උපත ලබයි." එයට හේතුව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එයට හේතුව ඔහුගේ සිත තුළ පවතින ප්‍රසාදයට පත් සිත් ඇති බවයි.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ගත් සමහර සත්වයෝ කය බිඳී මරණින් මතු සුගති ලෝකයෙහි උපත ලබති.</w:t>
      </w:r>
    </w:p>
    <w:p w14:paraId="795B7833" w14:textId="77777777" w:rsidR="00B57C3E" w:rsidRDefault="00B57C3E" w:rsidP="00B57C3E">
      <w:r>
        <w:rPr>
          <w:rFonts w:cs="Iskoola Pota"/>
          <w:cs/>
          <w:lang w:bidi="si-LK"/>
        </w:rPr>
        <w:t>​</w:t>
      </w:r>
      <w:proofErr w:type="spellStart"/>
      <w:r w:rsidRPr="00B57C3E">
        <w:rPr>
          <w:rStyle w:val="subheadChar"/>
          <w:cs/>
        </w:rPr>
        <w:t>චේතෝ</w:t>
      </w:r>
      <w:proofErr w:type="spellEnd"/>
      <w:r w:rsidRPr="00B57C3E">
        <w:rPr>
          <w:rStyle w:val="subheadChar"/>
          <w:cs/>
        </w:rPr>
        <w:t xml:space="preserve"> ප්‍රසාදය</w:t>
      </w:r>
    </w:p>
    <w:p w14:paraId="451F39BC" w14:textId="77777777" w:rsidR="00B57C3E" w:rsidRDefault="00B57C3E" w:rsidP="00B57C3E">
      <w:r>
        <w:rPr>
          <w:rFonts w:cs="Iskoola Pota"/>
          <w:cs/>
          <w:lang w:bidi="si-LK"/>
        </w:rPr>
        <w:t xml:space="preserve">​සිත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ගැනීම ඉතා වටිනා </w:t>
      </w:r>
      <w:proofErr w:type="spellStart"/>
      <w:r>
        <w:rPr>
          <w:rFonts w:cs="Iskoola Pota"/>
          <w:cs/>
          <w:lang w:bidi="si-LK"/>
        </w:rPr>
        <w:t>කුසලයකි</w:t>
      </w:r>
      <w:proofErr w:type="spellEnd"/>
      <w:r>
        <w:rPr>
          <w:rFonts w:cs="Iskoola Pota"/>
          <w:cs/>
          <w:lang w:bidi="si-LK"/>
        </w:rPr>
        <w:t xml:space="preserve">.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ගැනීම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බුද්ධ රත්නය කෙරෙහි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ධම්ම රත්නය කෙරෙහි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සංඝ රත්නය කෙරෙහි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කර්මය හා කර්ම ඵලය කෙරෙහි ශ්‍රද්ධාව ඇති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පවතින ශ්‍රද්ධාවත්</w:t>
      </w:r>
      <w:r>
        <w:t xml:space="preserve">, </w:t>
      </w:r>
      <w:r>
        <w:rPr>
          <w:rFonts w:cs="Iskoola Pota"/>
          <w:cs/>
          <w:lang w:bidi="si-LK"/>
        </w:rPr>
        <w:t xml:space="preserve">කර්මය හා කර්ම ඵලය කෙරෙහි පවතින ශ්‍රද්ධාවත් </w:t>
      </w:r>
      <w:r>
        <w:t>'</w:t>
      </w:r>
      <w:proofErr w:type="spellStart"/>
      <w:r>
        <w:rPr>
          <w:rFonts w:cs="Iskoola Pota"/>
          <w:cs/>
          <w:lang w:bidi="si-LK"/>
        </w:rPr>
        <w:t>පසන්න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හෙවත්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ගැනීම යනුවෙන් හඳුන්වනු ලබයි.</w:t>
      </w:r>
    </w:p>
    <w:p w14:paraId="00F7878A" w14:textId="59F6A8DA" w:rsidR="001B55B2" w:rsidRDefault="00B57C3E" w:rsidP="00B57C3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​දිනක් බුදුරජාණන් වහන්සේ උදෑසන කාලයෙහි මහා කරුණා සමාපත්තියට සමවැදී ලොව දෙස බැලූහ. එවිට එක්තරා වයසට ගිය මව්තුමියක්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ලැබුණි</w:t>
      </w:r>
      <w:proofErr w:type="spellEnd"/>
      <w:r>
        <w:rPr>
          <w:rFonts w:cs="Iskoola Pota"/>
          <w:cs/>
          <w:lang w:bidi="si-LK"/>
        </w:rPr>
        <w:t xml:space="preserve">. ඒ මව්තුමියගේ </w:t>
      </w:r>
      <w:proofErr w:type="spellStart"/>
      <w:r>
        <w:rPr>
          <w:rFonts w:cs="Iskoola Pota"/>
          <w:cs/>
          <w:lang w:bidi="si-LK"/>
        </w:rPr>
        <w:t>ආයුෂය</w:t>
      </w:r>
      <w:proofErr w:type="spellEnd"/>
      <w:r>
        <w:rPr>
          <w:rFonts w:cs="Iskoola Pota"/>
          <w:cs/>
          <w:lang w:bidi="si-LK"/>
        </w:rPr>
        <w:t xml:space="preserve"> ද අවසන් වී යන බව දුටු තථාගතයන් වහන්සේ</w:t>
      </w:r>
      <w:r>
        <w:t xml:space="preserve">, </w:t>
      </w:r>
      <w:r>
        <w:rPr>
          <w:rFonts w:cs="Iskoola Pota"/>
          <w:cs/>
          <w:lang w:bidi="si-LK"/>
        </w:rPr>
        <w:t xml:space="preserve">මහා සංඝයා පිරිවරා එම මව්තුමිය සිටින ස්ථානයට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ඒ මොහොතේ ඒ මව්තුමිය සිටියේ ඉතා පටු </w:t>
      </w:r>
      <w:proofErr w:type="spellStart"/>
      <w:r>
        <w:rPr>
          <w:rFonts w:cs="Iskoola Pota"/>
          <w:cs/>
          <w:lang w:bidi="si-LK"/>
        </w:rPr>
        <w:t>මාවතකය</w:t>
      </w:r>
      <w:proofErr w:type="spellEnd"/>
      <w:r>
        <w:rPr>
          <w:rFonts w:cs="Iskoola Pota"/>
          <w:cs/>
          <w:lang w:bidi="si-LK"/>
        </w:rPr>
        <w:t xml:space="preserve">. බුදුරජාණන් වහන්සේ එහි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එහි නතර වූහ. තථාගතයන් වහන්සේ </w:t>
      </w:r>
      <w:proofErr w:type="spellStart"/>
      <w:r>
        <w:rPr>
          <w:rFonts w:cs="Iskoola Pota"/>
          <w:cs/>
          <w:lang w:bidi="si-LK"/>
        </w:rPr>
        <w:t>නතරවීමට</w:t>
      </w:r>
      <w:proofErr w:type="spellEnd"/>
      <w:r>
        <w:rPr>
          <w:rFonts w:cs="Iskoola Pota"/>
          <w:cs/>
          <w:lang w:bidi="si-LK"/>
        </w:rPr>
        <w:t xml:space="preserve"> හේතුව </w:t>
      </w:r>
      <w:proofErr w:type="spellStart"/>
      <w:r>
        <w:rPr>
          <w:rFonts w:cs="Iskoola Pota"/>
          <w:cs/>
          <w:lang w:bidi="si-LK"/>
        </w:rPr>
        <w:t>කුමක්දැයි</w:t>
      </w:r>
      <w:proofErr w:type="spellEnd"/>
      <w:r>
        <w:rPr>
          <w:rFonts w:cs="Iskoola Pota"/>
          <w:cs/>
          <w:lang w:bidi="si-LK"/>
        </w:rPr>
        <w:t xml:space="preserve"> නුවණින් සිතූ 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කරුණ අවබෝධ </w:t>
      </w:r>
      <w:proofErr w:type="spellStart"/>
      <w:r>
        <w:rPr>
          <w:rFonts w:cs="Iskoola Pota"/>
          <w:cs/>
          <w:lang w:bidi="si-LK"/>
        </w:rPr>
        <w:t>කරගත්තේය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මහ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ඒ මවගේ සමීපයට ගොස්</w:t>
      </w:r>
      <w:r>
        <w:t>, "</w:t>
      </w:r>
      <w:r>
        <w:rPr>
          <w:rFonts w:cs="Iskoola Pota"/>
          <w:cs/>
          <w:lang w:bidi="si-LK"/>
        </w:rPr>
        <w:t>මෑණියනි</w:t>
      </w:r>
      <w:r>
        <w:t xml:space="preserve">, </w:t>
      </w:r>
      <w:r>
        <w:rPr>
          <w:rFonts w:cs="Iskoola Pota"/>
          <w:cs/>
          <w:lang w:bidi="si-LK"/>
        </w:rPr>
        <w:t>මෑණියනි</w:t>
      </w:r>
      <w:r>
        <w:t xml:space="preserve">, </w:t>
      </w:r>
      <w:r>
        <w:rPr>
          <w:rFonts w:cs="Iskoola Pota"/>
          <w:cs/>
          <w:lang w:bidi="si-LK"/>
        </w:rPr>
        <w:t xml:space="preserve">මේ බුදුරජාණන්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 xml:space="preserve">. උන්වහන්සේ ඔබතුමිය වෙනුවෙන් මෙහි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ගන්න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ගන්න</w:t>
      </w:r>
      <w:r>
        <w:t xml:space="preserve">, </w:t>
      </w:r>
      <w:r>
        <w:rPr>
          <w:rFonts w:cs="Iskoola Pota"/>
          <w:cs/>
          <w:lang w:bidi="si-LK"/>
        </w:rPr>
        <w:t xml:space="preserve">ආදරයෙන් ගෞරවයෙන් වන්දනා කරන්න" යනුවෙන් ප්‍රකාශ කළහ. ඒ මව්තුමිය ද බුදුරජාණන් වහන්සේ ගැන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ගෙන ආදරයෙන්</w:t>
      </w:r>
      <w:r>
        <w:t xml:space="preserve">, </w:t>
      </w:r>
      <w:r>
        <w:rPr>
          <w:rFonts w:cs="Iskoola Pota"/>
          <w:cs/>
          <w:lang w:bidi="si-LK"/>
        </w:rPr>
        <w:t xml:space="preserve">ගෞරවයෙන් වන්දනා </w:t>
      </w:r>
      <w:proofErr w:type="spellStart"/>
      <w:r>
        <w:rPr>
          <w:rFonts w:cs="Iskoola Pota"/>
          <w:cs/>
          <w:lang w:bidi="si-LK"/>
        </w:rPr>
        <w:t>කළාය</w:t>
      </w:r>
      <w:proofErr w:type="spellEnd"/>
      <w:r>
        <w:rPr>
          <w:rFonts w:cs="Iskoola Pota"/>
          <w:cs/>
          <w:lang w:bidi="si-LK"/>
        </w:rPr>
        <w:t xml:space="preserve">. තථාගතයන් වහන්සේ භික්ෂු පිරිස පිරිවරා ආපසු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 තථාගතයන් වහන්සේ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 සුළු මොහොතක් ගත වූ පසු ඒ මව්තුමිය </w:t>
      </w:r>
      <w:proofErr w:type="spellStart"/>
      <w:r>
        <w:rPr>
          <w:rFonts w:cs="Iskoola Pota"/>
          <w:cs/>
          <w:lang w:bidi="si-LK"/>
        </w:rPr>
        <w:t>එළදෙනකුගේ</w:t>
      </w:r>
      <w:proofErr w:type="spellEnd"/>
      <w:r>
        <w:rPr>
          <w:rFonts w:cs="Iskoola Pota"/>
          <w:cs/>
          <w:lang w:bidi="si-LK"/>
        </w:rPr>
        <w:t xml:space="preserve"> පහරින් මරණයට </w:t>
      </w:r>
      <w:proofErr w:type="spellStart"/>
      <w:r>
        <w:rPr>
          <w:rFonts w:cs="Iskoola Pota"/>
          <w:cs/>
          <w:lang w:bidi="si-LK"/>
        </w:rPr>
        <w:t>පත්වී</w:t>
      </w:r>
      <w:proofErr w:type="spellEnd"/>
      <w:r>
        <w:rPr>
          <w:rFonts w:cs="Iskoola Pota"/>
          <w:cs/>
          <w:lang w:bidi="si-LK"/>
        </w:rPr>
        <w:t xml:space="preserve"> දෙව්ලොව </w:t>
      </w:r>
      <w:proofErr w:type="spellStart"/>
      <w:r>
        <w:rPr>
          <w:rFonts w:cs="Iskoola Pota"/>
          <w:cs/>
          <w:lang w:bidi="si-LK"/>
        </w:rPr>
        <w:t>උපන්නාය</w:t>
      </w:r>
      <w:proofErr w:type="spellEnd"/>
      <w:r>
        <w:rPr>
          <w:rFonts w:cs="Iskoola Pota"/>
          <w:cs/>
          <w:lang w:bidi="si-LK"/>
        </w:rPr>
        <w:t xml:space="preserve">. බුද්ධ රත්නය කෙරෙහි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ගැනීම මෙසේ මහත් ආනිසංස ගෙන </w:t>
      </w:r>
      <w:proofErr w:type="spellStart"/>
      <w:r>
        <w:rPr>
          <w:rFonts w:cs="Iskoola Pota"/>
          <w:cs/>
          <w:lang w:bidi="si-LK"/>
        </w:rPr>
        <w:t>දෙන්නේය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4B77A1C9" w14:textId="77777777" w:rsidR="00B57C3E" w:rsidRDefault="00B57C3E" w:rsidP="00B57C3E">
      <w:proofErr w:type="spellStart"/>
      <w:r>
        <w:rPr>
          <w:rFonts w:cs="Iskoola Pota"/>
          <w:cs/>
          <w:lang w:bidi="si-LK"/>
        </w:rPr>
        <w:t>ඒතමත්ථං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අවෝච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තත්ථේතං</w:t>
      </w:r>
      <w:proofErr w:type="spellEnd"/>
      <w:r>
        <w:rPr>
          <w:rFonts w:cs="Iskoola Pota"/>
          <w:cs/>
          <w:lang w:bidi="si-LK"/>
        </w:rPr>
        <w:t xml:space="preserve"> ඉති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 –</w:t>
      </w:r>
    </w:p>
    <w:p w14:paraId="47868B96" w14:textId="77777777" w:rsidR="00B57C3E" w:rsidRDefault="00B57C3E" w:rsidP="00B57C3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මේ අර්ථය දේශනා කළ සේක. එම අර්ථය ගාථාවලින් මෙසේ ද කියනු ලැබේ:</w:t>
      </w:r>
    </w:p>
    <w:p w14:paraId="0FA5E518" w14:textId="77777777" w:rsidR="00B57C3E" w:rsidRDefault="00B57C3E" w:rsidP="00B57C3E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පසන්නචිත්තං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ඒකච්චං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පුග්ගලං</w:t>
      </w:r>
      <w:proofErr w:type="spellEnd"/>
      <w:r>
        <w:rPr>
          <w:lang w:bidi="ar-SA"/>
        </w:rPr>
        <w:t>;</w:t>
      </w:r>
    </w:p>
    <w:p w14:paraId="6A5276E6" w14:textId="77777777" w:rsidR="00B57C3E" w:rsidRDefault="00B57C3E" w:rsidP="00B57C3E">
      <w:pPr>
        <w:pStyle w:val="gatha"/>
        <w:rPr>
          <w:lang w:bidi="ar-SA"/>
        </w:rPr>
      </w:pPr>
      <w:proofErr w:type="spellStart"/>
      <w:r>
        <w:rPr>
          <w:cs/>
        </w:rPr>
        <w:t>එතමත්ථඤ්ච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බ්‍යාකාසි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බුද්ධෝ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භික්ඛූන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සන්තිකේ</w:t>
      </w:r>
      <w:proofErr w:type="spellEnd"/>
      <w:r>
        <w:rPr>
          <w:cs/>
        </w:rPr>
        <w:t>.’’</w:t>
      </w:r>
    </w:p>
    <w:p w14:paraId="78A843B2" w14:textId="77777777" w:rsidR="00B57C3E" w:rsidRDefault="00B57C3E" w:rsidP="00B57C3E">
      <w:r>
        <w:rPr>
          <w:rFonts w:cs="Iskoola Pota"/>
          <w:cs/>
          <w:lang w:bidi="si-LK"/>
        </w:rPr>
        <w:t>​මේ ලෝකයෙහි ඇතැම් ප්‍රසන්න වූ සිත් ඇති පුද්ගලයකු දැන</w:t>
      </w:r>
      <w:r>
        <w:t xml:space="preserve">, </w:t>
      </w:r>
      <w:r>
        <w:rPr>
          <w:rFonts w:cs="Iskoola Pota"/>
          <w:cs/>
          <w:lang w:bidi="si-LK"/>
        </w:rPr>
        <w:t>බුදුරජාණන් වහන්සේ භික්ෂූන් වහන්සේලාගේ සමීපයෙහි මේ කාරණාව දේශනා කළ සේක.</w:t>
      </w:r>
    </w:p>
    <w:p w14:paraId="6A3A0450" w14:textId="77777777" w:rsidR="00B57C3E" w:rsidRDefault="00B57C3E" w:rsidP="00B57C3E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ඉමම්හි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චායං</w:t>
      </w:r>
      <w:proofErr w:type="spellEnd"/>
      <w:r>
        <w:rPr>
          <w:cs/>
        </w:rPr>
        <w:t xml:space="preserve"> සමයේ</w:t>
      </w:r>
      <w:r>
        <w:rPr>
          <w:lang w:bidi="ar-SA"/>
        </w:rPr>
        <w:t xml:space="preserve">, </w:t>
      </w:r>
      <w:proofErr w:type="spellStart"/>
      <w:r>
        <w:rPr>
          <w:cs/>
        </w:rPr>
        <w:t>කාලං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කයිරාථ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පුග්ගලෝ</w:t>
      </w:r>
      <w:proofErr w:type="spellEnd"/>
      <w:r>
        <w:rPr>
          <w:lang w:bidi="ar-SA"/>
        </w:rPr>
        <w:t>;</w:t>
      </w:r>
    </w:p>
    <w:p w14:paraId="4EC46C9E" w14:textId="77777777" w:rsidR="00B57C3E" w:rsidRDefault="00B57C3E" w:rsidP="00B57C3E">
      <w:pPr>
        <w:pStyle w:val="gatha"/>
        <w:rPr>
          <w:lang w:bidi="ar-SA"/>
        </w:rPr>
      </w:pPr>
      <w:proofErr w:type="spellStart"/>
      <w:r>
        <w:rPr>
          <w:cs/>
        </w:rPr>
        <w:t>සුගතිං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පසාදිතං</w:t>
      </w:r>
      <w:proofErr w:type="spellEnd"/>
      <w:r>
        <w:rPr>
          <w:cs/>
        </w:rPr>
        <w:t>.’’</w:t>
      </w:r>
    </w:p>
    <w:p w14:paraId="6087D764" w14:textId="77777777" w:rsidR="00B57C3E" w:rsidRDefault="00B57C3E" w:rsidP="00B57C3E">
      <w:r>
        <w:rPr>
          <w:rFonts w:cs="Iskoola Pota"/>
          <w:cs/>
          <w:lang w:bidi="si-LK"/>
        </w:rPr>
        <w:t xml:space="preserve">​ප්‍රසන්න වූ සිතක් ඇති කාලයෙහි මේ පුද්ගලයා මරණයට පත් වන්නේ නම් සුගතියෙහි උපත </w:t>
      </w:r>
      <w:proofErr w:type="spellStart"/>
      <w:r>
        <w:rPr>
          <w:rFonts w:cs="Iskoola Pota"/>
          <w:cs/>
          <w:lang w:bidi="si-LK"/>
        </w:rPr>
        <w:t>ලබන්නේය</w:t>
      </w:r>
      <w:proofErr w:type="spellEnd"/>
      <w:r>
        <w:rPr>
          <w:rFonts w:cs="Iskoola Pota"/>
          <w:cs/>
          <w:lang w:bidi="si-LK"/>
        </w:rPr>
        <w:t xml:space="preserve">. ඔහුගේ සිත </w:t>
      </w:r>
      <w:proofErr w:type="spellStart"/>
      <w:r>
        <w:rPr>
          <w:rFonts w:cs="Iskoola Pota"/>
          <w:cs/>
          <w:lang w:bidi="si-LK"/>
        </w:rPr>
        <w:t>ප්‍රසන්නය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එබැවිනි.</w:t>
      </w:r>
    </w:p>
    <w:p w14:paraId="565F0A0B" w14:textId="77777777" w:rsidR="00B57C3E" w:rsidRDefault="00B57C3E" w:rsidP="00B57C3E">
      <w:pPr>
        <w:pStyle w:val="gatha"/>
        <w:rPr>
          <w:lang w:bidi="ar-SA"/>
        </w:rPr>
      </w:pPr>
      <w:r>
        <w:rPr>
          <w:lang w:bidi="ar-SA"/>
        </w:rPr>
        <w:t>​‘‘</w:t>
      </w:r>
      <w:r>
        <w:rPr>
          <w:cs/>
        </w:rPr>
        <w:t xml:space="preserve">යථා </w:t>
      </w:r>
      <w:proofErr w:type="spellStart"/>
      <w:r>
        <w:rPr>
          <w:cs/>
        </w:rPr>
        <w:t>හරිත‍්වා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නික‍්ඛිපෙය්‍ය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එවමෙව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තථාවිධො</w:t>
      </w:r>
      <w:proofErr w:type="spellEnd"/>
      <w:r>
        <w:rPr>
          <w:lang w:bidi="ar-SA"/>
        </w:rPr>
        <w:t>;</w:t>
      </w:r>
    </w:p>
    <w:p w14:paraId="1711255C" w14:textId="77777777" w:rsidR="00B57C3E" w:rsidRDefault="00B57C3E" w:rsidP="00B57C3E">
      <w:pPr>
        <w:pStyle w:val="gatha"/>
        <w:rPr>
          <w:lang w:bidi="ar-SA"/>
        </w:rPr>
      </w:pPr>
      <w:proofErr w:type="spellStart"/>
      <w:r>
        <w:rPr>
          <w:cs/>
        </w:rPr>
        <w:t>චෙතොපසාදහෙතු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සත‍්තා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ගච‍්ඡන‍්ති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සුග‍්ගති</w:t>
      </w:r>
      <w:proofErr w:type="spellEnd"/>
      <w:r>
        <w:rPr>
          <w:cs/>
        </w:rPr>
        <w:t>’’</w:t>
      </w:r>
      <w:proofErr w:type="spellStart"/>
      <w:r>
        <w:rPr>
          <w:cs/>
        </w:rPr>
        <w:t>න්ති</w:t>
      </w:r>
      <w:proofErr w:type="spellEnd"/>
      <w:r>
        <w:rPr>
          <w:cs/>
        </w:rPr>
        <w:t>.</w:t>
      </w:r>
    </w:p>
    <w:p w14:paraId="07D2FA57" w14:textId="77777777" w:rsidR="00B57C3E" w:rsidRDefault="00B57C3E" w:rsidP="00B57C3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යම්සේ</w:t>
      </w:r>
      <w:proofErr w:type="spellEnd"/>
      <w:r>
        <w:rPr>
          <w:rFonts w:cs="Iskoola Pota"/>
          <w:cs/>
          <w:lang w:bidi="si-LK"/>
        </w:rPr>
        <w:t xml:space="preserve"> යමක් ගෙන </w:t>
      </w:r>
      <w:proofErr w:type="spellStart"/>
      <w:r>
        <w:rPr>
          <w:rFonts w:cs="Iskoola Pota"/>
          <w:cs/>
          <w:lang w:bidi="si-LK"/>
        </w:rPr>
        <w:t>විත්</w:t>
      </w:r>
      <w:proofErr w:type="spellEnd"/>
      <w:r>
        <w:rPr>
          <w:rFonts w:cs="Iskoola Pota"/>
          <w:cs/>
          <w:lang w:bidi="si-LK"/>
        </w:rPr>
        <w:t xml:space="preserve"> බිම තබන්නේ ද</w:t>
      </w:r>
      <w:r>
        <w:t xml:space="preserve">, </w:t>
      </w:r>
      <w:r>
        <w:rPr>
          <w:rFonts w:cs="Iskoola Pota"/>
          <w:cs/>
          <w:lang w:bidi="si-LK"/>
        </w:rPr>
        <w:t xml:space="preserve">ප්‍රසන්න වූ සිත් ඇති පුද්ගලයා 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සුගතියෙහි උපත ලබයි. සිත </w:t>
      </w:r>
      <w:proofErr w:type="spellStart"/>
      <w:r>
        <w:rPr>
          <w:rFonts w:cs="Iskoola Pota"/>
          <w:cs/>
          <w:lang w:bidi="si-LK"/>
        </w:rPr>
        <w:t>පහදවා</w:t>
      </w:r>
      <w:proofErr w:type="spellEnd"/>
      <w:r>
        <w:rPr>
          <w:rFonts w:cs="Iskoola Pota"/>
          <w:cs/>
          <w:lang w:bidi="si-LK"/>
        </w:rPr>
        <w:t xml:space="preserve"> ගැනීම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සත්වයෝ සුගතියට යති.</w:t>
      </w:r>
    </w:p>
    <w:p w14:paraId="53B66508" w14:textId="43DA8CC2" w:rsidR="00B57C3E" w:rsidRDefault="00B57C3E" w:rsidP="00B57C3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473592C0" w14:textId="77777777" w:rsidR="00B57C3E" w:rsidRDefault="00B57C3E" w:rsidP="00B57C3E"/>
    <w:sectPr w:rsidR="00B57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3E"/>
    <w:rsid w:val="001B55B2"/>
    <w:rsid w:val="00270286"/>
    <w:rsid w:val="00346986"/>
    <w:rsid w:val="003F70CC"/>
    <w:rsid w:val="00455269"/>
    <w:rsid w:val="005F0E10"/>
    <w:rsid w:val="00622266"/>
    <w:rsid w:val="00675C02"/>
    <w:rsid w:val="006F12B5"/>
    <w:rsid w:val="007D3ACD"/>
    <w:rsid w:val="00942E06"/>
    <w:rsid w:val="00995826"/>
    <w:rsid w:val="009D76B3"/>
    <w:rsid w:val="00A54735"/>
    <w:rsid w:val="00B57C3E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2285"/>
  <w15:chartTrackingRefBased/>
  <w15:docId w15:val="{E7135FEC-204D-407E-831C-B3C35AE8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455269"/>
    <w:rPr>
      <w:color w:val="C5E0B3" w:themeColor="accent6" w:themeTint="66"/>
      <w:sz w:val="52"/>
    </w:rPr>
  </w:style>
  <w:style w:type="character" w:customStyle="1" w:styleId="subheadChar">
    <w:name w:val="subhead Char"/>
    <w:basedOn w:val="gathaChar"/>
    <w:link w:val="subhead"/>
    <w:rsid w:val="00455269"/>
    <w:rPr>
      <w:rFonts w:cs="Iskoola Pota"/>
      <w:color w:val="C5E0B3" w:themeColor="accent6" w:themeTint="66"/>
      <w:sz w:val="52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B5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2026-07-13T17:11:00Z</dcterms:created>
  <dcterms:modified xsi:type="dcterms:W3CDTF">2026-07-13T17:21:00Z</dcterms:modified>
</cp:coreProperties>
</file>