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PROGRAM &amp; PRODUCT MANAGER | TRUST, IDENTITY &amp; CONSUMER EXPERIENCES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Program and Product leader with 10+ years across product management, project delivery, business analysis, and operations. Currently owns a trusted-identity product that helps businesses and individuals create verified caller experiences, leading consumer-facing web and mobile journeys from strategy and discovery through launch, measurement, and iteration. Experienced coordinating cross-functional initiatives across Engineering, UX, QA, Data, Marketing, Support, Sales, Operations, leadership, and external partners without direct authority. Brings structured decision-making, strong stakeholder communication, data-driven prioritization, and hands-on experience connecting frontend journeys with APIs, business rules, and operational systems.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delivery for CallApp's branded and verified caller identity product, helping businesses and individuals establish trust in digital call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consumer-facing onboarding, phone verification, profile creation, activation, subscription, payment, and web/mobile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user, business, Support, Sales, operational, and technical needs into program priorities, PRDs, user stories, UX flows, acceptance criteria, dependencies, and decisions.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Build alignment across Engineering, UX, QA, Data, Marketing, Operations, Support, Sales, senior stakeholders, and vendors on scope, sequencing, risks, tradeoffs, and launch readiness.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support signals, defects, and market research to define priorities and evaluate impact; mobile traffic share increased from 10% to 60% after mobile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integrations with Green Invoice, Isracard, PayMe, and CRM systems and use AI-assisted documentation, prototyping, and technical exploration to clarify complex cross-system decisions.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coordinating product development, customer journeys, suppliers, fulfillment, staffing, budget, service delivery,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software, marketing, logistics, payments, and operations workstreams through shared priorities, vendor coordination, issue resolution, and measurable business outcomes.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an external development partner from requirements and UX through delivery, acceptance testing, launch, bug resolution, post-launch improvements,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operating procedures and an operating center, recruited and managed approximately 20 employees, and coordinated licensing for more than 70 outdoor events with public authorities and safety stakeholders.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Program &amp; Product: </w:t>
      </w:r>
      <w:r w:rsidRPr="00455873">
        <w:rPr>
          <w:color w:val="1E1E1E"/>
          <w:sz w:val="20"/>
          <w:szCs w:val="20"/>
        </w:rPr>
        <w:t>Cross-functional programs, strategy, roadmaps, stakeholder alignment, priorities, dependencies, risks, PRDs, user stories,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Trust, Consumer &amp; Technical: </w:t>
      </w:r>
      <w:r w:rsidRPr="00455873">
        <w:rPr>
          <w:color w:val="1E1E1E"/>
          <w:sz w:val="20"/>
          <w:szCs w:val="20"/>
        </w:rPr>
        <w:t>Identity and verification, web/mobile journeys, APIs, integrations, GA4, Firebase, KPIs, SAP R/3,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Influence without authority, vendor management,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