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2619CE">
      <w:pPr>
        <w:jc w:val="center"/>
      </w:pPr>
      <w:r>
        <w:rPr>
          <w:b/>
          <w:color w:val="1F4E79"/>
          <w:sz w:val="35"/>
        </w:rPr>
        <w:t>NIR SHVARCHBERG</w:t>
      </w:r>
    </w:p>
    <w:p w14:paraId="20A27B5B" w14:textId="77777777" w:rsidR="003B0747" w:rsidRDefault="002619CE">
      <w:pPr>
        <w:spacing w:after="9"/>
        <w:jc w:val="center"/>
      </w:pPr>
      <w:r>
        <w:rPr>
          <w:color w:val="5F5F5F"/>
          <w:sz w:val="18"/>
        </w:rPr>
        <w:t xml:space="preserve">Tel Aviv-Yafo, Israel | 055-689-5816 | nir1shv@gmail.com | </w:t>
      </w:r>
      <w:hyperlink r:id="rId6">
        <w:r w:rsidR="003B0747">
          <w:rPr>
            <w:color w:val="1F4E79"/>
            <w:sz w:val="18"/>
            <w:u w:val="single"/>
          </w:rPr>
          <w:t>LinkedIn</w:t>
        </w:r>
      </w:hyperlink>
    </w:p>
    <w:p w14:paraId="1463284E" w14:textId="77777777" w:rsidR="003B0747" w:rsidRDefault="002619CE">
      <w:pPr>
        <w:spacing w:after="19"/>
        <w:jc w:val="center"/>
      </w:pPr>
      <w:r>
        <w:rPr>
          <w:b/>
          <w:color w:val="1F4E79"/>
          <w:sz w:val="19"/>
        </w:rPr>
        <w:t>SENIOR PRODUCT MANAGER | RETAIL OPERATIONS, DATA &amp; WORKFLOW PRODUCTS</w:t>
      </w:r>
    </w:p>
    <w:p w14:paraId="3B0DEE6F" w14:textId="77777777" w:rsidR="003B0747" w:rsidRPr="00455873" w:rsidRDefault="002619CE">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2619CE">
      <w:pPr>
        <w:spacing w:after="24" w:line="250" w:lineRule="auto"/>
        <w:rPr>
          <w:sz w:val="20"/>
          <w:szCs w:val="20"/>
        </w:rPr>
      </w:pPr>
      <w:r w:rsidRPr="00455873">
        <w:rPr>
          <w:color w:val="000000"/>
          <w:sz w:val="20"/>
          <w:szCs w:val="20"/>
        </w:rPr>
        <w:t>Product Manager with 5+ years of experience across B2B/B2C digital products, retail and eCommerce operations, customer journeys, analytics, and complex workflows. Owns products from discovery and roadmap definition through requirements, UX, delivery, launch, measurement, and i</w:t>
      </w:r>
      <w:r w:rsidRPr="00455873">
        <w:rPr>
          <w:color w:val="000000"/>
          <w:sz w:val="20"/>
          <w:szCs w:val="20"/>
        </w:rPr>
        <w:t xml:space="preserve">teration. Combines B2B SaaS leadership at </w:t>
      </w:r>
      <w:proofErr w:type="spellStart"/>
      <w:r w:rsidRPr="00455873">
        <w:rPr>
          <w:color w:val="000000"/>
          <w:sz w:val="20"/>
          <w:szCs w:val="20"/>
        </w:rPr>
        <w:t>CallApp</w:t>
      </w:r>
      <w:proofErr w:type="spellEnd"/>
      <w:r w:rsidRPr="00455873">
        <w:rPr>
          <w:color w:val="000000"/>
          <w:sz w:val="20"/>
          <w:szCs w:val="20"/>
        </w:rPr>
        <w:t xml:space="preserve"> with founder/operator experience building a D2C commerce platform and the operating model behind it. Skilled at translating user, commercial, and operational needs into clear product decisions while aligning Engineering, UX, Data, Sales, Support, Operations, and external partners.</w:t>
      </w:r>
    </w:p>
    <w:p w14:paraId="0EABBD5D" w14:textId="77777777" w:rsidR="003B0747" w:rsidRPr="00455873" w:rsidRDefault="002619CE">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2619CE">
      <w:pPr>
        <w:keepNext/>
        <w:spacing w:before="29" w:after="9"/>
        <w:rPr>
          <w:sz w:val="20"/>
          <w:szCs w:val="20"/>
        </w:rPr>
      </w:pPr>
      <w:proofErr w:type="spellStart"/>
      <w:r w:rsidRPr="00455873">
        <w:rPr>
          <w:b/>
          <w:color w:val="1F4E79"/>
          <w:sz w:val="20"/>
          <w:szCs w:val="20"/>
        </w:rPr>
        <w:t>CallApp</w:t>
      </w:r>
      <w:proofErr w:type="spellEnd"/>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2619CE">
      <w:pPr>
        <w:numPr>
          <w:ilvl w:val="0"/>
          <w:numId w:val="1"/>
        </w:numPr>
        <w:spacing w:after="25" w:line="258" w:lineRule="auto"/>
        <w:rPr>
          <w:sz w:val="20"/>
          <w:szCs w:val="20"/>
        </w:rPr>
      </w:pPr>
      <w:r w:rsidRPr="00455873">
        <w:rPr>
          <w:color w:val="000000"/>
          <w:sz w:val="20"/>
          <w:szCs w:val="20"/>
        </w:rPr>
        <w:t>Own product strategy, roadmap, backlog, and end-to-end delivery for a B</w:t>
      </w:r>
      <w:r w:rsidRPr="00455873">
        <w:rPr>
          <w:color w:val="000000"/>
          <w:sz w:val="20"/>
          <w:szCs w:val="20"/>
        </w:rPr>
        <w:t>2B SaaS product spanning onboarding, verification, activation, subscriptions, payments, and business-profile workflows.</w:t>
      </w:r>
    </w:p>
    <w:p w14:paraId="3FC72A71" w14:textId="77777777" w:rsidR="003B0747" w:rsidRPr="00455873" w:rsidRDefault="002619CE">
      <w:pPr>
        <w:numPr>
          <w:ilvl w:val="0"/>
          <w:numId w:val="1"/>
        </w:numPr>
        <w:spacing w:after="25" w:line="258" w:lineRule="auto"/>
        <w:rPr>
          <w:sz w:val="20"/>
          <w:szCs w:val="20"/>
        </w:rPr>
      </w:pPr>
      <w:r w:rsidRPr="00455873">
        <w:rPr>
          <w:color w:val="000000"/>
          <w:sz w:val="20"/>
          <w:szCs w:val="20"/>
        </w:rPr>
        <w:t>Translate user, customer, Sales, Support, and operational needs into PRDs, user stories, UX flows, acceptance criteria, edge cases, and prioritized product improvements.</w:t>
      </w:r>
    </w:p>
    <w:p w14:paraId="56B414B4" w14:textId="77777777" w:rsidR="003B0747" w:rsidRPr="00455873" w:rsidRDefault="002619CE">
      <w:pPr>
        <w:numPr>
          <w:ilvl w:val="0"/>
          <w:numId w:val="1"/>
        </w:numPr>
        <w:spacing w:after="25" w:line="258" w:lineRule="auto"/>
        <w:rPr>
          <w:sz w:val="20"/>
          <w:szCs w:val="20"/>
        </w:rPr>
      </w:pPr>
      <w:r w:rsidRPr="00455873">
        <w:rPr>
          <w:color w:val="000000"/>
          <w:sz w:val="20"/>
          <w:szCs w:val="20"/>
        </w:rPr>
        <w:t>Coordinate Engineering, UX, QA, Data, Marketing, Operations, Sales, senior stakeholders, and vendors on scope, dependencies, tradeoffs, launch readiness, and outcomes.</w:t>
      </w:r>
    </w:p>
    <w:p w14:paraId="558B2D8F" w14:textId="77777777" w:rsidR="003B0747" w:rsidRPr="00455873" w:rsidRDefault="002619CE">
      <w:pPr>
        <w:numPr>
          <w:ilvl w:val="0"/>
          <w:numId w:val="1"/>
        </w:numPr>
        <w:spacing w:after="25" w:line="258" w:lineRule="auto"/>
        <w:rPr>
          <w:sz w:val="20"/>
          <w:szCs w:val="20"/>
        </w:rPr>
      </w:pPr>
      <w:r w:rsidRPr="00455873">
        <w:rPr>
          <w:color w:val="000000"/>
          <w:sz w:val="20"/>
          <w:szCs w:val="20"/>
        </w:rPr>
        <w:t>Use GA4 and Firebase funnels, behavior, defects, and s</w:t>
      </w:r>
      <w:r w:rsidRPr="00455873">
        <w:rPr>
          <w:color w:val="000000"/>
          <w:sz w:val="20"/>
          <w:szCs w:val="20"/>
        </w:rPr>
        <w:t>upport signals to identify friction and guide decisions; mobile traffic share increased from 10% to 60% after UX and campaign-flow changes.</w:t>
      </w:r>
    </w:p>
    <w:p w14:paraId="575F9D91" w14:textId="77777777" w:rsidR="003B0747" w:rsidRPr="00455873" w:rsidRDefault="002619CE">
      <w:pPr>
        <w:numPr>
          <w:ilvl w:val="0"/>
          <w:numId w:val="1"/>
        </w:numPr>
        <w:spacing w:after="25" w:line="258" w:lineRule="auto"/>
        <w:rPr>
          <w:sz w:val="20"/>
          <w:szCs w:val="20"/>
        </w:rPr>
      </w:pPr>
      <w:r w:rsidRPr="00455873">
        <w:rPr>
          <w:color w:val="000000"/>
          <w:sz w:val="20"/>
          <w:szCs w:val="20"/>
        </w:rPr>
        <w:t>Lead API integrations with invoicing, payment, and CRM providers, mapping data flows and dependencies, validating end-to-end behavior, and resolving cross-system issues.</w:t>
      </w:r>
    </w:p>
    <w:p w14:paraId="0A2C9C9F" w14:textId="77777777" w:rsidR="003B0747" w:rsidRPr="00455873" w:rsidRDefault="002619CE">
      <w:pPr>
        <w:numPr>
          <w:ilvl w:val="0"/>
          <w:numId w:val="1"/>
        </w:numPr>
        <w:spacing w:after="25" w:line="258" w:lineRule="auto"/>
        <w:rPr>
          <w:sz w:val="20"/>
          <w:szCs w:val="20"/>
        </w:rPr>
      </w:pPr>
      <w:r w:rsidRPr="00455873">
        <w:rPr>
          <w:color w:val="000000"/>
          <w:sz w:val="20"/>
          <w:szCs w:val="20"/>
        </w:rPr>
        <w:t>Use AI-assisted research, specifications, UX exploration, prototypes, and feasibility checks to clarify alternatives and accelerate delivery decisions.</w:t>
      </w:r>
    </w:p>
    <w:p w14:paraId="6C81242D" w14:textId="29A69B23" w:rsidR="003B0747" w:rsidRPr="00455873" w:rsidRDefault="002619CE">
      <w:pPr>
        <w:keepNext/>
        <w:spacing w:before="29" w:after="9"/>
        <w:rPr>
          <w:sz w:val="20"/>
          <w:szCs w:val="20"/>
        </w:rPr>
      </w:pPr>
      <w:proofErr w:type="spellStart"/>
      <w:r w:rsidRPr="00455873">
        <w:rPr>
          <w:b/>
          <w:color w:val="1F4E79"/>
          <w:sz w:val="20"/>
          <w:szCs w:val="20"/>
        </w:rPr>
        <w:t>Tapuhi</w:t>
      </w:r>
      <w:proofErr w:type="spellEnd"/>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2619CE">
      <w:pPr>
        <w:numPr>
          <w:ilvl w:val="0"/>
          <w:numId w:val="1"/>
        </w:numPr>
        <w:spacing w:after="25" w:line="258" w:lineRule="auto"/>
        <w:rPr>
          <w:sz w:val="20"/>
          <w:szCs w:val="20"/>
        </w:rPr>
      </w:pPr>
      <w:r w:rsidRPr="00455873">
        <w:rPr>
          <w:color w:val="000000"/>
          <w:sz w:val="20"/>
          <w:szCs w:val="20"/>
        </w:rPr>
        <w:t>Founded and operated a D2C eCommerce product connecting farmers directly with consumers, owning the digital platform, customer journey, suppliers, fulfillment, staffing, budget, and go-to-market execution.</w:t>
      </w:r>
    </w:p>
    <w:p w14:paraId="4053ACD2" w14:textId="77777777" w:rsidR="003B0747" w:rsidRPr="00455873" w:rsidRDefault="002619CE">
      <w:pPr>
        <w:numPr>
          <w:ilvl w:val="0"/>
          <w:numId w:val="1"/>
        </w:numPr>
        <w:spacing w:after="25" w:line="258" w:lineRule="auto"/>
        <w:rPr>
          <w:sz w:val="20"/>
          <w:szCs w:val="20"/>
        </w:rPr>
      </w:pPr>
      <w:r w:rsidRPr="00455873">
        <w:rPr>
          <w:color w:val="000000"/>
          <w:sz w:val="20"/>
          <w:szCs w:val="20"/>
        </w:rPr>
        <w:t>Designed workflows across supplier intake, inventory decisions, order processing, picking, packing, delivery, returns, service, payments, reporting, and exception handling.</w:t>
      </w:r>
    </w:p>
    <w:p w14:paraId="6519CAE7" w14:textId="77777777" w:rsidR="003B0747" w:rsidRPr="00455873" w:rsidRDefault="002619CE">
      <w:pPr>
        <w:numPr>
          <w:ilvl w:val="0"/>
          <w:numId w:val="1"/>
        </w:numPr>
        <w:spacing w:after="25" w:line="258" w:lineRule="auto"/>
        <w:rPr>
          <w:sz w:val="20"/>
          <w:szCs w:val="20"/>
        </w:rPr>
      </w:pPr>
      <w:r w:rsidRPr="00455873">
        <w:rPr>
          <w:color w:val="000000"/>
          <w:sz w:val="20"/>
          <w:szCs w:val="20"/>
        </w:rPr>
        <w:t xml:space="preserve">Used customer feedback, sales trends, and operational data to identify friction, prioritize changes, and </w:t>
      </w:r>
      <w:r w:rsidRPr="00455873">
        <w:rPr>
          <w:color w:val="000000"/>
          <w:sz w:val="20"/>
          <w:szCs w:val="20"/>
        </w:rPr>
        <w:t>improve the end-to-end commerce and service experience.</w:t>
      </w:r>
    </w:p>
    <w:p w14:paraId="2989FF39" w14:textId="77777777" w:rsidR="003B0747" w:rsidRPr="00455873" w:rsidRDefault="002619CE">
      <w:pPr>
        <w:numPr>
          <w:ilvl w:val="0"/>
          <w:numId w:val="1"/>
        </w:numPr>
        <w:spacing w:after="25" w:line="258" w:lineRule="auto"/>
        <w:rPr>
          <w:sz w:val="20"/>
          <w:szCs w:val="20"/>
        </w:rPr>
      </w:pPr>
      <w:r w:rsidRPr="00455873">
        <w:rPr>
          <w:color w:val="000000"/>
          <w:sz w:val="20"/>
          <w:szCs w:val="20"/>
        </w:rPr>
        <w:t>Established an operating center and recruited, trained, and managed approximately 20 employees while coordinating software, marketing, logistics, packaging, and payment vendors.</w:t>
      </w:r>
    </w:p>
    <w:p w14:paraId="2E10F87D" w14:textId="48C601CC" w:rsidR="003B0747" w:rsidRPr="00455873" w:rsidRDefault="002619CE">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2619CE">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2619CE">
      <w:pPr>
        <w:numPr>
          <w:ilvl w:val="0"/>
          <w:numId w:val="1"/>
        </w:numPr>
        <w:spacing w:after="25" w:line="258" w:lineRule="auto"/>
        <w:rPr>
          <w:sz w:val="20"/>
          <w:szCs w:val="20"/>
        </w:rPr>
      </w:pPr>
      <w:r w:rsidRPr="00455873">
        <w:rPr>
          <w:color w:val="000000"/>
          <w:sz w:val="20"/>
          <w:szCs w:val="20"/>
        </w:rPr>
        <w:t>Collaborated across ope</w:t>
      </w:r>
      <w:r w:rsidRPr="00455873">
        <w:rPr>
          <w:color w:val="000000"/>
          <w:sz w:val="20"/>
          <w:szCs w:val="20"/>
        </w:rPr>
        <w:t>rations, planning, business, and technical stakeholders and built analytical tools and reports supporting data-driven decisions and cost reduction.</w:t>
      </w:r>
    </w:p>
    <w:p w14:paraId="3BE0C894" w14:textId="060123C1" w:rsidR="003B0747" w:rsidRPr="00455873" w:rsidRDefault="002619CE">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2619CE">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2619CE">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2619CE">
      <w:pPr>
        <w:numPr>
          <w:ilvl w:val="0"/>
          <w:numId w:val="1"/>
        </w:numPr>
        <w:spacing w:after="25" w:line="258" w:lineRule="auto"/>
        <w:rPr>
          <w:sz w:val="20"/>
          <w:szCs w:val="20"/>
        </w:rPr>
      </w:pPr>
      <w:r w:rsidRPr="00455873">
        <w:rPr>
          <w:color w:val="000000"/>
          <w:sz w:val="20"/>
          <w:szCs w:val="20"/>
        </w:rPr>
        <w:t>Managed a year-long, on</w:t>
      </w:r>
      <w:r w:rsidRPr="00455873">
        <w:rPr>
          <w:color w:val="000000"/>
          <w:sz w:val="20"/>
          <w:szCs w:val="20"/>
        </w:rPr>
        <w:t>-site SAP R/3 implementation across Production and Accounting modules, leading requirements, work planning, developer-user coordination, testing, training, Go-Live, and post-launch support.</w:t>
      </w:r>
    </w:p>
    <w:p w14:paraId="255B3A59" w14:textId="77777777" w:rsidR="003B0747" w:rsidRPr="00455873" w:rsidRDefault="002619CE">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2619CE">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2619CE">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2619CE">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2619CE">
      <w:pPr>
        <w:spacing w:after="7" w:line="250" w:lineRule="auto"/>
        <w:rPr>
          <w:sz w:val="20"/>
          <w:szCs w:val="20"/>
        </w:rPr>
      </w:pPr>
      <w:r w:rsidRPr="00455873">
        <w:rPr>
          <w:b/>
          <w:color w:val="1F4E79"/>
          <w:sz w:val="20"/>
          <w:szCs w:val="20"/>
        </w:rPr>
        <w:t xml:space="preserve">Product &amp; Retail Operations: </w:t>
      </w:r>
      <w:r w:rsidRPr="00455873">
        <w:rPr>
          <w:color w:val="1E1E1E"/>
          <w:sz w:val="20"/>
          <w:szCs w:val="20"/>
        </w:rPr>
        <w:t>Strategy, discovery, roadmaps, PRDs, customer journeys, workflows, adoption, launch, iterat</w:t>
      </w:r>
      <w:r w:rsidRPr="00455873">
        <w:rPr>
          <w:color w:val="1E1E1E"/>
          <w:sz w:val="20"/>
          <w:szCs w:val="20"/>
        </w:rPr>
        <w:t>ion, eCommerce and fulfillment</w:t>
      </w:r>
    </w:p>
    <w:p w14:paraId="5A7C9636" w14:textId="77777777" w:rsidR="003B0747" w:rsidRPr="00455873" w:rsidRDefault="002619CE">
      <w:pPr>
        <w:spacing w:after="7" w:line="250" w:lineRule="auto"/>
        <w:rPr>
          <w:sz w:val="20"/>
          <w:szCs w:val="20"/>
        </w:rPr>
      </w:pPr>
      <w:r w:rsidRPr="00455873">
        <w:rPr>
          <w:b/>
          <w:color w:val="1F4E79"/>
          <w:sz w:val="20"/>
          <w:szCs w:val="20"/>
        </w:rPr>
        <w:t xml:space="preserve">Data &amp; Technical: </w:t>
      </w:r>
      <w:r w:rsidRPr="00455873">
        <w:rPr>
          <w:color w:val="1E1E1E"/>
          <w:sz w:val="20"/>
          <w:szCs w:val="20"/>
        </w:rPr>
        <w:t>GA4, Firebase, funnels, KPIs, operational reporting, APIs, integrations, basic SQL, Jira, Figma, SAP R/3</w:t>
      </w:r>
    </w:p>
    <w:p w14:paraId="789B73F3" w14:textId="77777777" w:rsidR="003B0747" w:rsidRDefault="002619CE">
      <w:pPr>
        <w:spacing w:after="7" w:line="250" w:lineRule="auto"/>
      </w:pPr>
      <w:r w:rsidRPr="00455873">
        <w:rPr>
          <w:b/>
          <w:color w:val="1F4E79"/>
          <w:sz w:val="20"/>
          <w:szCs w:val="20"/>
        </w:rPr>
        <w:t>Leadership, AI</w:t>
      </w:r>
      <w:r>
        <w:rPr>
          <w:b/>
          <w:color w:val="1F4E79"/>
          <w:sz w:val="20"/>
          <w:szCs w:val="20"/>
        </w:rPr>
        <w:t xml:space="preserve"> &amp; Languages: </w:t>
      </w:r>
      <w:r>
        <w:rPr>
          <w:color w:val="1E1E1E"/>
          <w:sz w:val="20"/>
          <w:szCs w:val="20"/>
        </w:rPr>
        <w:t>Cross-functional delivery, vendor management, Claude, ChatGPT, Cursor, Codex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19CE"/>
    <w:rsid w:val="0029639D"/>
    <w:rsid w:val="00326F90"/>
    <w:rsid w:val="003B0747"/>
    <w:rsid w:val="00455873"/>
    <w:rsid w:val="006A331F"/>
    <w:rsid w:val="00AA1D8D"/>
    <w:rsid w:val="00B47730"/>
    <w:rsid w:val="00CB0664"/>
    <w:rsid w:val="00D918D0"/>
    <w:rsid w:val="00E30B99"/>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748E03"/>
  <w14:defaultImageDpi w14:val="300"/>
  <w15:docId w15:val="{E05DB7DB-AABE-4161-816F-1E9B9899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Nir Shvarchberg - B2B Product Manager - Ramdor</vt:lpstr>
    </vt:vector>
  </TitlesOfParts>
  <Manager/>
  <Company/>
  <LinksUpToDate>false</LinksUpToDate>
  <CharactersWithSpaces>4381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1</cp:revision>
  <dcterms:created xsi:type="dcterms:W3CDTF">2013-12-23T23:15:00Z</dcterms:created>
  <dcterms:modified xsi:type="dcterms:W3CDTF">2026-08-19T10:05:00Z</dcterms:modified>
  <cp:category/>
</cp:coreProperties>
</file>