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B2C PRODUCT MANAGER | MOBILE, WEB, UX &amp; ANALYTICS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B2C eCommerce, consumer mobile and Web-oriented products, B2B SaaS, customer journeys, subscriptions, payments, UX, analytics, and data-driven delivery. Owns products from discovery and roadmap definition through requirements, UX flows, backlog, development, QA, launch, measurement, and iteration. At CallApp, leads branded caller identity experiences within a global consumer mobile ecosystem. Earlier founder/operator experience adds D2C product creation, commercial judgment, customer service, operations, and external development management.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backlog, and end-to-end delivery for caller identity experiences spanning business-facing Web journeys and a global consumer mobile ecosystem.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onboarding, phone verification, profile creation, activation, subscription, payment, and customer-facing flows from discovery through launch and iteration.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user behavior, customer feedback, Support, Sales, business, and operational needs into PRDs, UX flows, acceptance criteria, edge cases, and priorities.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support signals, and market research to identify drop-offs and guide product improvements.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Operations, stakeholders, and vendors on roadmap tradeoffs, delivery, release readiness, and outcomes.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integrations with invoicing, payment, and CRM systems, translating partner documentation and operational dependencies into validated end-to-end flows.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product, owning the storefront, customer journey, suppliers, fulfillment, payments, service,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direct customer feedback, user behavior, sales trends, and operational data to improve product discovery, purchase journeys, conversion, service delivery, and fulfillment workflows.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the product and managed an external development company from UX planning and requirements through delivery, acceptance testing, launch, bug resolution,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digital marketing, technology, logistics, packaging, payment-processing, and credit-card vendors across the complete customer journey and daily eCommerce operation.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B2C Product: </w:t>
      </w:r>
      <w:r w:rsidRPr="00455873">
        <w:rPr>
          <w:color w:val="1E1E1E"/>
          <w:sz w:val="20"/>
          <w:szCs w:val="20"/>
        </w:rPr>
        <w:t>Strategy, discovery, roadmaps, PRDs, mobile and Web journeys, subscriptions, payments,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UX &amp; Analytics: </w:t>
      </w:r>
      <w:r w:rsidRPr="00455873">
        <w:rPr>
          <w:color w:val="1E1E1E"/>
          <w:sz w:val="20"/>
          <w:szCs w:val="20"/>
        </w:rPr>
        <w:t>Figma, GA4, Firebase, funnels, KPIs, user behavior, customer feedback, market research and APIs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Execution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Cross-functional delivery and stakeholder/vendor alignment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