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SENIOR PRODUCT MANAGER | ECOSYSTEMS, APIS &amp; STRATEGIC INTEGRATIONS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B2B SaaS, digital products, API integrations, external vendors, and cross-company delivery. Owns products from discovery and roadmap definition through requirements, UX, development, launch, measurement, and iteration. At CallApp, leads multi-system onboarding, verification, subscription, payment, and CRM-related flows, coordinating technical and business stakeholders. Combines integration fluency, structured partner communication, customer and operational insight, and founder-level accountability to turn external dependencies into clear product capabilities and reliable end-to-end experiences.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strategy, roadmap, and end-to-end delivery for a B2B SaaS product spanning onboarding, verification, activation, subscriptions, payments, and business-profile management.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integrations with Green Invoice, Isracard, PayMe, and CRM systems, reading documentation, mapping requirements and data flows, coordinating vendors, and validating end-to-end behavior.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customer, partner, Sales, Support, and business needs into PRDs, integration requirements, user stories, UX flows, acceptance criteria, edge cases, and priorities.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business teams, senior stakeholders, and external providers on scope, dependencies, tradeoffs, defects, release readiness, and follow-up.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GA4, Firebase, support signals, and operational insights to identify integration and journey friction, prioritize improvements, and validate outcomes after release.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AI-assisted research, documentation, UX exploration, prototypes, and technical feasibility checks to clarify partner options and accelerate decisions.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 connecting farmers directly with consumers, owning the platform and coordinating the supplier, logistics, payment, and service ecosystem behind it.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software, marketing, logistics, packaging, payment-processing, and credit-card vendors, aligning requirements, commercial needs, operational dependencies, and issue resolution.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requirements and managed an external development company from UX planning through delivery, acceptance testing, launch, bug resolution, changes,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Designed cross-party workflows across supplier intake, order processing, fulfillment, delivery, returns, customer service, reporting, and operational handoffs.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Ecosystem Product: </w:t>
      </w:r>
      <w:r w:rsidRPr="00455873">
        <w:rPr>
          <w:color w:val="1E1E1E"/>
          <w:sz w:val="20"/>
          <w:szCs w:val="20"/>
        </w:rPr>
        <w:t>Product strategy, roadmaps, partner requirements, APIs, integrations, data flows, workflows, adoption,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Technical &amp; Data: </w:t>
      </w:r>
      <w:r w:rsidRPr="00455873">
        <w:rPr>
          <w:color w:val="1E1E1E"/>
          <w:sz w:val="20"/>
          <w:szCs w:val="20"/>
        </w:rPr>
        <w:t>Green Invoice, Isracard, PayMe, CRM, GA4, Firebase, basic SQL, JavaScript, Jira, Figma, acceptance testing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Partnerships, AI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Vendor alignment, Claude, ChatGPT, Cursor, Codex, cross-functional leadership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