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keepLines/>
        <w:widowControl/>
        <w:spacing w:line="259" w:lineRule="auto" w:before="0" w:after="0"/>
        <w:jc w:val="center"/>
      </w:pPr>
      <w:r>
        <w:rPr>
          <w:rFonts w:ascii="Arial" w:hAnsi="Arial"/>
          <w:b/>
          <w:sz w:val="32"/>
        </w:rPr>
        <w:t>NIR SHVARCHBERG</w:t>
      </w:r>
    </w:p>
    <w:p w14:paraId="20A27B5B" w14:textId="77777777" w:rsidR="003B0747" w:rsidRDefault="00000000">
      <w:pPr>
        <w:keepLines/>
        <w:widowControl/>
        <w:spacing w:after="60" w:line="259" w:lineRule="auto" w:before="0"/>
        <w:jc w:val="center"/>
      </w:pPr>
      <w:r>
        <w:rPr>
          <w:rFonts w:ascii="Arial" w:hAnsi="Arial"/>
          <w:sz w:val="19"/>
        </w:rPr>
        <w:t xml:space="preserve">Tel Aviv-Yafo, Israel | 055-689-5816 | nir1shv@gmail.com | </w:t>
      </w:r>
      <w:hyperlink r:id="rId6">
        <w:r>
          <w:rPr>
            <w:color w:val="1F4E79"/>
            <w:sz w:val="18"/>
            <w:u w:val="single"/>
          </w:rPr>
          <w:t>LinkedIn</w:t>
        </w:r>
      </w:hyperlink>
    </w:p>
    <w:p w14:paraId="1463284E" w14:textId="77777777" w:rsidR="003B0747" w:rsidRDefault="00000000">
      <w:pPr>
        <w:keepLines/>
        <w:widowControl/>
        <w:spacing w:after="100" w:line="259" w:lineRule="auto" w:before="0"/>
        <w:jc w:val="center"/>
      </w:pPr>
      <w:r>
        <w:rPr>
          <w:rFonts w:ascii="Arial" w:hAnsi="Arial"/>
          <w:b/>
          <w:sz w:val="22"/>
        </w:rPr>
        <w:t>PRODUCT DELIVERY MANAGER | FINTECH, SAAS &amp; COMMERCIAL EXECUTION</w:t>
      </w:r>
    </w:p>
    <w:p w14:paraId="3B0DEE6F" w14:textId="77777777" w:rsidR="003B0747" w:rsidRPr="00455873" w:rsidRDefault="00000000">
      <w:pPr>
        <w:keepNext/>
        <w:keepLines/>
        <w:widowControl/>
        <w:pBdr>
          <w:bottom w:val="single" w:sz="6" w:space="1" w:color="1F4E79"/>
        </w:pBdr>
        <w:spacing w:before="80" w:after="36" w:line="259" w:lineRule="auto"/>
        <w:rPr>
          <w:sz w:val="20"/>
          <w:szCs w:val="20"/>
        </w:rPr>
      </w:pPr>
      <w:r>
        <w:rPr>
          <w:rFonts w:ascii="Arial" w:hAnsi="Arial"/>
          <w:b/>
          <w:sz w:val="20"/>
          <w:szCs w:val="20"/>
        </w:rPr>
        <w:t>PROFESSIONAL SUMMARY</w:t>
      </w:r>
    </w:p>
    <w:p w14:paraId="2080F7B6" w14:textId="77777777" w:rsidR="003B0747" w:rsidRPr="00455873" w:rsidRDefault="00000000">
      <w:pPr>
        <w:keepLines/>
        <w:widowControl/>
        <w:spacing w:after="30" w:line="259" w:lineRule="auto" w:before="0"/>
        <w:rPr>
          <w:sz w:val="20"/>
          <w:szCs w:val="20"/>
        </w:rPr>
      </w:pPr>
      <w:r>
        <w:rPr>
          <w:rFonts w:ascii="Arial" w:hAnsi="Arial"/>
          <w:sz w:val="20"/>
          <w:szCs w:val="20"/>
        </w:rPr>
        <w:t>Product and delivery leader with 5+ years across B2B SaaS, B2C/DTC products, payments, subscriptions, integrations, launches, and operational ownership. Converts strategy into scoped initiatives, roadmaps, requirements, timelines, dependencies, risks, release readiness, metrics, and accountable execution. Combines current SaaS product ownership with founder-level commercial judgment, budget responsibility, and hands-on cross-functional delivery.</w:t>
      </w:r>
    </w:p>
    <w:p w14:paraId="0EABBD5D" w14:textId="77777777" w:rsidR="003B0747" w:rsidRPr="00455873" w:rsidRDefault="00000000">
      <w:pPr>
        <w:keepNext/>
        <w:keepLines/>
        <w:widowControl/>
        <w:pBdr>
          <w:bottom w:val="single" w:sz="6" w:space="1" w:color="1F4E79"/>
        </w:pBdr>
        <w:spacing w:before="80" w:after="36" w:line="259" w:lineRule="auto"/>
        <w:rPr>
          <w:sz w:val="20"/>
          <w:szCs w:val="20"/>
        </w:rPr>
      </w:pPr>
      <w:r>
        <w:rPr>
          <w:rFonts w:ascii="Arial" w:hAnsi="Arial"/>
          <w:b/>
          <w:sz w:val="20"/>
          <w:szCs w:val="20"/>
        </w:rPr>
        <w:t>PROFESSIONAL EXPERIENCE</w:t>
      </w:r>
    </w:p>
    <w:p w14:paraId="6D8C4DC2" w14:textId="0628C82B" w:rsidR="003B0747" w:rsidRPr="00455873" w:rsidRDefault="00000000">
      <w:pPr>
        <w:keepNext/>
        <w:keepLines/>
        <w:widowControl/>
        <w:spacing w:before="40" w:after="16" w:line="259" w:lineRule="auto"/>
        <w:rPr>
          <w:sz w:val="20"/>
          <w:szCs w:val="20"/>
        </w:rPr>
      </w:pPr>
      <w:r>
        <w:rPr>
          <w:rFonts w:ascii="Arial" w:hAnsi="Arial"/>
          <w:b/>
          <w:sz w:val="20"/>
          <w:szCs w:val="20"/>
        </w:rPr>
        <w:t>CallApp | Product Manager, Branded &amp; Verified Caller Identity | March 2023 - Present</w:t>
      </w:r>
    </w:p>
    <w:p w14:paraId="3A8FF56D"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Own roadmap and end-to-end delivery for a B2B SaaS product, moving initiatives from discovery and prioritization through requirements, UX, development, QA, launch, measurement, and iteration.</w:t>
      </w:r>
    </w:p>
    <w:p w14:paraId="3FC72A71"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Lead onboarding, phone verification, business profiles, activation, subscription, payment, invoicing, and customer-facing web flows across multiple concurrent workstreams.</w:t>
      </w:r>
    </w:p>
    <w:p w14:paraId="56B414B4"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Led API integrations with Green Invoice, Isracard, PayMe, and CRM systems, mapping scope, dependencies, business rules, edge cases, validation, and issue resolution.</w:t>
      </w:r>
    </w:p>
    <w:p w14:paraId="558B2D8F"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Translate company, customer, Sales, Support, and operational priorities into work plans, PRDs, user stories, acceptance criteria, prioritized backlogs, and clear stakeholder decisions.</w:t>
      </w:r>
    </w:p>
    <w:p w14:paraId="575F9D91"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Coordinate Engineering, UX, QA, Data, Marketing, Sales, Support, Operations, leaders, and vendors on tradeoffs, blockers, release readiness, rollout, and measurable outcomes.</w:t>
      </w:r>
    </w:p>
    <w:p w14:paraId="0A2C9C9F"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Use GA4, Firebase, support signals, defects, and market research to track friction and outcomes; mobile traffic share increased from 10% to 60% after targeted UX and campaign-flow improvements.</w:t>
      </w:r>
    </w:p>
    <w:p w14:paraId="6C81242D" w14:textId="29A69B23" w:rsidR="003B0747" w:rsidRPr="00455873" w:rsidRDefault="00000000">
      <w:pPr>
        <w:keepNext/>
        <w:keepLines/>
        <w:widowControl/>
        <w:spacing w:before="40" w:after="16" w:line="259" w:lineRule="auto"/>
        <w:rPr>
          <w:sz w:val="20"/>
          <w:szCs w:val="20"/>
        </w:rPr>
      </w:pPr>
      <w:r>
        <w:rPr>
          <w:rFonts w:ascii="Arial" w:hAnsi="Arial"/>
          <w:b/>
          <w:sz w:val="20"/>
          <w:szCs w:val="20"/>
        </w:rPr>
        <w:t>Tapuhi | Founder, Product &amp; Operations Manager | January 2017 - December 2022</w:t>
      </w:r>
    </w:p>
    <w:p w14:paraId="3155B6D4"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Founded and operated a DTC eCommerce business, owning product direction, customer journeys, pricing, payments, suppliers, fulfillment, service, budget, and go-to-market execution.</w:t>
      </w:r>
    </w:p>
    <w:p w14:paraId="4053ACD2"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Managed payment and credit-card vendors alongside software, marketing, logistics, and packaging partners across the full purchase and post-purchase journey.</w:t>
      </w:r>
    </w:p>
    <w:p w14:paraId="6519CAE7"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Defined the product and managed an external development company through requirements, UX, delivery, acceptance testing, launch, bug resolution, and ongoing improvements.</w:t>
      </w:r>
    </w:p>
    <w:p w14:paraId="2989FF39"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Used sales, customer, service, and operational data to prioritize changes, improve workflows, and balance commercial outcomes with delivery constraints.</w:t>
      </w:r>
    </w:p>
    <w:p w14:paraId="2E10F87D" w14:textId="48C601CC" w:rsidR="003B0747" w:rsidRPr="00455873" w:rsidRDefault="00000000">
      <w:pPr>
        <w:keepNext/>
        <w:keepLines/>
        <w:widowControl/>
        <w:spacing w:before="40" w:after="16" w:line="259" w:lineRule="auto"/>
        <w:rPr>
          <w:sz w:val="20"/>
          <w:szCs w:val="20"/>
        </w:rPr>
      </w:pPr>
      <w:r>
        <w:rPr>
          <w:rFonts w:ascii="Arial" w:hAnsi="Arial"/>
          <w:b/>
          <w:sz w:val="20"/>
          <w:szCs w:val="20"/>
        </w:rPr>
        <w:t>HP (HPE) | Business Analyst | January 2015 - December 2016</w:t>
      </w:r>
    </w:p>
    <w:p w14:paraId="5C199186"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Gathered business requirements, modeled operational data, and translated complex production inputs into clear workflows, analytical tools, and measurable process improvements.</w:t>
      </w:r>
    </w:p>
    <w:p w14:paraId="5BF0B1C5"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Partnered across operations, planning, business, and technical teams and built reports supporting decisions, cost reduction, and stakeholder visibility.</w:t>
      </w:r>
    </w:p>
    <w:p w14:paraId="3BE0C894" w14:textId="060123C1" w:rsidR="003B0747" w:rsidRPr="00455873" w:rsidRDefault="00000000">
      <w:pPr>
        <w:keepNext/>
        <w:keepLines/>
        <w:widowControl/>
        <w:spacing w:before="40" w:after="16" w:line="259" w:lineRule="auto"/>
        <w:rPr>
          <w:sz w:val="20"/>
          <w:szCs w:val="20"/>
        </w:rPr>
      </w:pPr>
      <w:r>
        <w:rPr>
          <w:rFonts w:ascii="Arial" w:hAnsi="Arial"/>
          <w:b/>
          <w:sz w:val="20"/>
          <w:szCs w:val="20"/>
        </w:rPr>
        <w:t>HP (HPE) | Material Planner Analyst | January 2013 - December 2014</w:t>
      </w:r>
    </w:p>
    <w:p w14:paraId="397BB2D4"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Managed supply-chain planning across six operational divisions, including inventory, suppliers, exceptions, and VMI oversight; documented processes and trained four logistics specialists.</w:t>
      </w:r>
    </w:p>
    <w:p w14:paraId="5988396B" w14:textId="5DCCA42F" w:rsidR="003B0747" w:rsidRPr="00455873" w:rsidRDefault="00000000">
      <w:pPr>
        <w:keepNext/>
        <w:keepLines/>
        <w:widowControl/>
        <w:spacing w:before="40" w:after="16" w:line="259" w:lineRule="auto"/>
        <w:rPr>
          <w:sz w:val="20"/>
          <w:szCs w:val="20"/>
        </w:rPr>
      </w:pPr>
      <w:r>
        <w:rPr>
          <w:rFonts w:ascii="Arial" w:hAnsi="Arial"/>
          <w:b/>
          <w:sz w:val="20"/>
          <w:szCs w:val="20"/>
        </w:rPr>
        <w:t>SAP WIN | Project Manager | February 2012 - January 2013</w:t>
      </w:r>
    </w:p>
    <w:p w14:paraId="5A0FA5DF"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Managed a year-long, on-site SAP R/3 implementation across Production and Accounting, leading requirements, work planning, developer-user coordination, testing, training, Go-Live, and support.</w:t>
      </w:r>
    </w:p>
    <w:p w14:paraId="255B3A59" w14:textId="77777777" w:rsidR="003B0747" w:rsidRPr="00455873" w:rsidRDefault="00000000">
      <w:pPr>
        <w:keepNext/>
        <w:keepLines/>
        <w:widowControl/>
        <w:pBdr>
          <w:bottom w:val="single" w:sz="6" w:space="1" w:color="1F4E79"/>
        </w:pBdr>
        <w:spacing w:before="80" w:after="36" w:line="259" w:lineRule="auto"/>
        <w:rPr>
          <w:sz w:val="20"/>
          <w:szCs w:val="20"/>
        </w:rPr>
      </w:pPr>
      <w:r>
        <w:rPr>
          <w:rFonts w:ascii="Arial" w:hAnsi="Arial"/>
          <w:b/>
          <w:sz w:val="20"/>
          <w:szCs w:val="20"/>
        </w:rPr>
        <w:t>EDUCATION</w:t>
      </w:r>
    </w:p>
    <w:p w14:paraId="37DA361C" w14:textId="77777777" w:rsidR="003B0747" w:rsidRPr="00455873" w:rsidRDefault="00000000">
      <w:pPr>
        <w:keepLines/>
        <w:widowControl/>
        <w:spacing w:after="30" w:line="259" w:lineRule="auto" w:before="0"/>
        <w:rPr>
          <w:sz w:val="20"/>
          <w:szCs w:val="20"/>
        </w:rPr>
      </w:pPr>
      <w:r>
        <w:rPr>
          <w:rFonts w:ascii="Arial" w:hAnsi="Arial"/>
          <w:sz w:val="20"/>
          <w:szCs w:val="20"/>
        </w:rPr>
        <w:t>Ben-Gurion University of the Negev | B.Sc. in Industrial Engineering &amp; Management | 2008 - 2012</w:t>
      </w:r>
    </w:p>
    <w:p w14:paraId="495A987A" w14:textId="77777777" w:rsidR="003B0747" w:rsidRPr="00455873" w:rsidRDefault="00000000">
      <w:pPr>
        <w:keepLines/>
        <w:widowControl/>
        <w:spacing w:after="30" w:line="259" w:lineRule="auto" w:before="0"/>
        <w:rPr>
          <w:sz w:val="20"/>
          <w:szCs w:val="20"/>
        </w:rPr>
      </w:pPr>
      <w:r>
        <w:rPr>
          <w:rFonts w:ascii="Arial" w:hAnsi="Arial"/>
          <w:sz w:val="20"/>
          <w:szCs w:val="20"/>
        </w:rPr>
        <w:t>Coding Academy Israel | Full-Stack &amp; Frontend Development | July - November 2022</w:t>
      </w:r>
    </w:p>
    <w:p w14:paraId="33986506" w14:textId="77777777" w:rsidR="003B0747" w:rsidRPr="00455873" w:rsidRDefault="00000000">
      <w:pPr>
        <w:keepNext/>
        <w:keepLines/>
        <w:widowControl/>
        <w:pBdr>
          <w:bottom w:val="single" w:sz="6" w:space="1" w:color="1F4E79"/>
        </w:pBdr>
        <w:spacing w:before="80" w:after="36" w:line="259" w:lineRule="auto"/>
        <w:rPr>
          <w:sz w:val="20"/>
          <w:szCs w:val="20"/>
        </w:rPr>
      </w:pPr>
      <w:r>
        <w:rPr>
          <w:rFonts w:ascii="Arial" w:hAnsi="Arial"/>
          <w:b/>
          <w:sz w:val="20"/>
          <w:szCs w:val="20"/>
        </w:rPr>
        <w:t>SKILLS &amp; TOOLS</w:t>
      </w:r>
    </w:p>
    <w:p w14:paraId="786875D0" w14:textId="77777777" w:rsidR="003B0747" w:rsidRPr="00455873" w:rsidRDefault="00000000">
      <w:pPr>
        <w:keepLines/>
        <w:widowControl/>
        <w:spacing w:after="30" w:line="259" w:lineRule="auto" w:before="0"/>
        <w:rPr>
          <w:sz w:val="20"/>
          <w:szCs w:val="20"/>
        </w:rPr>
      </w:pPr>
      <w:r>
        <w:rPr>
          <w:rFonts w:ascii="Arial" w:hAnsi="Arial"/>
          <w:b/>
          <w:sz w:val="20"/>
          <w:szCs w:val="20"/>
        </w:rPr>
        <w:t>Product Delivery: Roadmaps, commercialization support, scope, schedules, budgets, dependencies, risks, release readiness, KPIs, launch and iteration</w:t>
      </w:r>
    </w:p>
    <w:p w14:paraId="5A7C9636" w14:textId="77777777" w:rsidR="003B0747" w:rsidRPr="00455873" w:rsidRDefault="00000000">
      <w:pPr>
        <w:keepLines/>
        <w:widowControl/>
        <w:spacing w:after="30" w:line="259" w:lineRule="auto" w:before="0"/>
        <w:rPr>
          <w:sz w:val="20"/>
          <w:szCs w:val="20"/>
        </w:rPr>
      </w:pPr>
      <w:r>
        <w:rPr>
          <w:rFonts w:ascii="Arial" w:hAnsi="Arial"/>
          <w:b/>
          <w:sz w:val="20"/>
          <w:szCs w:val="20"/>
        </w:rPr>
        <w:t>Fintech &amp; Technical: Payments, subscriptions, invoicing, CRM, APIs, integrations, GA4, Firebase, Jira, Figma, basic SQL and SAP R/3</w:t>
      </w:r>
    </w:p>
    <w:p w14:paraId="789B73F3" w14:textId="77777777" w:rsidR="003B0747" w:rsidRDefault="00000000">
      <w:pPr>
        <w:keepLines/>
        <w:widowControl/>
        <w:spacing w:after="30" w:line="259" w:lineRule="auto" w:before="0"/>
      </w:pPr>
      <w:r>
        <w:rPr>
          <w:rFonts w:ascii="Arial" w:hAnsi="Arial"/>
          <w:b/>
          <w:sz w:val="20"/>
          <w:szCs w:val="20"/>
        </w:rPr>
        <w:t>Leadership &amp; Languages: Cross-functional and vendor alignment, stakeholder communication, AI-assisted workflows | Hebrew: Native; English: Fluent</w:t>
      </w:r>
    </w:p>
    <w:sectPr w:rsidR="003B0747" w:rsidSect="00034616">
      <w:pgSz w:w="11906" w:h="16838"/>
      <w:pgMar w:top="442" w:right="510" w:bottom="442" w:left="510" w:header="113" w:footer="11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Delivery Manager | Fintech, Saas &amp; Commercial Execution</dc:title>
  <dc:subject>Tailored resume</dc:subject>
  <dc:creator>Nir Shvarchberg</dc:creator>
  <cp:keywords>Product Management, Project Management, Technical Delivery</cp:keywords>
  <dc:description/>
  <cp:lastModifiedBy>ניר ש</cp:lastModifiedBy>
  <cp:revision>2</cp:revision>
  <dcterms:created xsi:type="dcterms:W3CDTF">2013-12-23T23:15:00Z</dcterms:created>
  <dcterms:modified xsi:type="dcterms:W3CDTF">2026-08-09T22:15:00Z</dcterms:modified>
  <cp:category/>
</cp:coreProperties>
</file>