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227930" cy="11178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4117647058824"/>
        <w:gridCol w:w="1571.7647058823532"/>
        <w:gridCol w:w="1360"/>
        <w:gridCol w:w="1614.1176470588234"/>
        <w:gridCol w:w="1741.1764705882354"/>
        <w:gridCol w:w="1783.5294117647059"/>
        <w:tblGridChange w:id="0">
          <w:tblGrid>
            <w:gridCol w:w="1289.4117647058824"/>
            <w:gridCol w:w="1571.7647058823532"/>
            <w:gridCol w:w="1360"/>
            <w:gridCol w:w="1614.1176470588234"/>
            <w:gridCol w:w="1741.1764705882354"/>
            <w:gridCol w:w="1783.52941176470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business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product stock efficiently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complicated or expensive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system to add and update products quickly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inventory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freelancer selling products 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 available items and pricing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gets lost without a centralized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secure dashboard where only I can manage my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Stressed about losing important product data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shop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stock quantity regularly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easy real-time CRUD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fast and responsive web app to update inventory anytime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when stock information is outdated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new entrepreneur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Organize products in one 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inventory apps require complex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user-friendly inventory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