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E7195" w14:textId="77777777" w:rsidR="00703AC6" w:rsidRPr="00703AC6" w:rsidRDefault="00703AC6" w:rsidP="00703AC6">
      <w:pPr>
        <w:rPr>
          <w:b/>
          <w:bCs/>
        </w:rPr>
      </w:pPr>
      <w:r w:rsidRPr="00703AC6">
        <w:rPr>
          <w:b/>
          <w:bCs/>
        </w:rPr>
        <w:t>Maven Commands</w:t>
      </w:r>
    </w:p>
    <w:p w14:paraId="18284E87" w14:textId="424A89CC" w:rsidR="00703AC6" w:rsidRPr="00703AC6" w:rsidRDefault="00703AC6" w:rsidP="0034721A">
      <w:pPr>
        <w:numPr>
          <w:ilvl w:val="0"/>
          <w:numId w:val="1"/>
        </w:numPr>
      </w:pPr>
      <w:proofErr w:type="spellStart"/>
      <w:r w:rsidRPr="00FA0B0D">
        <w:rPr>
          <w:b/>
          <w:bCs/>
        </w:rPr>
        <w:t>mvn</w:t>
      </w:r>
      <w:proofErr w:type="spellEnd"/>
      <w:r w:rsidRPr="00FA0B0D">
        <w:rPr>
          <w:b/>
          <w:bCs/>
        </w:rPr>
        <w:t xml:space="preserve"> clean</w:t>
      </w:r>
      <w:r w:rsidRPr="00703AC6">
        <w:t>: Cleans the project by removing the target directory where the compiled files are stored.</w:t>
      </w:r>
      <w:r w:rsidR="00FA0B0D" w:rsidRPr="00FA0B0D">
        <w:rPr>
          <w:rFonts w:ascii="Arial" w:eastAsia="Times New Roman" w:hAnsi="Arial" w:cs="Arial"/>
          <w:color w:val="4D5B7C"/>
          <w:kern w:val="0"/>
          <w:sz w:val="24"/>
          <w:szCs w:val="24"/>
          <w:lang w:eastAsia="en-IN"/>
          <w14:ligatures w14:val="none"/>
        </w:rPr>
        <w:t xml:space="preserve"> </w:t>
      </w:r>
      <w:r w:rsidR="00FA0B0D" w:rsidRPr="00FA0B0D">
        <w:t>This command cleans the Maven project by deleting the target directory:</w:t>
      </w:r>
    </w:p>
    <w:p w14:paraId="5D594C03" w14:textId="40952A0E" w:rsidR="00703AC6" w:rsidRDefault="00703AC6" w:rsidP="00703AC6">
      <w:pPr>
        <w:numPr>
          <w:ilvl w:val="0"/>
          <w:numId w:val="1"/>
        </w:numPr>
      </w:pPr>
      <w:proofErr w:type="spellStart"/>
      <w:r w:rsidRPr="00703AC6">
        <w:rPr>
          <w:b/>
          <w:bCs/>
        </w:rPr>
        <w:t>mvn</w:t>
      </w:r>
      <w:proofErr w:type="spellEnd"/>
      <w:r w:rsidRPr="00703AC6">
        <w:rPr>
          <w:b/>
          <w:bCs/>
        </w:rPr>
        <w:t xml:space="preserve"> compile</w:t>
      </w:r>
      <w:r w:rsidRPr="00703AC6">
        <w:t>: Compiles the source code of the project.</w:t>
      </w:r>
      <w:r w:rsidR="00FA0B0D">
        <w:t xml:space="preserve"> </w:t>
      </w:r>
    </w:p>
    <w:p w14:paraId="79A7F005" w14:textId="522A5E05" w:rsidR="00FA0B0D" w:rsidRDefault="00FA0B0D" w:rsidP="00FA0B0D">
      <w:pPr>
        <w:ind w:left="720"/>
      </w:pPr>
      <w:proofErr w:type="spellStart"/>
      <w:r w:rsidRPr="00FA0B0D">
        <w:rPr>
          <w:b/>
          <w:bCs/>
        </w:rPr>
        <w:t>mvn</w:t>
      </w:r>
      <w:proofErr w:type="spellEnd"/>
      <w:r w:rsidRPr="00FA0B0D">
        <w:rPr>
          <w:b/>
          <w:bCs/>
        </w:rPr>
        <w:t xml:space="preserve"> </w:t>
      </w:r>
      <w:proofErr w:type="spellStart"/>
      <w:r w:rsidRPr="00FA0B0D">
        <w:rPr>
          <w:b/>
          <w:bCs/>
        </w:rPr>
        <w:t>compiler:compile</w:t>
      </w:r>
      <w:proofErr w:type="spellEnd"/>
      <w:r w:rsidRPr="00FA0B0D">
        <w:rPr>
          <w:b/>
          <w:bCs/>
        </w:rPr>
        <w:t xml:space="preserve"> </w:t>
      </w:r>
      <w:r w:rsidRPr="00FA0B0D">
        <w:t>This command compiles the Java source classes of the Maven project</w:t>
      </w:r>
    </w:p>
    <w:p w14:paraId="1C23998C" w14:textId="29453E8C" w:rsidR="006B1803" w:rsidRPr="006B1803" w:rsidRDefault="006B1803" w:rsidP="00FA0B0D">
      <w:pPr>
        <w:ind w:left="720"/>
      </w:pPr>
      <w:proofErr w:type="spellStart"/>
      <w:r w:rsidRPr="006B1803">
        <w:rPr>
          <w:b/>
          <w:bCs/>
        </w:rPr>
        <w:t>mvn</w:t>
      </w:r>
      <w:proofErr w:type="spellEnd"/>
      <w:r w:rsidRPr="006B1803">
        <w:rPr>
          <w:b/>
          <w:bCs/>
        </w:rPr>
        <w:t xml:space="preserve"> </w:t>
      </w:r>
      <w:proofErr w:type="spellStart"/>
      <w:r w:rsidRPr="006B1803">
        <w:rPr>
          <w:b/>
          <w:bCs/>
        </w:rPr>
        <w:t>compiler:testCompile</w:t>
      </w:r>
      <w:proofErr w:type="spellEnd"/>
      <w:r>
        <w:rPr>
          <w:b/>
          <w:bCs/>
        </w:rPr>
        <w:t xml:space="preserve"> </w:t>
      </w:r>
      <w:r w:rsidRPr="006B1803">
        <w:t>This command compiles the test classes of the Maven project:</w:t>
      </w:r>
    </w:p>
    <w:p w14:paraId="1E558761" w14:textId="3AAFE169" w:rsidR="00FA0B0D" w:rsidRPr="00FA0B0D" w:rsidRDefault="00FA0B0D" w:rsidP="00FA0B0D">
      <w:pPr>
        <w:ind w:left="720"/>
        <w:rPr>
          <w:b/>
          <w:bCs/>
        </w:rPr>
      </w:pPr>
    </w:p>
    <w:p w14:paraId="45C5E70E" w14:textId="77777777" w:rsidR="00703AC6" w:rsidRPr="00703AC6" w:rsidRDefault="00703AC6" w:rsidP="00703AC6">
      <w:pPr>
        <w:numPr>
          <w:ilvl w:val="0"/>
          <w:numId w:val="1"/>
        </w:numPr>
      </w:pPr>
      <w:proofErr w:type="spellStart"/>
      <w:r w:rsidRPr="00703AC6">
        <w:rPr>
          <w:b/>
          <w:bCs/>
        </w:rPr>
        <w:t>mvn</w:t>
      </w:r>
      <w:proofErr w:type="spellEnd"/>
      <w:r w:rsidRPr="00703AC6">
        <w:rPr>
          <w:b/>
          <w:bCs/>
        </w:rPr>
        <w:t xml:space="preserve"> test</w:t>
      </w:r>
      <w:r w:rsidRPr="00703AC6">
        <w:t>: Runs the unit tests using a suitable testing framework.</w:t>
      </w:r>
    </w:p>
    <w:p w14:paraId="543DE75D" w14:textId="77777777" w:rsidR="00703AC6" w:rsidRPr="00703AC6" w:rsidRDefault="00703AC6" w:rsidP="00703AC6">
      <w:pPr>
        <w:numPr>
          <w:ilvl w:val="0"/>
          <w:numId w:val="1"/>
        </w:numPr>
      </w:pPr>
      <w:proofErr w:type="spellStart"/>
      <w:r w:rsidRPr="00703AC6">
        <w:rPr>
          <w:b/>
          <w:bCs/>
        </w:rPr>
        <w:t>mvn</w:t>
      </w:r>
      <w:proofErr w:type="spellEnd"/>
      <w:r w:rsidRPr="00703AC6">
        <w:rPr>
          <w:b/>
          <w:bCs/>
        </w:rPr>
        <w:t xml:space="preserve"> package</w:t>
      </w:r>
      <w:r w:rsidRPr="00703AC6">
        <w:t>: Packages the compiled code into a distributable format, such as a JAR or WAR file.</w:t>
      </w:r>
    </w:p>
    <w:p w14:paraId="65E1CE79" w14:textId="14361872" w:rsidR="00703AC6" w:rsidRPr="00703AC6" w:rsidRDefault="00703AC6" w:rsidP="006661AB">
      <w:pPr>
        <w:numPr>
          <w:ilvl w:val="0"/>
          <w:numId w:val="1"/>
        </w:numPr>
      </w:pPr>
      <w:proofErr w:type="spellStart"/>
      <w:r w:rsidRPr="00651DD8">
        <w:rPr>
          <w:b/>
          <w:bCs/>
        </w:rPr>
        <w:t>mvn</w:t>
      </w:r>
      <w:proofErr w:type="spellEnd"/>
      <w:r w:rsidRPr="00651DD8">
        <w:rPr>
          <w:b/>
          <w:bCs/>
        </w:rPr>
        <w:t xml:space="preserve"> install</w:t>
      </w:r>
      <w:r w:rsidRPr="00703AC6">
        <w:t>: Installs the package into the local repository, making it available for other projects on your local machine.</w:t>
      </w:r>
      <w:r w:rsidR="00651DD8">
        <w:t xml:space="preserve"> </w:t>
      </w:r>
      <w:r w:rsidR="00651DD8" w:rsidRPr="00651DD8">
        <w:t>This command builds the Maven project and installs the project files (JAR, WAR, pom.xml, etc.) to the local repository:</w:t>
      </w:r>
    </w:p>
    <w:p w14:paraId="22BAE32E" w14:textId="52D3AB1F" w:rsidR="00703AC6" w:rsidRPr="00703AC6" w:rsidRDefault="00703AC6" w:rsidP="00703AC6">
      <w:pPr>
        <w:numPr>
          <w:ilvl w:val="0"/>
          <w:numId w:val="1"/>
        </w:numPr>
      </w:pPr>
      <w:proofErr w:type="spellStart"/>
      <w:r w:rsidRPr="00703AC6">
        <w:rPr>
          <w:b/>
          <w:bCs/>
        </w:rPr>
        <w:t>mvn</w:t>
      </w:r>
      <w:proofErr w:type="spellEnd"/>
      <w:r w:rsidRPr="00703AC6">
        <w:rPr>
          <w:b/>
          <w:bCs/>
        </w:rPr>
        <w:t xml:space="preserve"> deploy</w:t>
      </w:r>
      <w:r w:rsidRPr="00703AC6">
        <w:t>: Deploys the package to a remote repository for sharing with other developers.</w:t>
      </w:r>
      <w:r w:rsidR="0061511C">
        <w:t xml:space="preserve"> </w:t>
      </w:r>
      <w:r w:rsidR="0061511C" w:rsidRPr="0061511C">
        <w:t>This command deploys the artifact to the remote repository:</w:t>
      </w:r>
    </w:p>
    <w:p w14:paraId="76AA32C6" w14:textId="77777777" w:rsidR="00703AC6" w:rsidRDefault="00703AC6" w:rsidP="00703AC6">
      <w:pPr>
        <w:numPr>
          <w:ilvl w:val="0"/>
          <w:numId w:val="1"/>
        </w:numPr>
      </w:pPr>
      <w:proofErr w:type="spellStart"/>
      <w:r w:rsidRPr="00703AC6">
        <w:rPr>
          <w:b/>
          <w:bCs/>
        </w:rPr>
        <w:t>mvn</w:t>
      </w:r>
      <w:proofErr w:type="spellEnd"/>
      <w:r w:rsidRPr="00703AC6">
        <w:rPr>
          <w:b/>
          <w:bCs/>
        </w:rPr>
        <w:t xml:space="preserve"> site</w:t>
      </w:r>
      <w:r w:rsidRPr="00703AC6">
        <w:t>: Generates project documentation.</w:t>
      </w:r>
    </w:p>
    <w:p w14:paraId="39F61022" w14:textId="180AAB57" w:rsidR="00E75C35" w:rsidRDefault="00E75C35" w:rsidP="00703AC6">
      <w:pPr>
        <w:numPr>
          <w:ilvl w:val="0"/>
          <w:numId w:val="1"/>
        </w:numPr>
      </w:pPr>
      <w:proofErr w:type="spellStart"/>
      <w:r w:rsidRPr="00E75C35">
        <w:rPr>
          <w:b/>
          <w:bCs/>
        </w:rPr>
        <w:t>mvn</w:t>
      </w:r>
      <w:proofErr w:type="spellEnd"/>
      <w:r w:rsidRPr="00E75C35">
        <w:rPr>
          <w:b/>
          <w:bCs/>
        </w:rPr>
        <w:t xml:space="preserve"> validate</w:t>
      </w:r>
      <w:r>
        <w:rPr>
          <w:b/>
          <w:bCs/>
        </w:rPr>
        <w:t xml:space="preserve"> </w:t>
      </w:r>
      <w:r w:rsidRPr="00E75C35">
        <w:t>This command validates the Maven project to ensure that everything is correct and all the necessary information is available:</w:t>
      </w:r>
    </w:p>
    <w:p w14:paraId="0E9168F8" w14:textId="2BAAB173" w:rsidR="00071B37" w:rsidRDefault="00071B37" w:rsidP="00703AC6">
      <w:pPr>
        <w:numPr>
          <w:ilvl w:val="0"/>
          <w:numId w:val="1"/>
        </w:numPr>
      </w:pPr>
      <w:proofErr w:type="spellStart"/>
      <w:r w:rsidRPr="00071B37">
        <w:rPr>
          <w:b/>
          <w:bCs/>
        </w:rPr>
        <w:t>mvn</w:t>
      </w:r>
      <w:proofErr w:type="spellEnd"/>
      <w:r w:rsidRPr="00071B37">
        <w:rPr>
          <w:b/>
          <w:bCs/>
        </w:rPr>
        <w:t xml:space="preserve"> verify</w:t>
      </w:r>
      <w:r>
        <w:rPr>
          <w:b/>
          <w:bCs/>
        </w:rPr>
        <w:t xml:space="preserve"> :</w:t>
      </w:r>
      <w:r w:rsidRPr="00071B37">
        <w:rPr>
          <w:rFonts w:ascii="Arial" w:hAnsi="Arial" w:cs="Arial"/>
          <w:color w:val="4D5B7C"/>
        </w:rPr>
        <w:t xml:space="preserve"> </w:t>
      </w:r>
      <w:r w:rsidRPr="00071B37">
        <w:t>This command builds the project, runs all the test cases and run any checks on the results of the integration tests to ensure quality criteria are met</w:t>
      </w:r>
    </w:p>
    <w:p w14:paraId="6F90D67B" w14:textId="797C66E9" w:rsidR="002778CF" w:rsidRPr="007257C3" w:rsidRDefault="002778CF" w:rsidP="00703AC6">
      <w:pPr>
        <w:numPr>
          <w:ilvl w:val="0"/>
          <w:numId w:val="1"/>
        </w:numPr>
        <w:rPr>
          <w:b/>
          <w:bCs/>
        </w:rPr>
      </w:pPr>
      <w:proofErr w:type="spellStart"/>
      <w:r w:rsidRPr="002778CF">
        <w:rPr>
          <w:b/>
          <w:bCs/>
        </w:rPr>
        <w:t>mvn</w:t>
      </w:r>
      <w:proofErr w:type="spellEnd"/>
      <w:r w:rsidRPr="002778CF">
        <w:rPr>
          <w:b/>
          <w:bCs/>
        </w:rPr>
        <w:t xml:space="preserve"> -help</w:t>
      </w:r>
      <w:r>
        <w:rPr>
          <w:b/>
          <w:bCs/>
        </w:rPr>
        <w:t xml:space="preserve"> : </w:t>
      </w:r>
      <w:r w:rsidRPr="002778CF">
        <w:t>This command-line option prints the Maven usage and all the available options</w:t>
      </w:r>
    </w:p>
    <w:p w14:paraId="32ABF6A6" w14:textId="172A1756" w:rsidR="007257C3" w:rsidRPr="007257C3" w:rsidRDefault="007257C3" w:rsidP="00703AC6">
      <w:pPr>
        <w:numPr>
          <w:ilvl w:val="0"/>
          <w:numId w:val="1"/>
        </w:numPr>
      </w:pPr>
      <w:proofErr w:type="spellStart"/>
      <w:r w:rsidRPr="007257C3">
        <w:rPr>
          <w:b/>
          <w:bCs/>
        </w:rPr>
        <w:t>mvn</w:t>
      </w:r>
      <w:proofErr w:type="spellEnd"/>
      <w:r w:rsidRPr="007257C3">
        <w:rPr>
          <w:b/>
          <w:bCs/>
        </w:rPr>
        <w:t xml:space="preserve"> clean install</w:t>
      </w:r>
      <w:r>
        <w:rPr>
          <w:b/>
          <w:bCs/>
        </w:rPr>
        <w:t xml:space="preserve"> </w:t>
      </w:r>
      <w:r w:rsidRPr="007257C3">
        <w:t xml:space="preserve">: </w:t>
      </w:r>
      <w:hyperlink r:id="rId5" w:tgtFrame="_blank" w:history="1">
        <w:r w:rsidRPr="007257C3">
          <w:rPr>
            <w:rStyle w:val="Hyperlink"/>
            <w:u w:val="none"/>
          </w:rPr>
          <w:t>This will clean the project and then build it from scratch</w:t>
        </w:r>
      </w:hyperlink>
    </w:p>
    <w:p w14:paraId="7A6AD8AD" w14:textId="77777777" w:rsidR="00703AC6" w:rsidRPr="00703AC6" w:rsidRDefault="00703AC6" w:rsidP="00703AC6">
      <w:pPr>
        <w:rPr>
          <w:b/>
          <w:bCs/>
        </w:rPr>
      </w:pPr>
      <w:r w:rsidRPr="00703AC6">
        <w:rPr>
          <w:b/>
          <w:bCs/>
        </w:rPr>
        <w:t>Maven Lifecycle Stages</w:t>
      </w:r>
    </w:p>
    <w:p w14:paraId="700763B3" w14:textId="77777777" w:rsidR="00703AC6" w:rsidRPr="00703AC6" w:rsidRDefault="00703AC6" w:rsidP="00703AC6">
      <w:r w:rsidRPr="00703AC6">
        <w:t>Maven has three built-in lifecycles: </w:t>
      </w:r>
      <w:r w:rsidRPr="00703AC6">
        <w:rPr>
          <w:b/>
          <w:bCs/>
        </w:rPr>
        <w:t>default</w:t>
      </w:r>
      <w:r w:rsidRPr="00703AC6">
        <w:t>, </w:t>
      </w:r>
      <w:r w:rsidRPr="00703AC6">
        <w:rPr>
          <w:b/>
          <w:bCs/>
        </w:rPr>
        <w:t>clean</w:t>
      </w:r>
      <w:r w:rsidRPr="00703AC6">
        <w:t>, and </w:t>
      </w:r>
      <w:r w:rsidRPr="00703AC6">
        <w:rPr>
          <w:b/>
          <w:bCs/>
        </w:rPr>
        <w:t>site</w:t>
      </w:r>
      <w:r w:rsidRPr="00703AC6">
        <w:t>. Each lifecycle consists of a sequence of phases.</w:t>
      </w:r>
    </w:p>
    <w:p w14:paraId="6688B7CC" w14:textId="77777777" w:rsidR="00703AC6" w:rsidRPr="00703AC6" w:rsidRDefault="00703AC6" w:rsidP="00703AC6">
      <w:pPr>
        <w:rPr>
          <w:b/>
          <w:bCs/>
        </w:rPr>
      </w:pPr>
      <w:r w:rsidRPr="00703AC6">
        <w:rPr>
          <w:b/>
          <w:bCs/>
        </w:rPr>
        <w:t>Default Lifecycle</w:t>
      </w:r>
    </w:p>
    <w:p w14:paraId="25FFEAFF" w14:textId="77777777" w:rsidR="00703AC6" w:rsidRPr="00703AC6" w:rsidRDefault="00703AC6" w:rsidP="00703AC6">
      <w:r w:rsidRPr="00703AC6">
        <w:t>The default lifecycle handles project deployment and consists of the following phases:</w:t>
      </w:r>
    </w:p>
    <w:p w14:paraId="65E702F7" w14:textId="77777777" w:rsidR="00703AC6" w:rsidRPr="00703AC6" w:rsidRDefault="00703AC6" w:rsidP="00703AC6">
      <w:pPr>
        <w:numPr>
          <w:ilvl w:val="0"/>
          <w:numId w:val="2"/>
        </w:numPr>
      </w:pPr>
      <w:r w:rsidRPr="00703AC6">
        <w:rPr>
          <w:b/>
          <w:bCs/>
        </w:rPr>
        <w:t>validate</w:t>
      </w:r>
      <w:r w:rsidRPr="00703AC6">
        <w:t>: Validates the project is correct and all necessary information is available.</w:t>
      </w:r>
    </w:p>
    <w:p w14:paraId="6A699EC3" w14:textId="77777777" w:rsidR="00703AC6" w:rsidRPr="00703AC6" w:rsidRDefault="00703AC6" w:rsidP="00703AC6">
      <w:pPr>
        <w:numPr>
          <w:ilvl w:val="0"/>
          <w:numId w:val="2"/>
        </w:numPr>
      </w:pPr>
      <w:r w:rsidRPr="00703AC6">
        <w:rPr>
          <w:b/>
          <w:bCs/>
        </w:rPr>
        <w:t>compile</w:t>
      </w:r>
      <w:r w:rsidRPr="00703AC6">
        <w:t>: Compiles the source code.</w:t>
      </w:r>
    </w:p>
    <w:p w14:paraId="70FC814B" w14:textId="77777777" w:rsidR="00703AC6" w:rsidRPr="00703AC6" w:rsidRDefault="00703AC6" w:rsidP="00703AC6">
      <w:pPr>
        <w:numPr>
          <w:ilvl w:val="0"/>
          <w:numId w:val="2"/>
        </w:numPr>
      </w:pPr>
      <w:r w:rsidRPr="00703AC6">
        <w:rPr>
          <w:b/>
          <w:bCs/>
        </w:rPr>
        <w:t>test</w:t>
      </w:r>
      <w:r w:rsidRPr="00703AC6">
        <w:t>: Runs unit tests.</w:t>
      </w:r>
    </w:p>
    <w:p w14:paraId="21F90E03" w14:textId="77777777" w:rsidR="00703AC6" w:rsidRPr="00703AC6" w:rsidRDefault="00703AC6" w:rsidP="00703AC6">
      <w:pPr>
        <w:numPr>
          <w:ilvl w:val="0"/>
          <w:numId w:val="2"/>
        </w:numPr>
      </w:pPr>
      <w:r w:rsidRPr="00703AC6">
        <w:rPr>
          <w:b/>
          <w:bCs/>
        </w:rPr>
        <w:t>package</w:t>
      </w:r>
      <w:r w:rsidRPr="00703AC6">
        <w:t>: Packages the compiled code into a distributable format.</w:t>
      </w:r>
    </w:p>
    <w:p w14:paraId="6A9B54FD" w14:textId="77777777" w:rsidR="00703AC6" w:rsidRPr="00703AC6" w:rsidRDefault="00703AC6" w:rsidP="00703AC6">
      <w:pPr>
        <w:numPr>
          <w:ilvl w:val="0"/>
          <w:numId w:val="2"/>
        </w:numPr>
      </w:pPr>
      <w:r w:rsidRPr="00703AC6">
        <w:rPr>
          <w:b/>
          <w:bCs/>
        </w:rPr>
        <w:t>verify</w:t>
      </w:r>
      <w:r w:rsidRPr="00703AC6">
        <w:t>: Runs checks on the results of integration tests to ensure quality criteria are met.</w:t>
      </w:r>
    </w:p>
    <w:p w14:paraId="64186E2F" w14:textId="77777777" w:rsidR="00703AC6" w:rsidRPr="00703AC6" w:rsidRDefault="00703AC6" w:rsidP="00703AC6">
      <w:pPr>
        <w:numPr>
          <w:ilvl w:val="0"/>
          <w:numId w:val="2"/>
        </w:numPr>
      </w:pPr>
      <w:r w:rsidRPr="00703AC6">
        <w:rPr>
          <w:b/>
          <w:bCs/>
        </w:rPr>
        <w:lastRenderedPageBreak/>
        <w:t>install</w:t>
      </w:r>
      <w:r w:rsidRPr="00703AC6">
        <w:t>: Installs the package into the local repository.</w:t>
      </w:r>
    </w:p>
    <w:p w14:paraId="18480015" w14:textId="77777777" w:rsidR="00703AC6" w:rsidRPr="00703AC6" w:rsidRDefault="00703AC6" w:rsidP="00703AC6">
      <w:pPr>
        <w:numPr>
          <w:ilvl w:val="0"/>
          <w:numId w:val="2"/>
        </w:numPr>
      </w:pPr>
      <w:hyperlink r:id="rId6" w:tgtFrame="_blank" w:history="1">
        <w:r w:rsidRPr="00703AC6">
          <w:rPr>
            <w:rStyle w:val="Hyperlink"/>
            <w:b/>
            <w:bCs/>
          </w:rPr>
          <w:t>deploy</w:t>
        </w:r>
        <w:r w:rsidRPr="00703AC6">
          <w:rPr>
            <w:rStyle w:val="Hyperlink"/>
          </w:rPr>
          <w:t>: Copies the final package to the remote repository for sharing</w:t>
        </w:r>
      </w:hyperlink>
      <w:hyperlink r:id="rId7" w:tgtFrame="_blank" w:history="1">
        <w:r w:rsidRPr="00703AC6">
          <w:rPr>
            <w:rStyle w:val="Hyperlink"/>
            <w:vertAlign w:val="superscript"/>
          </w:rPr>
          <w:t>1</w:t>
        </w:r>
      </w:hyperlink>
      <w:hyperlink r:id="rId8" w:tgtFrame="_blank" w:history="1">
        <w:r w:rsidRPr="00703AC6">
          <w:rPr>
            <w:rStyle w:val="Hyperlink"/>
            <w:vertAlign w:val="superscript"/>
          </w:rPr>
          <w:t>2</w:t>
        </w:r>
      </w:hyperlink>
      <w:r w:rsidRPr="00703AC6">
        <w:t>.</w:t>
      </w:r>
    </w:p>
    <w:p w14:paraId="1D37D489" w14:textId="77777777" w:rsidR="00703AC6" w:rsidRPr="00703AC6" w:rsidRDefault="00703AC6" w:rsidP="00703AC6">
      <w:pPr>
        <w:rPr>
          <w:b/>
          <w:bCs/>
        </w:rPr>
      </w:pPr>
      <w:r w:rsidRPr="00703AC6">
        <w:rPr>
          <w:b/>
          <w:bCs/>
        </w:rPr>
        <w:t>Clean Lifecycle</w:t>
      </w:r>
    </w:p>
    <w:p w14:paraId="01E15A60" w14:textId="77777777" w:rsidR="00703AC6" w:rsidRPr="00703AC6" w:rsidRDefault="00703AC6" w:rsidP="00703AC6">
      <w:r w:rsidRPr="00703AC6">
        <w:t>The clean lifecycle handles project cleaning and consists of the following phases:</w:t>
      </w:r>
    </w:p>
    <w:p w14:paraId="3D54B6BE" w14:textId="77777777" w:rsidR="00703AC6" w:rsidRPr="00703AC6" w:rsidRDefault="00703AC6" w:rsidP="00703AC6">
      <w:pPr>
        <w:numPr>
          <w:ilvl w:val="0"/>
          <w:numId w:val="3"/>
        </w:numPr>
      </w:pPr>
      <w:r w:rsidRPr="00703AC6">
        <w:rPr>
          <w:b/>
          <w:bCs/>
        </w:rPr>
        <w:t>pre-clean</w:t>
      </w:r>
      <w:r w:rsidRPr="00703AC6">
        <w:t>: Executes custom tasks before cleaning.</w:t>
      </w:r>
    </w:p>
    <w:p w14:paraId="75F374C2" w14:textId="77777777" w:rsidR="00703AC6" w:rsidRPr="00703AC6" w:rsidRDefault="00703AC6" w:rsidP="00703AC6">
      <w:pPr>
        <w:numPr>
          <w:ilvl w:val="0"/>
          <w:numId w:val="3"/>
        </w:numPr>
      </w:pPr>
      <w:r w:rsidRPr="00703AC6">
        <w:rPr>
          <w:b/>
          <w:bCs/>
        </w:rPr>
        <w:t>clean</w:t>
      </w:r>
      <w:r w:rsidRPr="00703AC6">
        <w:t>: Removes files generated by the previous build.</w:t>
      </w:r>
    </w:p>
    <w:p w14:paraId="17D3303D" w14:textId="77777777" w:rsidR="00703AC6" w:rsidRPr="00703AC6" w:rsidRDefault="00703AC6" w:rsidP="00703AC6">
      <w:pPr>
        <w:numPr>
          <w:ilvl w:val="0"/>
          <w:numId w:val="3"/>
        </w:numPr>
      </w:pPr>
      <w:hyperlink r:id="rId9" w:tgtFrame="_blank" w:history="1">
        <w:r w:rsidRPr="00703AC6">
          <w:rPr>
            <w:rStyle w:val="Hyperlink"/>
            <w:b/>
            <w:bCs/>
          </w:rPr>
          <w:t>post-clean</w:t>
        </w:r>
        <w:r w:rsidRPr="00703AC6">
          <w:rPr>
            <w:rStyle w:val="Hyperlink"/>
          </w:rPr>
          <w:t>: Executes custom tasks after cleaning</w:t>
        </w:r>
      </w:hyperlink>
      <w:hyperlink r:id="rId10" w:tgtFrame="_blank" w:history="1">
        <w:r w:rsidRPr="00703AC6">
          <w:rPr>
            <w:rStyle w:val="Hyperlink"/>
            <w:vertAlign w:val="superscript"/>
          </w:rPr>
          <w:t>1</w:t>
        </w:r>
      </w:hyperlink>
      <w:hyperlink r:id="rId11" w:tgtFrame="_blank" w:history="1">
        <w:r w:rsidRPr="00703AC6">
          <w:rPr>
            <w:rStyle w:val="Hyperlink"/>
            <w:vertAlign w:val="superscript"/>
          </w:rPr>
          <w:t>2</w:t>
        </w:r>
      </w:hyperlink>
      <w:r w:rsidRPr="00703AC6">
        <w:t>.</w:t>
      </w:r>
    </w:p>
    <w:p w14:paraId="1BEE4E15" w14:textId="77777777" w:rsidR="00703AC6" w:rsidRPr="00703AC6" w:rsidRDefault="00703AC6" w:rsidP="00703AC6">
      <w:pPr>
        <w:rPr>
          <w:b/>
          <w:bCs/>
        </w:rPr>
      </w:pPr>
      <w:r w:rsidRPr="00703AC6">
        <w:rPr>
          <w:b/>
          <w:bCs/>
        </w:rPr>
        <w:t>Site Lifecycle</w:t>
      </w:r>
    </w:p>
    <w:p w14:paraId="20363EC4" w14:textId="77777777" w:rsidR="00703AC6" w:rsidRPr="00703AC6" w:rsidRDefault="00703AC6" w:rsidP="00703AC6">
      <w:r w:rsidRPr="00703AC6">
        <w:t>The site lifecycle handles the creation of the project’s site documentation and consists of the following phases:</w:t>
      </w:r>
    </w:p>
    <w:p w14:paraId="5C12B573" w14:textId="77777777" w:rsidR="00703AC6" w:rsidRPr="00703AC6" w:rsidRDefault="00703AC6" w:rsidP="00703AC6">
      <w:pPr>
        <w:numPr>
          <w:ilvl w:val="0"/>
          <w:numId w:val="4"/>
        </w:numPr>
      </w:pPr>
      <w:r w:rsidRPr="00703AC6">
        <w:rPr>
          <w:b/>
          <w:bCs/>
        </w:rPr>
        <w:t>pre-site</w:t>
      </w:r>
      <w:r w:rsidRPr="00703AC6">
        <w:t>: Executes tasks needed before generating site documentation.</w:t>
      </w:r>
    </w:p>
    <w:p w14:paraId="54C7EB38" w14:textId="77777777" w:rsidR="00703AC6" w:rsidRPr="00703AC6" w:rsidRDefault="00703AC6" w:rsidP="00703AC6">
      <w:pPr>
        <w:numPr>
          <w:ilvl w:val="0"/>
          <w:numId w:val="4"/>
        </w:numPr>
      </w:pPr>
      <w:r w:rsidRPr="00703AC6">
        <w:rPr>
          <w:b/>
          <w:bCs/>
        </w:rPr>
        <w:t>site</w:t>
      </w:r>
      <w:r w:rsidRPr="00703AC6">
        <w:t>: Generates the project’s site documentation.</w:t>
      </w:r>
    </w:p>
    <w:p w14:paraId="1497B982" w14:textId="77777777" w:rsidR="00703AC6" w:rsidRPr="00703AC6" w:rsidRDefault="00703AC6" w:rsidP="00703AC6">
      <w:pPr>
        <w:numPr>
          <w:ilvl w:val="0"/>
          <w:numId w:val="4"/>
        </w:numPr>
      </w:pPr>
      <w:r w:rsidRPr="00703AC6">
        <w:rPr>
          <w:b/>
          <w:bCs/>
        </w:rPr>
        <w:t>post-site</w:t>
      </w:r>
      <w:r w:rsidRPr="00703AC6">
        <w:t>: Executes tasks needed after generating site documentation.</w:t>
      </w:r>
    </w:p>
    <w:p w14:paraId="1BB474DD" w14:textId="77777777" w:rsidR="00703AC6" w:rsidRPr="00703AC6" w:rsidRDefault="00703AC6" w:rsidP="00703AC6">
      <w:pPr>
        <w:numPr>
          <w:ilvl w:val="0"/>
          <w:numId w:val="4"/>
        </w:numPr>
      </w:pPr>
      <w:hyperlink r:id="rId12" w:tgtFrame="_blank" w:history="1">
        <w:r w:rsidRPr="00703AC6">
          <w:rPr>
            <w:rStyle w:val="Hyperlink"/>
            <w:b/>
            <w:bCs/>
          </w:rPr>
          <w:t>site-deploy</w:t>
        </w:r>
        <w:r w:rsidRPr="00703AC6">
          <w:rPr>
            <w:rStyle w:val="Hyperlink"/>
          </w:rPr>
          <w:t>: Deploys the generated site documentation to a web server</w:t>
        </w:r>
      </w:hyperlink>
      <w:hyperlink r:id="rId13" w:tgtFrame="_blank" w:history="1">
        <w:r w:rsidRPr="00703AC6">
          <w:rPr>
            <w:rStyle w:val="Hyperlink"/>
            <w:vertAlign w:val="superscript"/>
          </w:rPr>
          <w:t>1</w:t>
        </w:r>
      </w:hyperlink>
      <w:hyperlink r:id="rId14" w:tgtFrame="_blank" w:history="1">
        <w:r w:rsidRPr="00703AC6">
          <w:rPr>
            <w:rStyle w:val="Hyperlink"/>
            <w:vertAlign w:val="superscript"/>
          </w:rPr>
          <w:t>2</w:t>
        </w:r>
      </w:hyperlink>
      <w:r w:rsidRPr="00703AC6">
        <w:t>.</w:t>
      </w:r>
    </w:p>
    <w:p w14:paraId="74F40472" w14:textId="77777777" w:rsidR="00703AC6" w:rsidRPr="00703AC6" w:rsidRDefault="00703AC6" w:rsidP="00703AC6">
      <w:pPr>
        <w:rPr>
          <w:b/>
          <w:bCs/>
        </w:rPr>
      </w:pPr>
      <w:r w:rsidRPr="00703AC6">
        <w:rPr>
          <w:b/>
          <w:bCs/>
        </w:rPr>
        <w:t>Example Usage</w:t>
      </w:r>
    </w:p>
    <w:p w14:paraId="505B722A" w14:textId="77777777" w:rsidR="00703AC6" w:rsidRPr="00703AC6" w:rsidRDefault="00703AC6" w:rsidP="00703AC6">
      <w:r w:rsidRPr="00703AC6">
        <w:t>To run a specific phase, you can use the </w:t>
      </w:r>
      <w:proofErr w:type="spellStart"/>
      <w:r w:rsidRPr="00703AC6">
        <w:t>mvn</w:t>
      </w:r>
      <w:proofErr w:type="spellEnd"/>
      <w:r w:rsidRPr="00703AC6">
        <w:t> command followed by the phase name. For example:</w:t>
      </w:r>
    </w:p>
    <w:p w14:paraId="5F378CB3" w14:textId="77777777" w:rsidR="00703AC6" w:rsidRPr="00703AC6" w:rsidRDefault="00703AC6" w:rsidP="00703AC6">
      <w:proofErr w:type="spellStart"/>
      <w:r w:rsidRPr="00703AC6">
        <w:t>mvn</w:t>
      </w:r>
      <w:proofErr w:type="spellEnd"/>
      <w:r w:rsidRPr="00703AC6">
        <w:t xml:space="preserve"> clean</w:t>
      </w:r>
    </w:p>
    <w:p w14:paraId="711D87E4" w14:textId="77777777" w:rsidR="00703AC6" w:rsidRPr="00703AC6" w:rsidRDefault="00703AC6" w:rsidP="00703AC6">
      <w:proofErr w:type="spellStart"/>
      <w:r w:rsidRPr="00703AC6">
        <w:t>mvn</w:t>
      </w:r>
      <w:proofErr w:type="spellEnd"/>
      <w:r w:rsidRPr="00703AC6">
        <w:t xml:space="preserve"> compile</w:t>
      </w:r>
    </w:p>
    <w:p w14:paraId="14F32001" w14:textId="77777777" w:rsidR="00703AC6" w:rsidRPr="00703AC6" w:rsidRDefault="00703AC6" w:rsidP="00703AC6">
      <w:proofErr w:type="spellStart"/>
      <w:r w:rsidRPr="00703AC6">
        <w:t>mvn</w:t>
      </w:r>
      <w:proofErr w:type="spellEnd"/>
      <w:r w:rsidRPr="00703AC6">
        <w:t xml:space="preserve"> package</w:t>
      </w:r>
    </w:p>
    <w:p w14:paraId="4E1F88AD" w14:textId="77777777" w:rsidR="00703AC6" w:rsidRPr="00703AC6" w:rsidRDefault="00703AC6" w:rsidP="00703AC6">
      <w:r w:rsidRPr="00703AC6">
        <w:t>Running a phase will also execute all preceding phases in the lifecycle. For example, running </w:t>
      </w:r>
      <w:proofErr w:type="spellStart"/>
      <w:r w:rsidRPr="00703AC6">
        <w:t>mvn</w:t>
      </w:r>
      <w:proofErr w:type="spellEnd"/>
      <w:r w:rsidRPr="00703AC6">
        <w:t xml:space="preserve"> package will execute validate, compile, test, and then package.</w:t>
      </w:r>
    </w:p>
    <w:p w14:paraId="69B370DA" w14:textId="77777777" w:rsidR="00AD7CD6" w:rsidRDefault="00AD7CD6"/>
    <w:sectPr w:rsidR="00AD7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D0136"/>
    <w:multiLevelType w:val="multilevel"/>
    <w:tmpl w:val="31ECA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D5E36"/>
    <w:multiLevelType w:val="multilevel"/>
    <w:tmpl w:val="0A362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5F6865"/>
    <w:multiLevelType w:val="multilevel"/>
    <w:tmpl w:val="87F8D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0A5A50"/>
    <w:multiLevelType w:val="multilevel"/>
    <w:tmpl w:val="F7B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5074010">
    <w:abstractNumId w:val="1"/>
  </w:num>
  <w:num w:numId="2" w16cid:durableId="1839226832">
    <w:abstractNumId w:val="2"/>
  </w:num>
  <w:num w:numId="3" w16cid:durableId="566571632">
    <w:abstractNumId w:val="0"/>
  </w:num>
  <w:num w:numId="4" w16cid:durableId="5469142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C6"/>
    <w:rsid w:val="00071B37"/>
    <w:rsid w:val="002778CF"/>
    <w:rsid w:val="0050539B"/>
    <w:rsid w:val="00572B49"/>
    <w:rsid w:val="006107F2"/>
    <w:rsid w:val="0061511C"/>
    <w:rsid w:val="00651DD8"/>
    <w:rsid w:val="006B1803"/>
    <w:rsid w:val="00703AC6"/>
    <w:rsid w:val="007257C3"/>
    <w:rsid w:val="00AD7CD6"/>
    <w:rsid w:val="00DD6EAB"/>
    <w:rsid w:val="00E75C35"/>
    <w:rsid w:val="00FA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B47DE"/>
  <w15:chartTrackingRefBased/>
  <w15:docId w15:val="{B3308523-22E3-418F-B805-0EBA40628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A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A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A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A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A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A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A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A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A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A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A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A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3A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AC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A0B0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7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84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8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287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5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4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29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4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maven-goals-phases" TargetMode="External"/><Relationship Id="rId13" Type="http://schemas.openxmlformats.org/officeDocument/2006/relationships/hyperlink" Target="https://maven.apache.org/guides/introduction/introduction-to-the-lifecyc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ven.apache.org/guides/introduction/introduction-to-the-lifecycle.html" TargetMode="External"/><Relationship Id="rId12" Type="http://schemas.openxmlformats.org/officeDocument/2006/relationships/hyperlink" Target="https://maven.apache.org/guides/introduction/introduction-to-the-lifecycle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aven.apache.org/guides/introduction/introduction-to-the-lifecycle.html" TargetMode="External"/><Relationship Id="rId11" Type="http://schemas.openxmlformats.org/officeDocument/2006/relationships/hyperlink" Target="https://www.baeldung.com/maven-goals-phases" TargetMode="External"/><Relationship Id="rId5" Type="http://schemas.openxmlformats.org/officeDocument/2006/relationships/hyperlink" Target="https://stackoverflow.com/questions/35409788/how-to-clean-or-clean-build-my-maven-project-in-intellij-ide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aven.apache.org/guides/introduction/introduction-to-the-lifecyc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ven.apache.org/guides/introduction/introduction-to-the-lifecycle.html" TargetMode="External"/><Relationship Id="rId14" Type="http://schemas.openxmlformats.org/officeDocument/2006/relationships/hyperlink" Target="https://www.baeldung.com/maven-goals-ph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611</Words>
  <Characters>3489</Characters>
  <Application>Microsoft Office Word</Application>
  <DocSecurity>0</DocSecurity>
  <Lines>29</Lines>
  <Paragraphs>8</Paragraphs>
  <ScaleCrop>false</ScaleCrop>
  <Company>Capgemini</Company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Dwivedi, Niraja</dc:creator>
  <cp:keywords/>
  <dc:description/>
  <cp:lastModifiedBy>Dwivedi, Niraja</cp:lastModifiedBy>
  <cp:revision>9</cp:revision>
  <dcterms:created xsi:type="dcterms:W3CDTF">2025-03-06T12:54:00Z</dcterms:created>
  <dcterms:modified xsi:type="dcterms:W3CDTF">2025-03-09T12:21:00Z</dcterms:modified>
</cp:coreProperties>
</file>