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D9F0" w14:textId="7E9CB6D0" w:rsidR="00E15D29" w:rsidRDefault="005D7A14" w:rsidP="00F639F5">
      <w:pPr>
        <w:pStyle w:val="Heading1"/>
      </w:pPr>
      <w:r>
        <w:t>Defining the Question (</w:t>
      </w:r>
      <w:r w:rsidR="00F639F5">
        <w:t xml:space="preserve">The </w:t>
      </w:r>
      <w:r>
        <w:t>Problem Statement).</w:t>
      </w:r>
    </w:p>
    <w:p w14:paraId="37DA948D" w14:textId="6C443966" w:rsidR="00F639F5" w:rsidRDefault="00F639F5" w:rsidP="00F93CD7">
      <w:pPr>
        <w:pStyle w:val="ListParagraph"/>
        <w:numPr>
          <w:ilvl w:val="0"/>
          <w:numId w:val="3"/>
        </w:numPr>
      </w:pPr>
      <w:r>
        <w:t>How many branches of BFIs are present in Nepal?</w:t>
      </w:r>
    </w:p>
    <w:p w14:paraId="09DF6982" w14:textId="3992DD42" w:rsidR="00F639F5" w:rsidRDefault="00F639F5" w:rsidP="00F93CD7">
      <w:pPr>
        <w:pStyle w:val="ListParagraph"/>
        <w:numPr>
          <w:ilvl w:val="0"/>
          <w:numId w:val="3"/>
        </w:numPr>
      </w:pPr>
      <w:r>
        <w:t>Which bank has the highest number of branches?</w:t>
      </w:r>
    </w:p>
    <w:p w14:paraId="55ADA057" w14:textId="461B3244" w:rsidR="00F639F5" w:rsidRDefault="00F639F5" w:rsidP="00F93CD7">
      <w:pPr>
        <w:pStyle w:val="ListParagraph"/>
        <w:numPr>
          <w:ilvl w:val="0"/>
          <w:numId w:val="3"/>
        </w:numPr>
      </w:pPr>
      <w:r>
        <w:t>Is any BFI in our portfolio sluggish in growing its branch? If yes, we need to find more.</w:t>
      </w:r>
    </w:p>
    <w:p w14:paraId="0075C563" w14:textId="41441FF0" w:rsidR="00F639F5" w:rsidRPr="00F639F5" w:rsidRDefault="003F7A6E" w:rsidP="00F93CD7">
      <w:pPr>
        <w:pStyle w:val="ListParagraph"/>
        <w:numPr>
          <w:ilvl w:val="0"/>
          <w:numId w:val="3"/>
        </w:numPr>
      </w:pPr>
      <w:r>
        <w:t>Is any BFI in our portfolio overperforming the average in terms of branch expansion?</w:t>
      </w:r>
    </w:p>
    <w:p w14:paraId="56363E8B" w14:textId="723B222E" w:rsidR="005D7A14" w:rsidRDefault="005D7A14" w:rsidP="00F639F5">
      <w:pPr>
        <w:pStyle w:val="Heading1"/>
      </w:pPr>
      <w:r>
        <w:t>Collecting the Data.</w:t>
      </w:r>
    </w:p>
    <w:p w14:paraId="644EEC4D" w14:textId="42214EBB" w:rsidR="003F7A6E" w:rsidRDefault="003F7A6E" w:rsidP="003F7A6E">
      <w:r>
        <w:t xml:space="preserve">Data was collected from </w:t>
      </w:r>
      <w:hyperlink r:id="rId5" w:history="1">
        <w:r w:rsidRPr="009378D7">
          <w:rPr>
            <w:rStyle w:val="Hyperlink"/>
          </w:rPr>
          <w:t>https://www.nrb.org.np/bank-list/</w:t>
        </w:r>
      </w:hyperlink>
      <w:r>
        <w:t xml:space="preserve"> </w:t>
      </w:r>
    </w:p>
    <w:p w14:paraId="3D5E4FAC" w14:textId="63FA0026" w:rsidR="003F7A6E" w:rsidRDefault="003F7A6E" w:rsidP="003F7A6E">
      <w:r>
        <w:rPr>
          <w:noProof/>
        </w:rPr>
        <w:drawing>
          <wp:inline distT="0" distB="0" distL="0" distR="0" wp14:anchorId="08E494A4" wp14:editId="2443AD7E">
            <wp:extent cx="5731510" cy="4105275"/>
            <wp:effectExtent l="0" t="0" r="2540" b="9525"/>
            <wp:docPr id="14680248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2486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34A9" w14:textId="713D47C2" w:rsidR="003F7A6E" w:rsidRDefault="00F3173B" w:rsidP="003F7A6E">
      <w:r>
        <w:rPr>
          <w:noProof/>
        </w:rPr>
        <w:lastRenderedPageBreak/>
        <w:drawing>
          <wp:inline distT="0" distB="0" distL="0" distR="0" wp14:anchorId="56F6D80F" wp14:editId="6507C60A">
            <wp:extent cx="5731510" cy="3302635"/>
            <wp:effectExtent l="0" t="0" r="2540" b="0"/>
            <wp:docPr id="936903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039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5179" w14:textId="6BBEEBB2" w:rsidR="003F7A6E" w:rsidRDefault="003F7A6E" w:rsidP="003F7A6E">
      <w:r>
        <w:t>There were 103 BFIs with 11,604 branches in total.</w:t>
      </w:r>
    </w:p>
    <w:p w14:paraId="3C826109" w14:textId="538DA2A5" w:rsidR="003F7A6E" w:rsidRPr="003F7A6E" w:rsidRDefault="003F7A6E" w:rsidP="003F7A6E">
      <w:r>
        <w:t>“Instant Data Scraper”, a chrome extension, was used for data collection.</w:t>
      </w:r>
    </w:p>
    <w:p w14:paraId="17823A1B" w14:textId="230AB0B5" w:rsidR="005D7A14" w:rsidRDefault="005D7A14" w:rsidP="00F639F5">
      <w:pPr>
        <w:pStyle w:val="Heading1"/>
      </w:pPr>
      <w:r>
        <w:t>Cleaning the Data.</w:t>
      </w:r>
    </w:p>
    <w:p w14:paraId="53AA4521" w14:textId="551CED5E" w:rsidR="006E1E05" w:rsidRDefault="00F3173B" w:rsidP="00F3173B">
      <w:r>
        <w:t xml:space="preserve">Data </w:t>
      </w:r>
      <w:r w:rsidR="00523AE3">
        <w:t xml:space="preserve">gathered from the scraper was not ready to go. </w:t>
      </w:r>
      <w:r w:rsidR="006E1E05">
        <w:t>Alternate rows were replaced by blanks.</w:t>
      </w:r>
      <w:r w:rsidR="000D64DC">
        <w:t xml:space="preserve"> The name of the bank was also missing.</w:t>
      </w:r>
    </w:p>
    <w:p w14:paraId="5C468DF2" w14:textId="201EAB9C" w:rsidR="00F3173B" w:rsidRDefault="00523AE3" w:rsidP="00F3173B">
      <w:r>
        <w:t>We used Excel to clean the data.</w:t>
      </w:r>
    </w:p>
    <w:p w14:paraId="31377AFC" w14:textId="1B7B872D" w:rsidR="00523AE3" w:rsidRDefault="00523AE3" w:rsidP="00F3173B">
      <w:r>
        <w:rPr>
          <w:noProof/>
        </w:rPr>
        <w:lastRenderedPageBreak/>
        <w:drawing>
          <wp:inline distT="0" distB="0" distL="0" distR="0" wp14:anchorId="6CFD88BC" wp14:editId="1EE2A2E5">
            <wp:extent cx="5731510" cy="6272530"/>
            <wp:effectExtent l="0" t="0" r="2540" b="0"/>
            <wp:docPr id="1325184882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84882" name="Picture 1" descr="A screenshot of a spreadshee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0319" w14:textId="7742480C" w:rsidR="00523AE3" w:rsidRDefault="00523AE3" w:rsidP="00F3173B">
      <w:r>
        <w:t xml:space="preserve">Blank cells were removed to </w:t>
      </w:r>
      <w:r w:rsidR="006E1E05">
        <w:t>get</w:t>
      </w:r>
      <w:r w:rsidR="000D64DC">
        <w:t xml:space="preserve"> the data for odd and even rows and data were selected using “Go to Special” -&gt; “Visible Cells Only”.</w:t>
      </w:r>
    </w:p>
    <w:p w14:paraId="7749AAE1" w14:textId="4539B64C" w:rsidR="000D64DC" w:rsidRDefault="000D64DC" w:rsidP="00F3173B">
      <w:r>
        <w:t>The bank name was added using conditional statements in Excel.</w:t>
      </w:r>
    </w:p>
    <w:p w14:paraId="4B070053" w14:textId="5725BCD0" w:rsidR="000D64DC" w:rsidRDefault="000D64DC" w:rsidP="00F3173B">
      <w:r>
        <w:t>Bank Type information was also added.</w:t>
      </w:r>
    </w:p>
    <w:p w14:paraId="0E92761D" w14:textId="47108B28" w:rsidR="000D64DC" w:rsidRDefault="000D64DC" w:rsidP="00F3173B">
      <w:r>
        <w:t>CB – Commercial Banks</w:t>
      </w:r>
    </w:p>
    <w:p w14:paraId="76E72EED" w14:textId="5D8F848D" w:rsidR="000D64DC" w:rsidRDefault="000D64DC" w:rsidP="00F3173B">
      <w:r>
        <w:t>DB – Development Banks</w:t>
      </w:r>
    </w:p>
    <w:p w14:paraId="6CC57131" w14:textId="3B52F006" w:rsidR="000D64DC" w:rsidRDefault="000D64DC" w:rsidP="00F3173B">
      <w:r>
        <w:t>MF – Microfinance Development Banks</w:t>
      </w:r>
    </w:p>
    <w:p w14:paraId="439322D8" w14:textId="7F18049C" w:rsidR="00D12B25" w:rsidRDefault="008451FE" w:rsidP="00F3173B">
      <w:r>
        <w:t>A similar</w:t>
      </w:r>
      <w:r w:rsidR="00D12B25">
        <w:t xml:space="preserve"> process was repeated across all the bank types to generate 11,604 rows.</w:t>
      </w:r>
    </w:p>
    <w:p w14:paraId="5B8BE88A" w14:textId="47735501" w:rsidR="008451FE" w:rsidRDefault="008451FE" w:rsidP="00F3173B">
      <w:r>
        <w:lastRenderedPageBreak/>
        <w:t>Power Query was used to further clean the data.</w:t>
      </w:r>
    </w:p>
    <w:p w14:paraId="4C96B1B7" w14:textId="6E60D38B" w:rsidR="000D64DC" w:rsidRPr="00F3173B" w:rsidRDefault="000D64DC" w:rsidP="00F3173B">
      <w:r>
        <w:rPr>
          <w:noProof/>
        </w:rPr>
        <w:drawing>
          <wp:inline distT="0" distB="0" distL="0" distR="0" wp14:anchorId="13A07F00" wp14:editId="50F3E36E">
            <wp:extent cx="5731510" cy="2913380"/>
            <wp:effectExtent l="0" t="0" r="2540" b="1270"/>
            <wp:docPr id="13055947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9473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56B9" w14:textId="55352CF9" w:rsidR="005D7A14" w:rsidRDefault="00B74FA5" w:rsidP="00F639F5">
      <w:pPr>
        <w:pStyle w:val="Heading1"/>
      </w:pPr>
      <w:proofErr w:type="spellStart"/>
      <w:r>
        <w:t>Analyzing</w:t>
      </w:r>
      <w:proofErr w:type="spellEnd"/>
      <w:r w:rsidR="005D7A14">
        <w:t xml:space="preserve"> the Data.</w:t>
      </w:r>
    </w:p>
    <w:p w14:paraId="2FE1531A" w14:textId="7278FEF0" w:rsidR="008451FE" w:rsidRPr="008451FE" w:rsidRDefault="008451FE" w:rsidP="008451FE">
      <w:r>
        <w:t>Pivot tables were used to find out year-wise branch additions of each bank. Slicers on Bank Type and Scrip were used to filter out the required BFIs that we were interested in.</w:t>
      </w:r>
    </w:p>
    <w:p w14:paraId="05AC6A1F" w14:textId="036EBD71" w:rsidR="008451FE" w:rsidRPr="008451FE" w:rsidRDefault="008451FE" w:rsidP="008451FE">
      <w:r>
        <w:rPr>
          <w:noProof/>
        </w:rPr>
        <w:drawing>
          <wp:inline distT="0" distB="0" distL="0" distR="0" wp14:anchorId="4A6650FF" wp14:editId="6F5C358B">
            <wp:extent cx="5731510" cy="2185035"/>
            <wp:effectExtent l="0" t="0" r="2540" b="5715"/>
            <wp:docPr id="15795802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8029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4CE2" w14:textId="6326B6AC" w:rsidR="005D7A14" w:rsidRDefault="005D7A14" w:rsidP="00F639F5">
      <w:pPr>
        <w:pStyle w:val="Heading1"/>
      </w:pPr>
      <w:r>
        <w:t>Visualizing the Data.</w:t>
      </w:r>
    </w:p>
    <w:p w14:paraId="37FBD48A" w14:textId="351418B8" w:rsidR="00286C5C" w:rsidRDefault="00286C5C" w:rsidP="00F93CD7">
      <w:pPr>
        <w:pStyle w:val="ListParagraph"/>
        <w:numPr>
          <w:ilvl w:val="0"/>
          <w:numId w:val="4"/>
        </w:numPr>
      </w:pPr>
      <w:r>
        <w:t>There were 11,604 branches of CBs, DBs, and MFs in Nepal.</w:t>
      </w:r>
    </w:p>
    <w:p w14:paraId="060CF72A" w14:textId="43269490" w:rsidR="00435331" w:rsidRDefault="00435331" w:rsidP="00F93CD7">
      <w:pPr>
        <w:pStyle w:val="ListParagraph"/>
        <w:numPr>
          <w:ilvl w:val="0"/>
          <w:numId w:val="4"/>
        </w:numPr>
      </w:pPr>
      <w:r>
        <w:t>NICA bank had the highest number of branches – 474 (including extension counters), followed by PRVU (449), and GBIME (446).</w:t>
      </w:r>
      <w:r w:rsidR="003D68E1">
        <w:t xml:space="preserve"> Later, the data in the power query was cleared by removing branches containing extensions or counters or ext., and only branches were included.</w:t>
      </w:r>
    </w:p>
    <w:p w14:paraId="437DD9A0" w14:textId="4E52B808" w:rsidR="001F6C9D" w:rsidRDefault="001F6C9D" w:rsidP="00F93CD7">
      <w:pPr>
        <w:pStyle w:val="ListParagraph"/>
        <w:numPr>
          <w:ilvl w:val="0"/>
          <w:numId w:val="4"/>
        </w:numPr>
      </w:pPr>
      <w:r>
        <w:t>Some BFIs were found</w:t>
      </w:r>
      <w:r w:rsidR="00435331">
        <w:t xml:space="preserve"> to be sluggish in branch expansion and were put on the watchlist for further analysis.</w:t>
      </w:r>
      <w:r w:rsidR="003D68E1">
        <w:t xml:space="preserve"> SDLBSL, a microfinance company in our portfolio was unable to grow its branches for the last three years. It was put on the watchlist for further study.</w:t>
      </w:r>
    </w:p>
    <w:p w14:paraId="5F9FEA4F" w14:textId="047F3AE6" w:rsidR="00286C5C" w:rsidRPr="001F6C9D" w:rsidRDefault="00286C5C" w:rsidP="00F93CD7">
      <w:pPr>
        <w:pStyle w:val="ListParagraph"/>
        <w:numPr>
          <w:ilvl w:val="0"/>
          <w:numId w:val="4"/>
        </w:numPr>
      </w:pPr>
      <w:r>
        <w:t>NICA was found to be growing branches organically (without Mergers or Acquisitions) and further research was required to figure out the growth.</w:t>
      </w:r>
    </w:p>
    <w:p w14:paraId="0FAC4027" w14:textId="242CD807" w:rsidR="001F6C9D" w:rsidRPr="001F6C9D" w:rsidRDefault="001F6C9D" w:rsidP="001F6C9D">
      <w:r>
        <w:rPr>
          <w:noProof/>
        </w:rPr>
        <w:lastRenderedPageBreak/>
        <w:drawing>
          <wp:inline distT="0" distB="0" distL="0" distR="0" wp14:anchorId="6768408F" wp14:editId="748E26E5">
            <wp:extent cx="5731510" cy="2900680"/>
            <wp:effectExtent l="0" t="0" r="2540" b="13970"/>
            <wp:docPr id="17005952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5AC53A-3C09-29F3-A93E-E09399435B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1F6C9D" w:rsidRPr="001F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7DDC"/>
    <w:multiLevelType w:val="hybridMultilevel"/>
    <w:tmpl w:val="86D03E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F7838"/>
    <w:multiLevelType w:val="hybridMultilevel"/>
    <w:tmpl w:val="35DC92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60CAF"/>
    <w:multiLevelType w:val="hybridMultilevel"/>
    <w:tmpl w:val="EE78FC40"/>
    <w:lvl w:ilvl="0" w:tplc="51768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93193"/>
    <w:multiLevelType w:val="hybridMultilevel"/>
    <w:tmpl w:val="C22ED3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458596">
    <w:abstractNumId w:val="2"/>
  </w:num>
  <w:num w:numId="2" w16cid:durableId="671879573">
    <w:abstractNumId w:val="0"/>
  </w:num>
  <w:num w:numId="3" w16cid:durableId="25837584">
    <w:abstractNumId w:val="3"/>
  </w:num>
  <w:num w:numId="4" w16cid:durableId="1050493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5C0"/>
    <w:rsid w:val="000D64DC"/>
    <w:rsid w:val="001F6C9D"/>
    <w:rsid w:val="00231252"/>
    <w:rsid w:val="00264330"/>
    <w:rsid w:val="00286C5C"/>
    <w:rsid w:val="003D68E1"/>
    <w:rsid w:val="003F7A6E"/>
    <w:rsid w:val="00435331"/>
    <w:rsid w:val="00523AE3"/>
    <w:rsid w:val="005D7A14"/>
    <w:rsid w:val="006B3B22"/>
    <w:rsid w:val="006E1E05"/>
    <w:rsid w:val="008451FE"/>
    <w:rsid w:val="00B74FA5"/>
    <w:rsid w:val="00D12B25"/>
    <w:rsid w:val="00E15D29"/>
    <w:rsid w:val="00F3173B"/>
    <w:rsid w:val="00F365C0"/>
    <w:rsid w:val="00F639F5"/>
    <w:rsid w:val="00F9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B802"/>
  <w15:chartTrackingRefBased/>
  <w15:docId w15:val="{E5ABF6D5-6B8E-4F35-83D2-C4725987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9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7A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hyperlink" Target="https://www.nrb.org.np/bank-lis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Niraj\Project%201\CB%20DB%20MF%20Branch%20Li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[CB DB MF Branch List.xlsx]Charts!PivotTable4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 of Branches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Charts!$B$4:$B$5</c:f>
              <c:strCache>
                <c:ptCount val="1"/>
                <c:pt idx="0">
                  <c:v>ALBSL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Charts!$A$6:$A$18</c:f>
              <c:strCache>
                <c:ptCount val="12"/>
                <c:pt idx="0">
                  <c:v>2010-2010</c:v>
                </c:pt>
                <c:pt idx="1">
                  <c:v>2011-2011</c:v>
                </c:pt>
                <c:pt idx="2">
                  <c:v>2012-2012</c:v>
                </c:pt>
                <c:pt idx="3">
                  <c:v>2014-2014</c:v>
                </c:pt>
                <c:pt idx="4">
                  <c:v>2015-2015</c:v>
                </c:pt>
                <c:pt idx="5">
                  <c:v>2016-2016</c:v>
                </c:pt>
                <c:pt idx="6">
                  <c:v>2017-2017</c:v>
                </c:pt>
                <c:pt idx="7">
                  <c:v>2018-2018</c:v>
                </c:pt>
                <c:pt idx="8">
                  <c:v>2019-2019</c:v>
                </c:pt>
                <c:pt idx="9">
                  <c:v>2020-2020</c:v>
                </c:pt>
                <c:pt idx="10">
                  <c:v>2021-2021</c:v>
                </c:pt>
                <c:pt idx="11">
                  <c:v>2022-2023</c:v>
                </c:pt>
              </c:strCache>
            </c:strRef>
          </c:cat>
          <c:val>
            <c:numRef>
              <c:f>Charts!$B$6:$B$18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8</c:v>
                </c:pt>
                <c:pt idx="6">
                  <c:v>37</c:v>
                </c:pt>
                <c:pt idx="7">
                  <c:v>46</c:v>
                </c:pt>
                <c:pt idx="8">
                  <c:v>56</c:v>
                </c:pt>
                <c:pt idx="9">
                  <c:v>56</c:v>
                </c:pt>
                <c:pt idx="10">
                  <c:v>56</c:v>
                </c:pt>
                <c:pt idx="11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50-4C00-8CB8-184FB85145DB}"/>
            </c:ext>
          </c:extLst>
        </c:ser>
        <c:ser>
          <c:idx val="1"/>
          <c:order val="1"/>
          <c:tx>
            <c:strRef>
              <c:f>Charts!$C$4:$C$5</c:f>
              <c:strCache>
                <c:ptCount val="1"/>
                <c:pt idx="0">
                  <c:v>MMFDB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Charts!$A$6:$A$18</c:f>
              <c:strCache>
                <c:ptCount val="12"/>
                <c:pt idx="0">
                  <c:v>2010-2010</c:v>
                </c:pt>
                <c:pt idx="1">
                  <c:v>2011-2011</c:v>
                </c:pt>
                <c:pt idx="2">
                  <c:v>2012-2012</c:v>
                </c:pt>
                <c:pt idx="3">
                  <c:v>2014-2014</c:v>
                </c:pt>
                <c:pt idx="4">
                  <c:v>2015-2015</c:v>
                </c:pt>
                <c:pt idx="5">
                  <c:v>2016-2016</c:v>
                </c:pt>
                <c:pt idx="6">
                  <c:v>2017-2017</c:v>
                </c:pt>
                <c:pt idx="7">
                  <c:v>2018-2018</c:v>
                </c:pt>
                <c:pt idx="8">
                  <c:v>2019-2019</c:v>
                </c:pt>
                <c:pt idx="9">
                  <c:v>2020-2020</c:v>
                </c:pt>
                <c:pt idx="10">
                  <c:v>2021-2021</c:v>
                </c:pt>
                <c:pt idx="11">
                  <c:v>2022-2023</c:v>
                </c:pt>
              </c:strCache>
            </c:strRef>
          </c:cat>
          <c:val>
            <c:numRef>
              <c:f>Charts!$C$6:$C$18</c:f>
              <c:numCache>
                <c:formatCode>General</c:formatCode>
                <c:ptCount val="12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11</c:v>
                </c:pt>
                <c:pt idx="4">
                  <c:v>19</c:v>
                </c:pt>
                <c:pt idx="5">
                  <c:v>30</c:v>
                </c:pt>
                <c:pt idx="6">
                  <c:v>34</c:v>
                </c:pt>
                <c:pt idx="7">
                  <c:v>56</c:v>
                </c:pt>
                <c:pt idx="8">
                  <c:v>59</c:v>
                </c:pt>
                <c:pt idx="9">
                  <c:v>129</c:v>
                </c:pt>
                <c:pt idx="10">
                  <c:v>152</c:v>
                </c:pt>
                <c:pt idx="11">
                  <c:v>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50-4C00-8CB8-184FB85145DB}"/>
            </c:ext>
          </c:extLst>
        </c:ser>
        <c:ser>
          <c:idx val="2"/>
          <c:order val="2"/>
          <c:tx>
            <c:strRef>
              <c:f>Charts!$D$4:$D$5</c:f>
              <c:strCache>
                <c:ptCount val="1"/>
                <c:pt idx="0">
                  <c:v>NMFBS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Charts!$A$6:$A$18</c:f>
              <c:strCache>
                <c:ptCount val="12"/>
                <c:pt idx="0">
                  <c:v>2010-2010</c:v>
                </c:pt>
                <c:pt idx="1">
                  <c:v>2011-2011</c:v>
                </c:pt>
                <c:pt idx="2">
                  <c:v>2012-2012</c:v>
                </c:pt>
                <c:pt idx="3">
                  <c:v>2014-2014</c:v>
                </c:pt>
                <c:pt idx="4">
                  <c:v>2015-2015</c:v>
                </c:pt>
                <c:pt idx="5">
                  <c:v>2016-2016</c:v>
                </c:pt>
                <c:pt idx="6">
                  <c:v>2017-2017</c:v>
                </c:pt>
                <c:pt idx="7">
                  <c:v>2018-2018</c:v>
                </c:pt>
                <c:pt idx="8">
                  <c:v>2019-2019</c:v>
                </c:pt>
                <c:pt idx="9">
                  <c:v>2020-2020</c:v>
                </c:pt>
                <c:pt idx="10">
                  <c:v>2021-2021</c:v>
                </c:pt>
                <c:pt idx="11">
                  <c:v>2022-2023</c:v>
                </c:pt>
              </c:strCache>
            </c:strRef>
          </c:cat>
          <c:val>
            <c:numRef>
              <c:f>Charts!$D$6:$D$18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11</c:v>
                </c:pt>
                <c:pt idx="4">
                  <c:v>21</c:v>
                </c:pt>
                <c:pt idx="5">
                  <c:v>32</c:v>
                </c:pt>
                <c:pt idx="6">
                  <c:v>39</c:v>
                </c:pt>
                <c:pt idx="7">
                  <c:v>51</c:v>
                </c:pt>
                <c:pt idx="8">
                  <c:v>63</c:v>
                </c:pt>
                <c:pt idx="9">
                  <c:v>66</c:v>
                </c:pt>
                <c:pt idx="10">
                  <c:v>102</c:v>
                </c:pt>
                <c:pt idx="11">
                  <c:v>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50-4C00-8CB8-184FB85145DB}"/>
            </c:ext>
          </c:extLst>
        </c:ser>
        <c:ser>
          <c:idx val="3"/>
          <c:order val="3"/>
          <c:tx>
            <c:strRef>
              <c:f>Charts!$E$4:$E$5</c:f>
              <c:strCache>
                <c:ptCount val="1"/>
                <c:pt idx="0">
                  <c:v>SDLBSL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Charts!$A$6:$A$18</c:f>
              <c:strCache>
                <c:ptCount val="12"/>
                <c:pt idx="0">
                  <c:v>2010-2010</c:v>
                </c:pt>
                <c:pt idx="1">
                  <c:v>2011-2011</c:v>
                </c:pt>
                <c:pt idx="2">
                  <c:v>2012-2012</c:v>
                </c:pt>
                <c:pt idx="3">
                  <c:v>2014-2014</c:v>
                </c:pt>
                <c:pt idx="4">
                  <c:v>2015-2015</c:v>
                </c:pt>
                <c:pt idx="5">
                  <c:v>2016-2016</c:v>
                </c:pt>
                <c:pt idx="6">
                  <c:v>2017-2017</c:v>
                </c:pt>
                <c:pt idx="7">
                  <c:v>2018-2018</c:v>
                </c:pt>
                <c:pt idx="8">
                  <c:v>2019-2019</c:v>
                </c:pt>
                <c:pt idx="9">
                  <c:v>2020-2020</c:v>
                </c:pt>
                <c:pt idx="10">
                  <c:v>2021-2021</c:v>
                </c:pt>
                <c:pt idx="11">
                  <c:v>2022-2023</c:v>
                </c:pt>
              </c:strCache>
            </c:strRef>
          </c:cat>
          <c:val>
            <c:numRef>
              <c:f>Charts!$E$6:$E$18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7</c:v>
                </c:pt>
                <c:pt idx="7">
                  <c:v>27</c:v>
                </c:pt>
                <c:pt idx="8">
                  <c:v>48</c:v>
                </c:pt>
                <c:pt idx="9">
                  <c:v>71</c:v>
                </c:pt>
                <c:pt idx="10">
                  <c:v>94</c:v>
                </c:pt>
                <c:pt idx="11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250-4C00-8CB8-184FB85145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1792272"/>
        <c:axId val="2013505936"/>
      </c:lineChart>
      <c:catAx>
        <c:axId val="95179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3505936"/>
        <c:crosses val="autoZero"/>
        <c:auto val="1"/>
        <c:lblAlgn val="ctr"/>
        <c:lblOffset val="100"/>
        <c:noMultiLvlLbl val="0"/>
      </c:catAx>
      <c:valAx>
        <c:axId val="201350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79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 Acharya</dc:creator>
  <cp:keywords/>
  <dc:description/>
  <cp:lastModifiedBy>Niraj  Acharya</cp:lastModifiedBy>
  <cp:revision>17</cp:revision>
  <dcterms:created xsi:type="dcterms:W3CDTF">2023-05-16T10:42:00Z</dcterms:created>
  <dcterms:modified xsi:type="dcterms:W3CDTF">2023-05-17T06:56:00Z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6ee811e12a9b98a28d420b98399c1b69bd94122ac6ccb55eb73243bafeab7219</vt:lpwstr>
  </property>
</Properties>
</file>