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Use of the datasets</w:t>
      </w:r>
      <w:r>
        <w:rPr>
          <w:rFonts w:ascii="Times New Roman" w:hAnsi="Times New Roman" w:eastAsia="Times New Roman"/>
          <w:b w:val="0"/>
          <w:color w:val="000000"/>
          <w:sz w:val="24"/>
        </w:rPr>
        <w:tab/>
        <w:t>11</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14</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17</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17</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23</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22</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Source of each column of the final dataset in Dataset 1, Dataset 2, and the super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17</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was taken. It contains all the fields of Dataset 1 and Dataset 2 and many additional fields (for example age group, hair fall tier, and number of risk factors). In the super dataset, age and gender were identified and the records were kept according to them. It was compared with Dataset 1 and Dataset 2, and this gave the final dataset of 21,606 records that is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023"/>
        <w:gridCol w:w="2047"/>
        <w:gridCol w:w="662"/>
        <w:gridCol w:w="2047"/>
        <w:gridCol w:w="2047"/>
        <w:gridCol w:w="1204"/>
      </w:tblGrid>
      <w:tr>
        <w:trPr>
          <w:cantSplit/>
          <w:tblHeader/>
        </w:trPr>
        <w:tc>
          <w:tcPr>
            <w:tcW w:type="dxa" w:w="1023"/>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2047"/>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662"/>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2047"/>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2047"/>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204"/>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Dataset 1</w:t>
            </w:r>
          </w:p>
        </w:tc>
        <w:tc>
          <w:tcPr>
            <w:tcW w:type="dxa" w:w="2047"/>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662"/>
          </w:tcPr>
          <w:p>
            <w:pPr>
              <w:spacing w:after="40" w:before="40" w:line="240" w:lineRule="auto"/>
              <w:jc w:val="left"/>
            </w:pPr>
            <w:r>
              <w:rPr>
                <w:rFonts w:ascii="Times New Roman" w:hAnsi="Times New Roman" w:eastAsia="Times New Roman"/>
                <w:b w:val="0"/>
                <w:i w:val="0"/>
                <w:color w:val="000000"/>
                <w:sz w:val="19"/>
              </w:rPr>
              <w:t>100,000</w:t>
            </w:r>
          </w:p>
        </w:tc>
        <w:tc>
          <w:tcPr>
            <w:tcW w:type="dxa" w:w="2047"/>
          </w:tcPr>
          <w:p>
            <w:pPr>
              <w:spacing w:after="40" w:before="40" w:line="240" w:lineRule="auto"/>
              <w:jc w:val="left"/>
            </w:pPr>
            <w:r>
              <w:rPr>
                <w:rFonts w:ascii="Times New Roman" w:hAnsi="Times New Roman" w:eastAsia="Times New Roman"/>
                <w:b w:val="0"/>
                <w:i w:val="0"/>
                <w:color w:val="000000"/>
                <w:sz w:val="19"/>
              </w:rPr>
              <w:t>13</w:t>
            </w:r>
          </w:p>
        </w:tc>
        <w:tc>
          <w:tcPr>
            <w:tcW w:type="dxa" w:w="2047"/>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204"/>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Dataset 2</w:t>
            </w:r>
          </w:p>
        </w:tc>
        <w:tc>
          <w:tcPr>
            <w:tcW w:type="dxa" w:w="2047"/>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662"/>
          </w:tcPr>
          <w:p>
            <w:pPr>
              <w:spacing w:after="40" w:before="40" w:line="240" w:lineRule="auto"/>
              <w:jc w:val="left"/>
            </w:pPr>
            <w:r>
              <w:rPr>
                <w:rFonts w:ascii="Times New Roman" w:hAnsi="Times New Roman" w:eastAsia="Times New Roman"/>
                <w:b w:val="0"/>
                <w:i w:val="0"/>
                <w:color w:val="000000"/>
                <w:sz w:val="19"/>
              </w:rPr>
              <w:t>716</w:t>
            </w:r>
          </w:p>
        </w:tc>
        <w:tc>
          <w:tcPr>
            <w:tcW w:type="dxa" w:w="2047"/>
          </w:tcPr>
          <w:p>
            <w:pPr>
              <w:spacing w:after="40" w:before="40" w:line="240" w:lineRule="auto"/>
              <w:jc w:val="left"/>
            </w:pPr>
            <w:r>
              <w:rPr>
                <w:rFonts w:ascii="Times New Roman" w:hAnsi="Times New Roman" w:eastAsia="Times New Roman"/>
                <w:b w:val="0"/>
                <w:i w:val="0"/>
                <w:color w:val="000000"/>
                <w:sz w:val="19"/>
              </w:rPr>
              <w:t>14</w:t>
            </w:r>
          </w:p>
        </w:tc>
        <w:tc>
          <w:tcPr>
            <w:tcW w:type="dxa" w:w="2047"/>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204"/>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Super dataset</w:t>
            </w:r>
          </w:p>
        </w:tc>
        <w:tc>
          <w:tcPr>
            <w:tcW w:type="dxa" w:w="2047"/>
          </w:tcPr>
          <w:p>
            <w:pPr>
              <w:spacing w:after="40" w:before="40" w:line="240" w:lineRule="auto"/>
              <w:jc w:val="left"/>
            </w:pPr>
            <w:r>
              <w:rPr>
                <w:rFonts w:ascii="Times New Roman" w:hAnsi="Times New Roman" w:eastAsia="Times New Roman"/>
                <w:b w:val="0"/>
                <w:i w:val="0"/>
                <w:color w:val="000000"/>
                <w:sz w:val="19"/>
              </w:rPr>
              <w:t>Consolidated health dataset</w:t>
            </w:r>
          </w:p>
        </w:tc>
        <w:tc>
          <w:tcPr>
            <w:tcW w:type="dxa" w:w="662"/>
          </w:tcPr>
          <w:p>
            <w:pPr>
              <w:spacing w:after="40" w:before="40" w:line="240" w:lineRule="auto"/>
              <w:jc w:val="left"/>
            </w:pPr>
            <w:r>
              <w:rPr>
                <w:rFonts w:ascii="Times New Roman" w:hAnsi="Times New Roman" w:eastAsia="Times New Roman"/>
                <w:b w:val="0"/>
                <w:i w:val="0"/>
                <w:color w:val="000000"/>
                <w:sz w:val="19"/>
              </w:rPr>
              <w:t>200,000</w:t>
            </w:r>
          </w:p>
        </w:tc>
        <w:tc>
          <w:tcPr>
            <w:tcW w:type="dxa" w:w="2047"/>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2047"/>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204"/>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1023"/>
          </w:tcPr>
          <w:p>
            <w:pPr>
              <w:spacing w:after="40" w:before="40" w:line="240" w:lineRule="auto"/>
              <w:jc w:val="left"/>
            </w:pPr>
            <w:r>
              <w:rPr>
                <w:rFonts w:ascii="Times New Roman" w:hAnsi="Times New Roman" w:eastAsia="Times New Roman"/>
                <w:b w:val="0"/>
                <w:i w:val="0"/>
                <w:color w:val="000000"/>
                <w:sz w:val="19"/>
              </w:rPr>
              <w:t>Final dataset</w:t>
            </w:r>
          </w:p>
        </w:tc>
        <w:tc>
          <w:tcPr>
            <w:tcW w:type="dxa" w:w="2047"/>
          </w:tcPr>
          <w:p>
            <w:pPr>
              <w:spacing w:after="40" w:before="40" w:line="240" w:lineRule="auto"/>
              <w:jc w:val="left"/>
            </w:pPr>
            <w:r>
              <w:rPr>
                <w:rFonts w:ascii="Times New Roman" w:hAnsi="Times New Roman" w:eastAsia="Times New Roman"/>
                <w:b w:val="0"/>
                <w:i w:val="0"/>
                <w:color w:val="000000"/>
                <w:sz w:val="19"/>
              </w:rPr>
              <w:t>Derived from Dataset 1, Dataset 2, and the super dataset</w:t>
            </w:r>
          </w:p>
        </w:tc>
        <w:tc>
          <w:tcPr>
            <w:tcW w:type="dxa" w:w="662"/>
          </w:tcPr>
          <w:p>
            <w:pPr>
              <w:spacing w:after="40" w:before="40" w:line="240" w:lineRule="auto"/>
              <w:jc w:val="left"/>
            </w:pPr>
            <w:r>
              <w:rPr>
                <w:rFonts w:ascii="Times New Roman" w:hAnsi="Times New Roman" w:eastAsia="Times New Roman"/>
                <w:b w:val="0"/>
                <w:i w:val="0"/>
                <w:color w:val="000000"/>
                <w:sz w:val="19"/>
              </w:rPr>
              <w:t>21,606</w:t>
            </w:r>
          </w:p>
        </w:tc>
        <w:tc>
          <w:tcPr>
            <w:tcW w:type="dxa" w:w="2047"/>
          </w:tcPr>
          <w:p>
            <w:pPr>
              <w:spacing w:after="40" w:before="40" w:line="240" w:lineRule="auto"/>
              <w:jc w:val="left"/>
            </w:pPr>
            <w:r>
              <w:rPr>
                <w:rFonts w:ascii="Times New Roman" w:hAnsi="Times New Roman" w:eastAsia="Times New Roman"/>
                <w:b w:val="0"/>
                <w:i w:val="0"/>
                <w:color w:val="000000"/>
                <w:sz w:val="19"/>
              </w:rPr>
              <w:t>23</w:t>
            </w:r>
          </w:p>
        </w:tc>
        <w:tc>
          <w:tcPr>
            <w:tcW w:type="dxa" w:w="2047"/>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204"/>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Source of each column of the final dataset in Dataset 1, Dataset 2, and the super dataset</w:t>
      </w:r>
    </w:p>
    <w:tbl>
      <w:tblPr>
        <w:tblStyle w:val="TableGrid"/>
        <w:tblW w:type="auto" w:w="0"/>
        <w:jc w:val="center"/>
        <w:tblLayout w:type="fixed"/>
        <w:tblLook w:firstColumn="1" w:firstRow="1" w:lastColumn="0" w:lastRow="0" w:noHBand="0" w:noVBand="1" w:val="04A0"/>
      </w:tblPr>
      <w:tblGrid>
        <w:gridCol w:w="1887"/>
        <w:gridCol w:w="1482"/>
        <w:gridCol w:w="1415"/>
        <w:gridCol w:w="2291"/>
        <w:gridCol w:w="1954"/>
      </w:tblGrid>
      <w:tr>
        <w:trPr>
          <w:cantSplit/>
          <w:tblHeader/>
        </w:trPr>
        <w:tc>
          <w:tcPr>
            <w:tcW w:type="dxa" w:w="1887"/>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482"/>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41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2291"/>
            <w:shd w:val="clear" w:color="auto" w:fill="E7E6E6"/>
          </w:tcPr>
          <w:p>
            <w:pPr>
              <w:spacing w:after="40" w:before="40" w:line="240" w:lineRule="auto"/>
              <w:jc w:val="left"/>
            </w:pPr>
            <w:r>
              <w:rPr>
                <w:rFonts w:ascii="Times New Roman" w:hAnsi="Times New Roman" w:eastAsia="Times New Roman"/>
                <w:b/>
                <w:i w:val="0"/>
                <w:color w:val="000000"/>
                <w:sz w:val="19"/>
              </w:rPr>
              <w:t>Super dataset field</w:t>
            </w:r>
          </w:p>
        </w:tc>
        <w:tc>
          <w:tcPr>
            <w:tcW w:type="dxa" w:w="1954"/>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age</w:t>
            </w:r>
          </w:p>
        </w:tc>
        <w:tc>
          <w:tcPr>
            <w:tcW w:type="dxa" w:w="1482"/>
          </w:tcPr>
          <w:p>
            <w:pPr>
              <w:spacing w:after="40" w:before="40" w:line="240" w:lineRule="auto"/>
              <w:jc w:val="left"/>
            </w:pPr>
            <w:r>
              <w:rPr>
                <w:rFonts w:ascii="Times New Roman" w:hAnsi="Times New Roman" w:eastAsia="Times New Roman"/>
                <w:b w:val="0"/>
                <w:i w:val="0"/>
                <w:color w:val="000000"/>
                <w:sz w:val="19"/>
              </w:rPr>
              <w:t>age</w:t>
            </w:r>
          </w:p>
        </w:tc>
        <w:tc>
          <w:tcPr>
            <w:tcW w:type="dxa" w:w="1415"/>
          </w:tcPr>
          <w:p>
            <w:pPr>
              <w:spacing w:after="40" w:before="40" w:line="240" w:lineRule="auto"/>
              <w:jc w:val="left"/>
            </w:pPr>
            <w:r>
              <w:rPr>
                <w:rFonts w:ascii="Times New Roman" w:hAnsi="Times New Roman" w:eastAsia="Times New Roman"/>
                <w:b w:val="0"/>
                <w:i w:val="0"/>
                <w:color w:val="000000"/>
                <w:sz w:val="19"/>
              </w:rPr>
              <w:t>age</w:t>
            </w:r>
          </w:p>
        </w:tc>
        <w:tc>
          <w:tcPr>
            <w:tcW w:type="dxa" w:w="2291"/>
          </w:tcPr>
          <w:p>
            <w:pPr>
              <w:spacing w:after="40" w:before="40" w:line="240" w:lineRule="auto"/>
              <w:jc w:val="left"/>
            </w:pPr>
            <w:r>
              <w:rPr>
                <w:rFonts w:ascii="Times New Roman" w:hAnsi="Times New Roman" w:eastAsia="Times New Roman"/>
                <w:b w:val="0"/>
                <w:i w:val="0"/>
                <w:color w:val="000000"/>
                <w:sz w:val="19"/>
              </w:rPr>
              <w:t>d1_age, d2_age</w:t>
            </w:r>
          </w:p>
        </w:tc>
        <w:tc>
          <w:tcPr>
            <w:tcW w:type="dxa" w:w="1954"/>
          </w:tcPr>
          <w:p>
            <w:pPr>
              <w:spacing w:after="40" w:before="40" w:line="240" w:lineRule="auto"/>
              <w:jc w:val="left"/>
            </w:pPr>
            <w:r>
              <w:rPr>
                <w:rFonts w:ascii="Times New Roman" w:hAnsi="Times New Roman" w:eastAsia="Times New Roman"/>
                <w:b w:val="0"/>
                <w:i w:val="0"/>
                <w:color w:val="000000"/>
                <w:sz w:val="19"/>
              </w:rPr>
              <w:t>years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gender</w:t>
            </w:r>
          </w:p>
        </w:tc>
        <w:tc>
          <w:tcPr>
            <w:tcW w:type="dxa" w:w="1482"/>
          </w:tcPr>
          <w:p>
            <w:pPr>
              <w:spacing w:after="40" w:before="40" w:line="240" w:lineRule="auto"/>
              <w:jc w:val="left"/>
            </w:pPr>
            <w:r>
              <w:rPr>
                <w:rFonts w:ascii="Times New Roman" w:hAnsi="Times New Roman" w:eastAsia="Times New Roman"/>
                <w:b w:val="0"/>
                <w:i w:val="0"/>
                <w:color w:val="000000"/>
                <w:sz w:val="19"/>
              </w:rPr>
              <w:t>gender</w:t>
            </w:r>
          </w:p>
        </w:tc>
        <w:tc>
          <w:tcPr>
            <w:tcW w:type="dxa" w:w="1415"/>
          </w:tcPr>
          <w:p>
            <w:pPr>
              <w:spacing w:after="40" w:before="40" w:line="240" w:lineRule="auto"/>
              <w:jc w:val="left"/>
            </w:pPr>
            <w:r>
              <w:rPr>
                <w:rFonts w:ascii="Times New Roman" w:hAnsi="Times New Roman" w:eastAsia="Times New Roman"/>
                <w:b w:val="0"/>
                <w:i w:val="0"/>
                <w:color w:val="000000"/>
                <w:sz w:val="19"/>
              </w:rPr>
              <w:t>gender</w:t>
            </w:r>
          </w:p>
        </w:tc>
        <w:tc>
          <w:tcPr>
            <w:tcW w:type="dxa" w:w="2291"/>
          </w:tcPr>
          <w:p>
            <w:pPr>
              <w:spacing w:after="40" w:before="40" w:line="240" w:lineRule="auto"/>
              <w:jc w:val="left"/>
            </w:pPr>
            <w:r>
              <w:rPr>
                <w:rFonts w:ascii="Times New Roman" w:hAnsi="Times New Roman" w:eastAsia="Times New Roman"/>
                <w:b w:val="0"/>
                <w:i w:val="0"/>
                <w:color w:val="000000"/>
                <w:sz w:val="19"/>
              </w:rPr>
              <w:t>d1_gender, d2_gender</w:t>
            </w:r>
          </w:p>
        </w:tc>
        <w:tc>
          <w:tcPr>
            <w:tcW w:type="dxa" w:w="1954"/>
          </w:tcPr>
          <w:p>
            <w:pPr>
              <w:spacing w:after="40" w:before="40" w:line="240" w:lineRule="auto"/>
              <w:jc w:val="left"/>
            </w:pPr>
            <w:r>
              <w:rPr>
                <w:rFonts w:ascii="Times New Roman" w:hAnsi="Times New Roman" w:eastAsia="Times New Roman"/>
                <w:b w:val="0"/>
                <w:i w:val="0"/>
                <w:color w:val="000000"/>
                <w:sz w:val="19"/>
              </w:rPr>
              <w:t>Female, Male, Other</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total_protein</w:t>
            </w:r>
          </w:p>
        </w:tc>
        <w:tc>
          <w:tcPr>
            <w:tcW w:type="dxa" w:w="1482"/>
          </w:tcPr>
          <w:p>
            <w:pPr>
              <w:spacing w:after="40" w:before="40" w:line="240" w:lineRule="auto"/>
              <w:jc w:val="left"/>
            </w:pPr>
            <w:r>
              <w:rPr>
                <w:rFonts w:ascii="Times New Roman" w:hAnsi="Times New Roman" w:eastAsia="Times New Roman"/>
                <w:b w:val="0"/>
                <w:i w:val="0"/>
                <w:color w:val="000000"/>
                <w:sz w:val="19"/>
              </w:rPr>
              <w:t>total_protein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d1_total_protein</w:t>
            </w:r>
          </w:p>
        </w:tc>
        <w:tc>
          <w:tcPr>
            <w:tcW w:type="dxa" w:w="1954"/>
          </w:tcPr>
          <w:p>
            <w:pPr>
              <w:spacing w:after="40" w:before="40" w:line="240" w:lineRule="auto"/>
              <w:jc w:val="left"/>
            </w:pPr>
            <w:r>
              <w:rPr>
                <w:rFonts w:ascii="Times New Roman" w:hAnsi="Times New Roman" w:eastAsia="Times New Roman"/>
                <w:b w:val="0"/>
                <w:i w:val="0"/>
                <w:color w:val="000000"/>
                <w:sz w:val="19"/>
              </w:rPr>
              <w:t>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calcium</w:t>
            </w:r>
          </w:p>
        </w:tc>
        <w:tc>
          <w:tcPr>
            <w:tcW w:type="dxa" w:w="1482"/>
          </w:tcPr>
          <w:p>
            <w:pPr>
              <w:spacing w:after="40" w:before="40" w:line="240" w:lineRule="auto"/>
              <w:jc w:val="left"/>
            </w:pPr>
            <w:r>
              <w:rPr>
                <w:rFonts w:ascii="Times New Roman" w:hAnsi="Times New Roman" w:eastAsia="Times New Roman"/>
                <w:b w:val="0"/>
                <w:i w:val="0"/>
                <w:color w:val="000000"/>
                <w:sz w:val="19"/>
              </w:rPr>
              <w:t>calcium</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d1_calcium</w:t>
            </w:r>
          </w:p>
        </w:tc>
        <w:tc>
          <w:tcPr>
            <w:tcW w:type="dxa" w:w="1954"/>
          </w:tcPr>
          <w:p>
            <w:pPr>
              <w:spacing w:after="40" w:before="40" w:line="240" w:lineRule="auto"/>
              <w:jc w:val="left"/>
            </w:pPr>
            <w:r>
              <w:rPr>
                <w:rFonts w:ascii="Times New Roman" w:hAnsi="Times New Roman" w:eastAsia="Times New Roman"/>
                <w:b w:val="0"/>
                <w:i w:val="0"/>
                <w:color w:val="000000"/>
                <w:sz w:val="19"/>
              </w:rPr>
              <w:t>mg/dL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iron</w:t>
            </w:r>
          </w:p>
        </w:tc>
        <w:tc>
          <w:tcPr>
            <w:tcW w:type="dxa" w:w="1482"/>
          </w:tcPr>
          <w:p>
            <w:pPr>
              <w:spacing w:after="40" w:before="40" w:line="240" w:lineRule="auto"/>
              <w:jc w:val="left"/>
            </w:pPr>
            <w:r>
              <w:rPr>
                <w:rFonts w:ascii="Times New Roman" w:hAnsi="Times New Roman" w:eastAsia="Times New Roman"/>
                <w:b w:val="0"/>
                <w:i w:val="0"/>
                <w:color w:val="000000"/>
                <w:sz w:val="19"/>
              </w:rPr>
              <w:t>iron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d1_iron</w:t>
            </w:r>
          </w:p>
        </w:tc>
        <w:tc>
          <w:tcPr>
            <w:tcW w:type="dxa" w:w="1954"/>
          </w:tcPr>
          <w:p>
            <w:pPr>
              <w:spacing w:after="40" w:before="40" w:line="240" w:lineRule="auto"/>
              <w:jc w:val="left"/>
            </w:pPr>
            <w:r>
              <w:rPr>
                <w:rFonts w:ascii="Times New Roman" w:hAnsi="Times New Roman" w:eastAsia="Times New Roman"/>
                <w:b w:val="0"/>
                <w:i w:val="0"/>
                <w:color w:val="000000"/>
                <w:sz w:val="19"/>
              </w:rPr>
              <w:t>µg/dL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vitamin_d</w:t>
            </w:r>
          </w:p>
        </w:tc>
        <w:tc>
          <w:tcPr>
            <w:tcW w:type="dxa" w:w="1482"/>
          </w:tcPr>
          <w:p>
            <w:pPr>
              <w:spacing w:after="40" w:before="40" w:line="240" w:lineRule="auto"/>
              <w:jc w:val="left"/>
            </w:pPr>
            <w:r>
              <w:rPr>
                <w:rFonts w:ascii="Times New Roman" w:hAnsi="Times New Roman" w:eastAsia="Times New Roman"/>
                <w:b w:val="0"/>
                <w:i w:val="0"/>
                <w:color w:val="000000"/>
                <w:sz w:val="19"/>
              </w:rPr>
              <w:t>vitamin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d1_vitamin</w:t>
            </w:r>
          </w:p>
        </w:tc>
        <w:tc>
          <w:tcPr>
            <w:tcW w:type="dxa" w:w="1954"/>
          </w:tcPr>
          <w:p>
            <w:pPr>
              <w:spacing w:after="40" w:before="40" w:line="240" w:lineRule="auto"/>
              <w:jc w:val="left"/>
            </w:pPr>
            <w:r>
              <w:rPr>
                <w:rFonts w:ascii="Times New Roman" w:hAnsi="Times New Roman" w:eastAsia="Times New Roman"/>
                <w:b w:val="0"/>
                <w:i w:val="0"/>
                <w:color w:val="000000"/>
                <w:sz w:val="19"/>
              </w:rPr>
              <w:t>ng/mL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alt_liver</w:t>
            </w:r>
          </w:p>
        </w:tc>
        <w:tc>
          <w:tcPr>
            <w:tcW w:type="dxa" w:w="1482"/>
          </w:tcPr>
          <w:p>
            <w:pPr>
              <w:spacing w:after="40" w:before="40" w:line="240" w:lineRule="auto"/>
              <w:jc w:val="left"/>
            </w:pPr>
            <w:r>
              <w:rPr>
                <w:rFonts w:ascii="Times New Roman" w:hAnsi="Times New Roman" w:eastAsia="Times New Roman"/>
                <w:b w:val="0"/>
                <w:i w:val="0"/>
                <w:color w:val="000000"/>
                <w:sz w:val="19"/>
              </w:rPr>
              <w:t>liver_data</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d1_liver_data</w:t>
            </w:r>
          </w:p>
        </w:tc>
        <w:tc>
          <w:tcPr>
            <w:tcW w:type="dxa" w:w="1954"/>
          </w:tcPr>
          <w:p>
            <w:pPr>
              <w:spacing w:after="40" w:before="40" w:line="240" w:lineRule="auto"/>
              <w:jc w:val="left"/>
            </w:pPr>
            <w:r>
              <w:rPr>
                <w:rFonts w:ascii="Times New Roman" w:hAnsi="Times New Roman" w:eastAsia="Times New Roman"/>
                <w:b w:val="0"/>
                <w:i w:val="0"/>
                <w:color w:val="000000"/>
                <w:sz w:val="19"/>
              </w:rPr>
              <w:t>U/L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manganese</w:t>
            </w:r>
          </w:p>
        </w:tc>
        <w:tc>
          <w:tcPr>
            <w:tcW w:type="dxa" w:w="1482"/>
          </w:tcPr>
          <w:p>
            <w:pPr>
              <w:spacing w:after="40" w:before="40" w:line="240" w:lineRule="auto"/>
              <w:jc w:val="left"/>
            </w:pPr>
            <w:r>
              <w:rPr>
                <w:rFonts w:ascii="Times New Roman" w:hAnsi="Times New Roman" w:eastAsia="Times New Roman"/>
                <w:b w:val="0"/>
                <w:i w:val="0"/>
                <w:color w:val="000000"/>
                <w:sz w:val="19"/>
              </w:rPr>
              <w:t>manganese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d1_manganese</w:t>
            </w:r>
          </w:p>
        </w:tc>
        <w:tc>
          <w:tcPr>
            <w:tcW w:type="dxa" w:w="1954"/>
          </w:tcPr>
          <w:p>
            <w:pPr>
              <w:spacing w:after="40" w:before="40" w:line="240" w:lineRule="auto"/>
              <w:jc w:val="left"/>
            </w:pPr>
            <w:r>
              <w:rPr>
                <w:rFonts w:ascii="Times New Roman" w:hAnsi="Times New Roman" w:eastAsia="Times New Roman"/>
                <w:b w:val="0"/>
                <w:i w:val="0"/>
                <w:color w:val="000000"/>
                <w:sz w:val="19"/>
              </w:rPr>
              <w:t>µg/L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482"/>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d1_body_water_content</w:t>
            </w:r>
          </w:p>
        </w:tc>
        <w:tc>
          <w:tcPr>
            <w:tcW w:type="dxa" w:w="1954"/>
          </w:tcPr>
          <w:p>
            <w:pPr>
              <w:spacing w:after="40" w:before="40" w:line="240" w:lineRule="auto"/>
              <w:jc w:val="left"/>
            </w:pPr>
            <w:r>
              <w:rPr>
                <w:rFonts w:ascii="Times New Roman" w:hAnsi="Times New Roman" w:eastAsia="Times New Roman"/>
                <w:b w:val="0"/>
                <w:i w:val="0"/>
                <w:color w:val="000000"/>
                <w:sz w:val="19"/>
              </w:rPr>
              <w:t>%</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stress_level</w:t>
            </w:r>
          </w:p>
        </w:tc>
        <w:tc>
          <w:tcPr>
            <w:tcW w:type="dxa" w:w="1482"/>
          </w:tcPr>
          <w:p>
            <w:pPr>
              <w:spacing w:after="40" w:before="40" w:line="240" w:lineRule="auto"/>
              <w:jc w:val="left"/>
            </w:pPr>
            <w:r>
              <w:rPr>
                <w:rFonts w:ascii="Times New Roman" w:hAnsi="Times New Roman" w:eastAsia="Times New Roman"/>
                <w:b w:val="0"/>
                <w:i w:val="0"/>
                <w:color w:val="000000"/>
                <w:sz w:val="19"/>
              </w:rPr>
              <w:t>stress_level</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d1_stress_level</w:t>
            </w:r>
          </w:p>
        </w:tc>
        <w:tc>
          <w:tcPr>
            <w:tcW w:type="dxa" w:w="1954"/>
          </w:tcPr>
          <w:p>
            <w:pPr>
              <w:spacing w:after="40" w:before="40" w:line="240" w:lineRule="auto"/>
              <w:jc w:val="left"/>
            </w:pPr>
            <w:r>
              <w:rPr>
                <w:rFonts w:ascii="Times New Roman" w:hAnsi="Times New Roman" w:eastAsia="Times New Roman"/>
                <w:b w:val="0"/>
                <w:i w:val="0"/>
                <w:color w:val="000000"/>
                <w:sz w:val="19"/>
              </w:rPr>
              <w:t>0 to 40</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total_keratine</w:t>
            </w:r>
          </w:p>
        </w:tc>
        <w:tc>
          <w:tcPr>
            <w:tcW w:type="dxa" w:w="1482"/>
          </w:tcPr>
          <w:p>
            <w:pPr>
              <w:spacing w:after="40" w:before="40" w:line="240" w:lineRule="auto"/>
              <w:jc w:val="left"/>
            </w:pPr>
            <w:r>
              <w:rPr>
                <w:rFonts w:ascii="Times New Roman" w:hAnsi="Times New Roman" w:eastAsia="Times New Roman"/>
                <w:b w:val="0"/>
                <w:i w:val="0"/>
                <w:color w:val="000000"/>
                <w:sz w:val="19"/>
              </w:rPr>
              <w:t>total_keratine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d1_total_keratine</w:t>
            </w:r>
          </w:p>
        </w:tc>
        <w:tc>
          <w:tcPr>
            <w:tcW w:type="dxa" w:w="1954"/>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hair_texture</w:t>
            </w:r>
          </w:p>
        </w:tc>
        <w:tc>
          <w:tcPr>
            <w:tcW w:type="dxa" w:w="1482"/>
          </w:tcPr>
          <w:p>
            <w:pPr>
              <w:spacing w:after="40" w:before="40" w:line="240" w:lineRule="auto"/>
              <w:jc w:val="left"/>
            </w:pPr>
            <w:r>
              <w:rPr>
                <w:rFonts w:ascii="Times New Roman" w:hAnsi="Times New Roman" w:eastAsia="Times New Roman"/>
                <w:b w:val="0"/>
                <w:i w:val="0"/>
                <w:color w:val="000000"/>
                <w:sz w:val="19"/>
              </w:rPr>
              <w:t>hair_texture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d1_hair_texture</w:t>
            </w:r>
          </w:p>
        </w:tc>
        <w:tc>
          <w:tcPr>
            <w:tcW w:type="dxa" w:w="1954"/>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Family history</w:t>
            </w:r>
          </w:p>
        </w:tc>
        <w:tc>
          <w:tcPr>
            <w:tcW w:type="dxa" w:w="2291"/>
          </w:tcPr>
          <w:p>
            <w:pPr>
              <w:spacing w:after="40" w:before="40" w:line="240" w:lineRule="auto"/>
              <w:jc w:val="left"/>
            </w:pPr>
            <w:r>
              <w:rPr>
                <w:rFonts w:ascii="Times New Roman" w:hAnsi="Times New Roman" w:eastAsia="Times New Roman"/>
                <w:b w:val="0"/>
                <w:i w:val="0"/>
                <w:color w:val="000000"/>
                <w:sz w:val="19"/>
              </w:rPr>
              <w:t>d2_family_hair_fall_history</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chronic_illness</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Chronic illness</w:t>
            </w:r>
          </w:p>
        </w:tc>
        <w:tc>
          <w:tcPr>
            <w:tcW w:type="dxa" w:w="2291"/>
          </w:tcPr>
          <w:p>
            <w:pPr>
              <w:spacing w:after="40" w:before="40" w:line="240" w:lineRule="auto"/>
              <w:jc w:val="left"/>
            </w:pPr>
            <w:r>
              <w:rPr>
                <w:rFonts w:ascii="Times New Roman" w:hAnsi="Times New Roman" w:eastAsia="Times New Roman"/>
                <w:b w:val="0"/>
                <w:i w:val="0"/>
                <w:color w:val="000000"/>
                <w:sz w:val="19"/>
              </w:rPr>
              <w:t>d2_chronic_illness</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late_night_sleep</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Stay up late</w:t>
            </w:r>
          </w:p>
        </w:tc>
        <w:tc>
          <w:tcPr>
            <w:tcW w:type="dxa" w:w="2291"/>
          </w:tcPr>
          <w:p>
            <w:pPr>
              <w:spacing w:after="40" w:before="40" w:line="240" w:lineRule="auto"/>
              <w:jc w:val="left"/>
            </w:pPr>
            <w:r>
              <w:rPr>
                <w:rFonts w:ascii="Times New Roman" w:hAnsi="Times New Roman" w:eastAsia="Times New Roman"/>
                <w:b w:val="0"/>
                <w:i w:val="0"/>
                <w:color w:val="000000"/>
                <w:sz w:val="19"/>
              </w:rPr>
              <w:t>d2_late_night_sleep</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2291"/>
          </w:tcPr>
          <w:p>
            <w:pPr>
              <w:spacing w:after="40" w:before="40" w:line="240" w:lineRule="auto"/>
              <w:jc w:val="left"/>
            </w:pPr>
            <w:r>
              <w:rPr>
                <w:rFonts w:ascii="Times New Roman" w:hAnsi="Times New Roman" w:eastAsia="Times New Roman"/>
                <w:b w:val="0"/>
                <w:i w:val="0"/>
                <w:color w:val="000000"/>
                <w:sz w:val="19"/>
              </w:rPr>
              <w:t>d2_sleep_disturbance</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water_reason</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2291"/>
          </w:tcPr>
          <w:p>
            <w:pPr>
              <w:spacing w:after="40" w:before="40" w:line="240" w:lineRule="auto"/>
              <w:jc w:val="left"/>
            </w:pPr>
            <w:r>
              <w:rPr>
                <w:rFonts w:ascii="Times New Roman" w:hAnsi="Times New Roman" w:eastAsia="Times New Roman"/>
                <w:b w:val="0"/>
                <w:i w:val="0"/>
                <w:color w:val="000000"/>
                <w:sz w:val="19"/>
              </w:rPr>
              <w:t>d2_water_reason</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chemical_use</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Chemical use</w:t>
            </w:r>
          </w:p>
        </w:tc>
        <w:tc>
          <w:tcPr>
            <w:tcW w:type="dxa" w:w="2291"/>
          </w:tcPr>
          <w:p>
            <w:pPr>
              <w:spacing w:after="40" w:before="40" w:line="240" w:lineRule="auto"/>
              <w:jc w:val="left"/>
            </w:pPr>
            <w:r>
              <w:rPr>
                <w:rFonts w:ascii="Times New Roman" w:hAnsi="Times New Roman" w:eastAsia="Times New Roman"/>
                <w:b w:val="0"/>
                <w:i w:val="0"/>
                <w:color w:val="000000"/>
                <w:sz w:val="19"/>
              </w:rPr>
              <w:t>d2_chemical_use</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anemia</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Anemia</w:t>
            </w:r>
          </w:p>
        </w:tc>
        <w:tc>
          <w:tcPr>
            <w:tcW w:type="dxa" w:w="2291"/>
          </w:tcPr>
          <w:p>
            <w:pPr>
              <w:spacing w:after="40" w:before="40" w:line="240" w:lineRule="auto"/>
              <w:jc w:val="left"/>
            </w:pPr>
            <w:r>
              <w:rPr>
                <w:rFonts w:ascii="Times New Roman" w:hAnsi="Times New Roman" w:eastAsia="Times New Roman"/>
                <w:b w:val="0"/>
                <w:i w:val="0"/>
                <w:color w:val="000000"/>
                <w:sz w:val="19"/>
              </w:rPr>
              <w:t>d2_anemia</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stress</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Stress</w:t>
            </w:r>
          </w:p>
        </w:tc>
        <w:tc>
          <w:tcPr>
            <w:tcW w:type="dxa" w:w="2291"/>
          </w:tcPr>
          <w:p>
            <w:pPr>
              <w:spacing w:after="40" w:before="40" w:line="240" w:lineRule="auto"/>
              <w:jc w:val="left"/>
            </w:pPr>
            <w:r>
              <w:rPr>
                <w:rFonts w:ascii="Times New Roman" w:hAnsi="Times New Roman" w:eastAsia="Times New Roman"/>
                <w:b w:val="0"/>
                <w:i w:val="0"/>
                <w:color w:val="000000"/>
                <w:sz w:val="19"/>
              </w:rPr>
              <w:t>d2_stress</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hair_fall (target)</w:t>
            </w:r>
          </w:p>
        </w:tc>
        <w:tc>
          <w:tcPr>
            <w:tcW w:type="dxa" w:w="1482"/>
          </w:tcPr>
          <w:p>
            <w:pPr>
              <w:spacing w:after="40" w:before="40" w:line="240" w:lineRule="auto"/>
              <w:jc w:val="left"/>
            </w:pPr>
            <w:r>
              <w:rPr>
                <w:rFonts w:ascii="Times New Roman" w:hAnsi="Times New Roman" w:eastAsia="Times New Roman"/>
                <w:b w:val="0"/>
                <w:i w:val="0"/>
                <w:color w:val="000000"/>
                <w:sz w:val="19"/>
              </w:rPr>
              <w:t>hair_fall (0 to 5)</w:t>
            </w:r>
          </w:p>
        </w:tc>
        <w:tc>
          <w:tcPr>
            <w:tcW w:type="dxa" w:w="141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2291"/>
          </w:tcPr>
          <w:p>
            <w:pPr>
              <w:spacing w:after="40" w:before="40" w:line="240" w:lineRule="auto"/>
              <w:jc w:val="left"/>
            </w:pPr>
            <w:r>
              <w:rPr>
                <w:rFonts w:ascii="Times New Roman" w:hAnsi="Times New Roman" w:eastAsia="Times New Roman"/>
                <w:b w:val="0"/>
                <w:i w:val="0"/>
                <w:color w:val="000000"/>
                <w:sz w:val="19"/>
              </w:rPr>
              <w:t>d1_hair_fall, d2_hair_fall_problem</w:t>
            </w:r>
          </w:p>
        </w:tc>
        <w:tc>
          <w:tcPr>
            <w:tcW w:type="dxa" w:w="1954"/>
          </w:tcPr>
          <w:p>
            <w:pPr>
              <w:spacing w:after="40" w:before="40" w:line="240" w:lineRule="auto"/>
              <w:jc w:val="left"/>
            </w:pPr>
            <w:r>
              <w:rPr>
                <w:rFonts w:ascii="Times New Roman" w:hAnsi="Times New Roman" w:eastAsia="Times New Roman"/>
                <w:b w:val="0"/>
                <w:i w:val="0"/>
                <w:color w:val="000000"/>
                <w:sz w:val="19"/>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Use of the datasets</w:t>
      </w:r>
    </w:p>
    <w:p>
      <w:pPr>
        <w:spacing w:after="240" w:before="0" w:line="360" w:lineRule="auto"/>
        <w:jc w:val="both"/>
      </w:pPr>
      <w:r>
        <w:rPr>
          <w:rFonts w:ascii="Times New Roman" w:hAnsi="Times New Roman" w:eastAsia="Times New Roman"/>
          <w:b w:val="0"/>
          <w:i w:val="0"/>
          <w:color w:val="000000"/>
          <w:sz w:val="24"/>
        </w:rPr>
        <w:t>Dataset 1 and Dataset 2 were the two source datasets. The super dataset holds all their fields. The final dataset was made using all three (Dataset 1, Dataset 2, and the super dataset), and only the final dataset is used for modelling.</w:t>
      </w:r>
    </w:p>
    <w:p>
      <w:pPr>
        <w:spacing w:after="240" w:before="0" w:line="360" w:lineRule="auto"/>
        <w:jc w:val="both"/>
      </w:pPr>
      <w:r>
        <w:rPr>
          <w:rFonts w:ascii="Times New Roman" w:hAnsi="Times New Roman" w:eastAsia="Times New Roman"/>
          <w:b w:val="0"/>
          <w:i w:val="0"/>
          <w:color w:val="000000"/>
          <w:sz w:val="24"/>
        </w:rPr>
        <w:t>Dataset 1 supplied the blood and body measurements. In the final dataset they lie in real clinical ranges (for example iron 10 to 217 µg/dL) and most of them are related to the target (for example iron ρ = −0.31 and stress_level ρ = +0.33). Dataset 2 supplied the survey answers. As Table 3.3 shows, the risk factors point the same way in both: people with a hair fall problem report each factor more often than people without.</w:t>
      </w:r>
    </w:p>
    <w:p>
      <w:pPr>
        <w:keepNext/>
        <w:spacing w:after="120" w:before="0" w:line="360" w:lineRule="auto"/>
        <w:jc w:val="center"/>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w:t>
      </w:r>
    </w:p>
    <w:tbl>
      <w:tblPr>
        <w:tblStyle w:val="TableGrid"/>
        <w:tblW w:type="auto" w:w="0"/>
        <w:jc w:val="center"/>
        <w:tblLayout w:type="fixed"/>
        <w:tblLook w:firstColumn="1" w:firstRow="1" w:lastColumn="0" w:lastRow="0" w:noHBand="0" w:noVBand="1" w:val="04A0"/>
      </w:tblPr>
      <w:tblGrid>
        <w:gridCol w:w="2431"/>
        <w:gridCol w:w="2084"/>
        <w:gridCol w:w="2084"/>
        <w:gridCol w:w="2431"/>
      </w:tblGrid>
      <w:tr>
        <w:trPr>
          <w:cantSplit/>
          <w:tblHeader/>
        </w:trPr>
        <w:tc>
          <w:tcPr>
            <w:tcW w:type="dxa" w:w="2431"/>
            <w:shd w:val="clear" w:color="auto" w:fill="E7E6E6"/>
          </w:tcPr>
          <w:p>
            <w:pPr>
              <w:spacing w:after="40" w:before="40" w:line="240" w:lineRule="auto"/>
              <w:jc w:val="left"/>
            </w:pPr>
            <w:r>
              <w:rPr>
                <w:rFonts w:ascii="Times New Roman" w:hAnsi="Times New Roman" w:eastAsia="Times New Roman"/>
                <w:b/>
                <w:i w:val="0"/>
                <w:color w:val="000000"/>
                <w:sz w:val="24"/>
              </w:rPr>
              <w:t>Risk factor</w:t>
            </w:r>
          </w:p>
        </w:tc>
        <w:tc>
          <w:tcPr>
            <w:tcW w:type="dxa" w:w="2084"/>
            <w:shd w:val="clear" w:color="auto" w:fill="E7E6E6"/>
          </w:tcPr>
          <w:p>
            <w:pPr>
              <w:spacing w:after="40" w:before="40" w:line="240" w:lineRule="auto"/>
              <w:jc w:val="left"/>
            </w:pPr>
            <w:r>
              <w:rPr>
                <w:rFonts w:ascii="Times New Roman" w:hAnsi="Times New Roman" w:eastAsia="Times New Roman"/>
                <w:b/>
                <w:i w:val="0"/>
                <w:color w:val="000000"/>
                <w:sz w:val="24"/>
              </w:rPr>
              <w:t>Dataset 2 (% of respondents)</w:t>
            </w:r>
          </w:p>
        </w:tc>
        <w:tc>
          <w:tcPr>
            <w:tcW w:type="dxa" w:w="2084"/>
            <w:shd w:val="clear" w:color="auto" w:fill="E7E6E6"/>
          </w:tcPr>
          <w:p>
            <w:pPr>
              <w:spacing w:after="40" w:before="40" w:line="240" w:lineRule="auto"/>
              <w:jc w:val="left"/>
            </w:pPr>
            <w:r>
              <w:rPr>
                <w:rFonts w:ascii="Times New Roman" w:hAnsi="Times New Roman" w:eastAsia="Times New Roman"/>
                <w:b/>
                <w:i w:val="0"/>
                <w:color w:val="000000"/>
                <w:sz w:val="24"/>
              </w:rPr>
              <w:t>Final dataset (% of records)</w:t>
            </w:r>
          </w:p>
        </w:tc>
        <w:tc>
          <w:tcPr>
            <w:tcW w:type="dxa" w:w="2431"/>
            <w:shd w:val="clear" w:color="auto" w:fill="E7E6E6"/>
          </w:tcPr>
          <w:p>
            <w:pPr>
              <w:spacing w:after="40" w:before="40" w:line="240" w:lineRule="auto"/>
              <w:jc w:val="left"/>
            </w:pPr>
            <w:r>
              <w:rPr>
                <w:rFonts w:ascii="Times New Roman" w:hAnsi="Times New Roman" w:eastAsia="Times New Roman"/>
                <w:b/>
                <w:i w:val="0"/>
                <w:color w:val="000000"/>
                <w:sz w:val="24"/>
              </w:rPr>
              <w:t>More common with hair fall in both</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Family history</w:t>
            </w:r>
          </w:p>
        </w:tc>
        <w:tc>
          <w:tcPr>
            <w:tcW w:type="dxa" w:w="2084"/>
          </w:tcPr>
          <w:p>
            <w:pPr>
              <w:spacing w:after="40" w:before="40" w:line="240" w:lineRule="auto"/>
              <w:jc w:val="left"/>
            </w:pPr>
            <w:r>
              <w:rPr>
                <w:rFonts w:ascii="Times New Roman" w:hAnsi="Times New Roman" w:eastAsia="Times New Roman"/>
                <w:b w:val="0"/>
                <w:i w:val="0"/>
                <w:color w:val="000000"/>
                <w:sz w:val="24"/>
              </w:rPr>
              <w:t>72.7</w:t>
            </w:r>
          </w:p>
        </w:tc>
        <w:tc>
          <w:tcPr>
            <w:tcW w:type="dxa" w:w="2084"/>
          </w:tcPr>
          <w:p>
            <w:pPr>
              <w:spacing w:after="40" w:before="40" w:line="240" w:lineRule="auto"/>
              <w:jc w:val="left"/>
            </w:pPr>
            <w:r>
              <w:rPr>
                <w:rFonts w:ascii="Times New Roman" w:hAnsi="Times New Roman" w:eastAsia="Times New Roman"/>
                <w:b w:val="0"/>
                <w:i w:val="0"/>
                <w:color w:val="000000"/>
                <w:sz w:val="24"/>
              </w:rPr>
              <w:t>34.5</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Chronic illness</w:t>
            </w:r>
          </w:p>
        </w:tc>
        <w:tc>
          <w:tcPr>
            <w:tcW w:type="dxa" w:w="2084"/>
          </w:tcPr>
          <w:p>
            <w:pPr>
              <w:spacing w:after="40" w:before="40" w:line="240" w:lineRule="auto"/>
              <w:jc w:val="left"/>
            </w:pPr>
            <w:r>
              <w:rPr>
                <w:rFonts w:ascii="Times New Roman" w:hAnsi="Times New Roman" w:eastAsia="Times New Roman"/>
                <w:b w:val="0"/>
                <w:i w:val="0"/>
                <w:color w:val="000000"/>
                <w:sz w:val="24"/>
              </w:rPr>
              <w:t>45.7</w:t>
            </w:r>
          </w:p>
        </w:tc>
        <w:tc>
          <w:tcPr>
            <w:tcW w:type="dxa" w:w="2084"/>
          </w:tcPr>
          <w:p>
            <w:pPr>
              <w:spacing w:after="40" w:before="40" w:line="240" w:lineRule="auto"/>
              <w:jc w:val="left"/>
            </w:pPr>
            <w:r>
              <w:rPr>
                <w:rFonts w:ascii="Times New Roman" w:hAnsi="Times New Roman" w:eastAsia="Times New Roman"/>
                <w:b w:val="0"/>
                <w:i w:val="0"/>
                <w:color w:val="000000"/>
                <w:sz w:val="24"/>
              </w:rPr>
              <w:t>29.9</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Late-night sleep</w:t>
            </w:r>
          </w:p>
        </w:tc>
        <w:tc>
          <w:tcPr>
            <w:tcW w:type="dxa" w:w="2084"/>
          </w:tcPr>
          <w:p>
            <w:pPr>
              <w:spacing w:after="40" w:before="40" w:line="240" w:lineRule="auto"/>
              <w:jc w:val="left"/>
            </w:pPr>
            <w:r>
              <w:rPr>
                <w:rFonts w:ascii="Times New Roman" w:hAnsi="Times New Roman" w:eastAsia="Times New Roman"/>
                <w:b w:val="0"/>
                <w:i w:val="0"/>
                <w:color w:val="000000"/>
                <w:sz w:val="24"/>
              </w:rPr>
              <w:t>65.3</w:t>
            </w:r>
          </w:p>
        </w:tc>
        <w:tc>
          <w:tcPr>
            <w:tcW w:type="dxa" w:w="2084"/>
          </w:tcPr>
          <w:p>
            <w:pPr>
              <w:spacing w:after="40" w:before="40" w:line="240" w:lineRule="auto"/>
              <w:jc w:val="left"/>
            </w:pPr>
            <w:r>
              <w:rPr>
                <w:rFonts w:ascii="Times New Roman" w:hAnsi="Times New Roman" w:eastAsia="Times New Roman"/>
                <w:b w:val="0"/>
                <w:i w:val="0"/>
                <w:color w:val="000000"/>
                <w:sz w:val="24"/>
              </w:rPr>
              <w:t>40.2</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Sleep disturbance</w:t>
            </w:r>
          </w:p>
        </w:tc>
        <w:tc>
          <w:tcPr>
            <w:tcW w:type="dxa" w:w="2084"/>
          </w:tcPr>
          <w:p>
            <w:pPr>
              <w:spacing w:after="40" w:before="40" w:line="240" w:lineRule="auto"/>
              <w:jc w:val="left"/>
            </w:pPr>
            <w:r>
              <w:rPr>
                <w:rFonts w:ascii="Times New Roman" w:hAnsi="Times New Roman" w:eastAsia="Times New Roman"/>
                <w:b w:val="0"/>
                <w:i w:val="0"/>
                <w:color w:val="000000"/>
                <w:sz w:val="24"/>
              </w:rPr>
              <w:t>55.4</w:t>
            </w:r>
          </w:p>
        </w:tc>
        <w:tc>
          <w:tcPr>
            <w:tcW w:type="dxa" w:w="2084"/>
          </w:tcPr>
          <w:p>
            <w:pPr>
              <w:spacing w:after="40" w:before="40" w:line="240" w:lineRule="auto"/>
              <w:jc w:val="left"/>
            </w:pPr>
            <w:r>
              <w:rPr>
                <w:rFonts w:ascii="Times New Roman" w:hAnsi="Times New Roman" w:eastAsia="Times New Roman"/>
                <w:b w:val="0"/>
                <w:i w:val="0"/>
                <w:color w:val="000000"/>
                <w:sz w:val="24"/>
              </w:rPr>
              <w:t>35.2</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Water as a reason</w:t>
            </w:r>
          </w:p>
        </w:tc>
        <w:tc>
          <w:tcPr>
            <w:tcW w:type="dxa" w:w="2084"/>
          </w:tcPr>
          <w:p>
            <w:pPr>
              <w:spacing w:after="40" w:before="40" w:line="240" w:lineRule="auto"/>
              <w:jc w:val="left"/>
            </w:pPr>
            <w:r>
              <w:rPr>
                <w:rFonts w:ascii="Times New Roman" w:hAnsi="Times New Roman" w:eastAsia="Times New Roman"/>
                <w:b w:val="0"/>
                <w:i w:val="0"/>
                <w:color w:val="000000"/>
                <w:sz w:val="24"/>
              </w:rPr>
              <w:t>60.0</w:t>
            </w:r>
          </w:p>
        </w:tc>
        <w:tc>
          <w:tcPr>
            <w:tcW w:type="dxa" w:w="2084"/>
          </w:tcPr>
          <w:p>
            <w:pPr>
              <w:spacing w:after="40" w:before="40" w:line="240" w:lineRule="auto"/>
              <w:jc w:val="left"/>
            </w:pPr>
            <w:r>
              <w:rPr>
                <w:rFonts w:ascii="Times New Roman" w:hAnsi="Times New Roman" w:eastAsia="Times New Roman"/>
                <w:b w:val="0"/>
                <w:i w:val="0"/>
                <w:color w:val="000000"/>
                <w:sz w:val="24"/>
              </w:rPr>
              <w:t>29.8</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Chemical use</w:t>
            </w:r>
          </w:p>
        </w:tc>
        <w:tc>
          <w:tcPr>
            <w:tcW w:type="dxa" w:w="2084"/>
          </w:tcPr>
          <w:p>
            <w:pPr>
              <w:spacing w:after="40" w:before="40" w:line="240" w:lineRule="auto"/>
              <w:jc w:val="left"/>
            </w:pPr>
            <w:r>
              <w:rPr>
                <w:rFonts w:ascii="Times New Roman" w:hAnsi="Times New Roman" w:eastAsia="Times New Roman"/>
                <w:b w:val="0"/>
                <w:i w:val="0"/>
                <w:color w:val="000000"/>
                <w:sz w:val="24"/>
              </w:rPr>
              <w:t>63.9</w:t>
            </w:r>
          </w:p>
        </w:tc>
        <w:tc>
          <w:tcPr>
            <w:tcW w:type="dxa" w:w="2084"/>
          </w:tcPr>
          <w:p>
            <w:pPr>
              <w:spacing w:after="40" w:before="40" w:line="240" w:lineRule="auto"/>
              <w:jc w:val="left"/>
            </w:pPr>
            <w:r>
              <w:rPr>
                <w:rFonts w:ascii="Times New Roman" w:hAnsi="Times New Roman" w:eastAsia="Times New Roman"/>
                <w:b w:val="0"/>
                <w:i w:val="0"/>
                <w:color w:val="000000"/>
                <w:sz w:val="24"/>
              </w:rPr>
              <w:t>39.9</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Anemia</w:t>
            </w:r>
          </w:p>
        </w:tc>
        <w:tc>
          <w:tcPr>
            <w:tcW w:type="dxa" w:w="2084"/>
          </w:tcPr>
          <w:p>
            <w:pPr>
              <w:spacing w:after="40" w:before="40" w:line="240" w:lineRule="auto"/>
              <w:jc w:val="left"/>
            </w:pPr>
            <w:r>
              <w:rPr>
                <w:rFonts w:ascii="Times New Roman" w:hAnsi="Times New Roman" w:eastAsia="Times New Roman"/>
                <w:b w:val="0"/>
                <w:i w:val="0"/>
                <w:color w:val="000000"/>
                <w:sz w:val="24"/>
              </w:rPr>
              <w:t>28.7</w:t>
            </w:r>
          </w:p>
        </w:tc>
        <w:tc>
          <w:tcPr>
            <w:tcW w:type="dxa" w:w="2084"/>
          </w:tcPr>
          <w:p>
            <w:pPr>
              <w:spacing w:after="40" w:before="40" w:line="240" w:lineRule="auto"/>
              <w:jc w:val="left"/>
            </w:pPr>
            <w:r>
              <w:rPr>
                <w:rFonts w:ascii="Times New Roman" w:hAnsi="Times New Roman" w:eastAsia="Times New Roman"/>
                <w:b w:val="0"/>
                <w:i w:val="0"/>
                <w:color w:val="000000"/>
                <w:sz w:val="24"/>
              </w:rPr>
              <w:t>24.6</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Stress</w:t>
            </w:r>
          </w:p>
        </w:tc>
        <w:tc>
          <w:tcPr>
            <w:tcW w:type="dxa" w:w="2084"/>
          </w:tcPr>
          <w:p>
            <w:pPr>
              <w:spacing w:after="40" w:before="40" w:line="240" w:lineRule="auto"/>
              <w:jc w:val="left"/>
            </w:pPr>
            <w:r>
              <w:rPr>
                <w:rFonts w:ascii="Times New Roman" w:hAnsi="Times New Roman" w:eastAsia="Times New Roman"/>
                <w:b w:val="0"/>
                <w:i w:val="0"/>
                <w:color w:val="000000"/>
                <w:sz w:val="24"/>
              </w:rPr>
              <w:t>72.0</w:t>
            </w:r>
          </w:p>
        </w:tc>
        <w:tc>
          <w:tcPr>
            <w:tcW w:type="dxa" w:w="2084"/>
          </w:tcPr>
          <w:p>
            <w:pPr>
              <w:spacing w:after="40" w:before="40" w:line="240" w:lineRule="auto"/>
              <w:jc w:val="left"/>
            </w:pPr>
            <w:r>
              <w:rPr>
                <w:rFonts w:ascii="Times New Roman" w:hAnsi="Times New Roman" w:eastAsia="Times New Roman"/>
                <w:b w:val="0"/>
                <w:i w:val="0"/>
                <w:color w:val="000000"/>
                <w:sz w:val="24"/>
              </w:rPr>
              <w:t>40.3</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center"/>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2762"/>
        <w:gridCol w:w="1593"/>
        <w:gridCol w:w="1062"/>
        <w:gridCol w:w="1062"/>
        <w:gridCol w:w="1275"/>
        <w:gridCol w:w="1275"/>
      </w:tblGrid>
      <w:tr>
        <w:trPr>
          <w:cantSplit/>
          <w:tblHeader/>
        </w:trPr>
        <w:tc>
          <w:tcPr>
            <w:tcW w:type="dxa" w:w="2762"/>
            <w:shd w:val="clear" w:color="auto" w:fill="E7E6E6"/>
          </w:tcPr>
          <w:p>
            <w:pPr>
              <w:spacing w:after="40" w:before="40" w:line="240" w:lineRule="auto"/>
              <w:jc w:val="left"/>
            </w:pPr>
            <w:r>
              <w:rPr>
                <w:rFonts w:ascii="Times New Roman" w:hAnsi="Times New Roman" w:eastAsia="Times New Roman"/>
                <w:b/>
                <w:i w:val="0"/>
                <w:color w:val="000000"/>
                <w:sz w:val="19"/>
              </w:rPr>
              <w:t>Measurement</w:t>
            </w:r>
          </w:p>
        </w:tc>
        <w:tc>
          <w:tcPr>
            <w:tcW w:type="dxa" w:w="1593"/>
            <w:shd w:val="clear" w:color="auto" w:fill="E7E6E6"/>
          </w:tcPr>
          <w:p>
            <w:pPr>
              <w:spacing w:after="40" w:before="40" w:line="240" w:lineRule="auto"/>
              <w:jc w:val="left"/>
            </w:pPr>
            <w:r>
              <w:rPr>
                <w:rFonts w:ascii="Times New Roman" w:hAnsi="Times New Roman" w:eastAsia="Times New Roman"/>
                <w:b/>
                <w:i w:val="0"/>
                <w:color w:val="000000"/>
                <w:sz w:val="19"/>
              </w:rPr>
              <w:t>Normal range</w:t>
            </w:r>
          </w:p>
        </w:tc>
        <w:tc>
          <w:tcPr>
            <w:tcW w:type="dxa" w:w="1062"/>
            <w:shd w:val="clear" w:color="auto" w:fill="E7E6E6"/>
          </w:tcPr>
          <w:p>
            <w:pPr>
              <w:spacing w:after="40" w:before="40" w:line="240" w:lineRule="auto"/>
              <w:jc w:val="left"/>
            </w:pPr>
            <w:r>
              <w:rPr>
                <w:rFonts w:ascii="Times New Roman" w:hAnsi="Times New Roman" w:eastAsia="Times New Roman"/>
                <w:b/>
                <w:i w:val="0"/>
                <w:color w:val="000000"/>
                <w:sz w:val="19"/>
              </w:rPr>
              <w:t>Below normal</w:t>
            </w:r>
          </w:p>
        </w:tc>
        <w:tc>
          <w:tcPr>
            <w:tcW w:type="dxa" w:w="1062"/>
            <w:shd w:val="clear" w:color="auto" w:fill="E7E6E6"/>
          </w:tcPr>
          <w:p>
            <w:pPr>
              <w:spacing w:after="40" w:before="40" w:line="240" w:lineRule="auto"/>
              <w:jc w:val="left"/>
            </w:pPr>
            <w:r>
              <w:rPr>
                <w:rFonts w:ascii="Times New Roman" w:hAnsi="Times New Roman" w:eastAsia="Times New Roman"/>
                <w:b/>
                <w:i w:val="0"/>
                <w:color w:val="000000"/>
                <w:sz w:val="19"/>
              </w:rPr>
              <w:t>Above normal</w:t>
            </w:r>
          </w:p>
        </w:tc>
        <w:tc>
          <w:tcPr>
            <w:tcW w:type="dxa" w:w="1275"/>
            <w:shd w:val="clear" w:color="auto" w:fill="E7E6E6"/>
          </w:tcPr>
          <w:p>
            <w:pPr>
              <w:spacing w:after="40" w:before="40" w:line="240" w:lineRule="auto"/>
              <w:jc w:val="left"/>
            </w:pPr>
            <w:r>
              <w:rPr>
                <w:rFonts w:ascii="Times New Roman" w:hAnsi="Times New Roman" w:eastAsia="Times New Roman"/>
                <w:b/>
                <w:i w:val="0"/>
                <w:color w:val="000000"/>
                <w:sz w:val="19"/>
              </w:rPr>
              <w:t>% outside normal</w:t>
            </w:r>
          </w:p>
        </w:tc>
        <w:tc>
          <w:tcPr>
            <w:tcW w:type="dxa" w:w="1275"/>
            <w:shd w:val="clear" w:color="auto" w:fill="E7E6E6"/>
          </w:tcPr>
          <w:p>
            <w:pPr>
              <w:spacing w:after="40" w:before="40" w:line="240" w:lineRule="auto"/>
              <w:jc w:val="left"/>
            </w:pPr>
            <w:r>
              <w:rPr>
                <w:rFonts w:ascii="Times New Roman" w:hAnsi="Times New Roman" w:eastAsia="Times New Roman"/>
                <w:b/>
                <w:i w:val="0"/>
                <w:color w:val="000000"/>
                <w:sz w:val="19"/>
              </w:rPr>
              <w:t>Impossible values</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total_protein (g/dL)</w:t>
            </w:r>
          </w:p>
        </w:tc>
        <w:tc>
          <w:tcPr>
            <w:tcW w:type="dxa" w:w="1593"/>
          </w:tcPr>
          <w:p>
            <w:pPr>
              <w:spacing w:after="40" w:before="40" w:line="240" w:lineRule="auto"/>
              <w:jc w:val="left"/>
            </w:pPr>
            <w:r>
              <w:rPr>
                <w:rFonts w:ascii="Times New Roman" w:hAnsi="Times New Roman" w:eastAsia="Times New Roman"/>
                <w:b w:val="0"/>
                <w:i w:val="0"/>
                <w:color w:val="000000"/>
                <w:sz w:val="19"/>
              </w:rPr>
              <w:t>6.0 to 8.3</w:t>
            </w:r>
          </w:p>
        </w:tc>
        <w:tc>
          <w:tcPr>
            <w:tcW w:type="dxa" w:w="1062"/>
          </w:tcPr>
          <w:p>
            <w:pPr>
              <w:spacing w:after="40" w:before="40" w:line="240" w:lineRule="auto"/>
              <w:jc w:val="left"/>
            </w:pPr>
            <w:r>
              <w:rPr>
                <w:rFonts w:ascii="Times New Roman" w:hAnsi="Times New Roman" w:eastAsia="Times New Roman"/>
                <w:b w:val="0"/>
                <w:i w:val="0"/>
                <w:color w:val="000000"/>
                <w:sz w:val="19"/>
              </w:rPr>
              <w:t>406</w:t>
            </w:r>
          </w:p>
        </w:tc>
        <w:tc>
          <w:tcPr>
            <w:tcW w:type="dxa" w:w="1062"/>
          </w:tcPr>
          <w:p>
            <w:pPr>
              <w:spacing w:after="40" w:before="40" w:line="240" w:lineRule="auto"/>
              <w:jc w:val="left"/>
            </w:pPr>
            <w:r>
              <w:rPr>
                <w:rFonts w:ascii="Times New Roman" w:hAnsi="Times New Roman" w:eastAsia="Times New Roman"/>
                <w:b w:val="0"/>
                <w:i w:val="0"/>
                <w:color w:val="000000"/>
                <w:sz w:val="19"/>
              </w:rPr>
              <w:t>605</w:t>
            </w:r>
          </w:p>
        </w:tc>
        <w:tc>
          <w:tcPr>
            <w:tcW w:type="dxa" w:w="1275"/>
          </w:tcPr>
          <w:p>
            <w:pPr>
              <w:spacing w:after="40" w:before="40" w:line="240" w:lineRule="auto"/>
              <w:jc w:val="left"/>
            </w:pPr>
            <w:r>
              <w:rPr>
                <w:rFonts w:ascii="Times New Roman" w:hAnsi="Times New Roman" w:eastAsia="Times New Roman"/>
                <w:b w:val="0"/>
                <w:i w:val="0"/>
                <w:color w:val="000000"/>
                <w:sz w:val="19"/>
              </w:rPr>
              <w:t>4.7</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calcium (mg/dL)</w:t>
            </w:r>
          </w:p>
        </w:tc>
        <w:tc>
          <w:tcPr>
            <w:tcW w:type="dxa" w:w="1593"/>
          </w:tcPr>
          <w:p>
            <w:pPr>
              <w:spacing w:after="40" w:before="40" w:line="240" w:lineRule="auto"/>
              <w:jc w:val="left"/>
            </w:pPr>
            <w:r>
              <w:rPr>
                <w:rFonts w:ascii="Times New Roman" w:hAnsi="Times New Roman" w:eastAsia="Times New Roman"/>
                <w:b w:val="0"/>
                <w:i w:val="0"/>
                <w:color w:val="000000"/>
                <w:sz w:val="19"/>
              </w:rPr>
              <w:t>8.5 to 10.5</w:t>
            </w:r>
          </w:p>
        </w:tc>
        <w:tc>
          <w:tcPr>
            <w:tcW w:type="dxa" w:w="1062"/>
          </w:tcPr>
          <w:p>
            <w:pPr>
              <w:spacing w:after="40" w:before="40" w:line="240" w:lineRule="auto"/>
              <w:jc w:val="left"/>
            </w:pPr>
            <w:r>
              <w:rPr>
                <w:rFonts w:ascii="Times New Roman" w:hAnsi="Times New Roman" w:eastAsia="Times New Roman"/>
                <w:b w:val="0"/>
                <w:i w:val="0"/>
                <w:color w:val="000000"/>
                <w:sz w:val="19"/>
              </w:rPr>
              <w:t>1,675</w:t>
            </w:r>
          </w:p>
        </w:tc>
        <w:tc>
          <w:tcPr>
            <w:tcW w:type="dxa" w:w="1062"/>
          </w:tcPr>
          <w:p>
            <w:pPr>
              <w:spacing w:after="40" w:before="40" w:line="240" w:lineRule="auto"/>
              <w:jc w:val="left"/>
            </w:pPr>
            <w:r>
              <w:rPr>
                <w:rFonts w:ascii="Times New Roman" w:hAnsi="Times New Roman" w:eastAsia="Times New Roman"/>
                <w:b w:val="0"/>
                <w:i w:val="0"/>
                <w:color w:val="000000"/>
                <w:sz w:val="19"/>
              </w:rPr>
              <w:t>392</w:t>
            </w:r>
          </w:p>
        </w:tc>
        <w:tc>
          <w:tcPr>
            <w:tcW w:type="dxa" w:w="1275"/>
          </w:tcPr>
          <w:p>
            <w:pPr>
              <w:spacing w:after="40" w:before="40" w:line="240" w:lineRule="auto"/>
              <w:jc w:val="left"/>
            </w:pPr>
            <w:r>
              <w:rPr>
                <w:rFonts w:ascii="Times New Roman" w:hAnsi="Times New Roman" w:eastAsia="Times New Roman"/>
                <w:b w:val="0"/>
                <w:i w:val="0"/>
                <w:color w:val="000000"/>
                <w:sz w:val="19"/>
              </w:rPr>
              <w:t>9.6</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iron (µg/dL)</w:t>
            </w:r>
          </w:p>
        </w:tc>
        <w:tc>
          <w:tcPr>
            <w:tcW w:type="dxa" w:w="1593"/>
          </w:tcPr>
          <w:p>
            <w:pPr>
              <w:spacing w:after="40" w:before="40" w:line="240" w:lineRule="auto"/>
              <w:jc w:val="left"/>
            </w:pPr>
            <w:r>
              <w:rPr>
                <w:rFonts w:ascii="Times New Roman" w:hAnsi="Times New Roman" w:eastAsia="Times New Roman"/>
                <w:b w:val="0"/>
                <w:i w:val="0"/>
                <w:color w:val="000000"/>
                <w:sz w:val="19"/>
              </w:rPr>
              <w:t>60 to 170</w:t>
            </w:r>
          </w:p>
        </w:tc>
        <w:tc>
          <w:tcPr>
            <w:tcW w:type="dxa" w:w="1062"/>
          </w:tcPr>
          <w:p>
            <w:pPr>
              <w:spacing w:after="40" w:before="40" w:line="240" w:lineRule="auto"/>
              <w:jc w:val="left"/>
            </w:pPr>
            <w:r>
              <w:rPr>
                <w:rFonts w:ascii="Times New Roman" w:hAnsi="Times New Roman" w:eastAsia="Times New Roman"/>
                <w:b w:val="0"/>
                <w:i w:val="0"/>
                <w:color w:val="000000"/>
                <w:sz w:val="19"/>
              </w:rPr>
              <w:t>2,217</w:t>
            </w:r>
          </w:p>
        </w:tc>
        <w:tc>
          <w:tcPr>
            <w:tcW w:type="dxa" w:w="1062"/>
          </w:tcPr>
          <w:p>
            <w:pPr>
              <w:spacing w:after="40" w:before="40" w:line="240" w:lineRule="auto"/>
              <w:jc w:val="left"/>
            </w:pPr>
            <w:r>
              <w:rPr>
                <w:rFonts w:ascii="Times New Roman" w:hAnsi="Times New Roman" w:eastAsia="Times New Roman"/>
                <w:b w:val="0"/>
                <w:i w:val="0"/>
                <w:color w:val="000000"/>
                <w:sz w:val="19"/>
              </w:rPr>
              <w:t>209</w:t>
            </w:r>
          </w:p>
        </w:tc>
        <w:tc>
          <w:tcPr>
            <w:tcW w:type="dxa" w:w="1275"/>
          </w:tcPr>
          <w:p>
            <w:pPr>
              <w:spacing w:after="40" w:before="40" w:line="240" w:lineRule="auto"/>
              <w:jc w:val="left"/>
            </w:pPr>
            <w:r>
              <w:rPr>
                <w:rFonts w:ascii="Times New Roman" w:hAnsi="Times New Roman" w:eastAsia="Times New Roman"/>
                <w:b w:val="0"/>
                <w:i w:val="0"/>
                <w:color w:val="000000"/>
                <w:sz w:val="19"/>
              </w:rPr>
              <w:t>11.2</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vitamin_d (ng/mL)</w:t>
            </w:r>
          </w:p>
        </w:tc>
        <w:tc>
          <w:tcPr>
            <w:tcW w:type="dxa" w:w="1593"/>
          </w:tcPr>
          <w:p>
            <w:pPr>
              <w:spacing w:after="40" w:before="40" w:line="240" w:lineRule="auto"/>
              <w:jc w:val="left"/>
            </w:pPr>
            <w:r>
              <w:rPr>
                <w:rFonts w:ascii="Times New Roman" w:hAnsi="Times New Roman" w:eastAsia="Times New Roman"/>
                <w:b w:val="0"/>
                <w:i w:val="0"/>
                <w:color w:val="000000"/>
                <w:sz w:val="19"/>
              </w:rPr>
              <w:t>25 to 80</w:t>
            </w:r>
          </w:p>
        </w:tc>
        <w:tc>
          <w:tcPr>
            <w:tcW w:type="dxa" w:w="1062"/>
          </w:tcPr>
          <w:p>
            <w:pPr>
              <w:spacing w:after="40" w:before="40" w:line="240" w:lineRule="auto"/>
              <w:jc w:val="left"/>
            </w:pPr>
            <w:r>
              <w:rPr>
                <w:rFonts w:ascii="Times New Roman" w:hAnsi="Times New Roman" w:eastAsia="Times New Roman"/>
                <w:b w:val="0"/>
                <w:i w:val="0"/>
                <w:color w:val="000000"/>
                <w:sz w:val="19"/>
              </w:rPr>
              <w:t>8,606</w:t>
            </w:r>
          </w:p>
        </w:tc>
        <w:tc>
          <w:tcPr>
            <w:tcW w:type="dxa" w:w="1062"/>
          </w:tcPr>
          <w:p>
            <w:pPr>
              <w:spacing w:after="40" w:before="40" w:line="240" w:lineRule="auto"/>
              <w:jc w:val="left"/>
            </w:pPr>
            <w:r>
              <w:rPr>
                <w:rFonts w:ascii="Times New Roman" w:hAnsi="Times New Roman" w:eastAsia="Times New Roman"/>
                <w:b w:val="0"/>
                <w:i w:val="0"/>
                <w:color w:val="000000"/>
                <w:sz w:val="19"/>
              </w:rPr>
              <w:t>0</w:t>
            </w:r>
          </w:p>
        </w:tc>
        <w:tc>
          <w:tcPr>
            <w:tcW w:type="dxa" w:w="1275"/>
          </w:tcPr>
          <w:p>
            <w:pPr>
              <w:spacing w:after="40" w:before="40" w:line="240" w:lineRule="auto"/>
              <w:jc w:val="left"/>
            </w:pPr>
            <w:r>
              <w:rPr>
                <w:rFonts w:ascii="Times New Roman" w:hAnsi="Times New Roman" w:eastAsia="Times New Roman"/>
                <w:b w:val="0"/>
                <w:i w:val="0"/>
                <w:color w:val="000000"/>
                <w:sz w:val="19"/>
              </w:rPr>
              <w:t>39.8</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alt_liver (U/L)</w:t>
            </w:r>
          </w:p>
        </w:tc>
        <w:tc>
          <w:tcPr>
            <w:tcW w:type="dxa" w:w="1593"/>
          </w:tcPr>
          <w:p>
            <w:pPr>
              <w:spacing w:after="40" w:before="40" w:line="240" w:lineRule="auto"/>
              <w:jc w:val="left"/>
            </w:pPr>
            <w:r>
              <w:rPr>
                <w:rFonts w:ascii="Times New Roman" w:hAnsi="Times New Roman" w:eastAsia="Times New Roman"/>
                <w:b w:val="0"/>
                <w:i w:val="0"/>
                <w:color w:val="000000"/>
                <w:sz w:val="19"/>
              </w:rPr>
              <w:t>7 to 56</w:t>
            </w:r>
          </w:p>
        </w:tc>
        <w:tc>
          <w:tcPr>
            <w:tcW w:type="dxa" w:w="1062"/>
          </w:tcPr>
          <w:p>
            <w:pPr>
              <w:spacing w:after="40" w:before="40" w:line="240" w:lineRule="auto"/>
              <w:jc w:val="left"/>
            </w:pPr>
            <w:r>
              <w:rPr>
                <w:rFonts w:ascii="Times New Roman" w:hAnsi="Times New Roman" w:eastAsia="Times New Roman"/>
                <w:b w:val="0"/>
                <w:i w:val="0"/>
                <w:color w:val="000000"/>
                <w:sz w:val="19"/>
              </w:rPr>
              <w:t>2,300</w:t>
            </w:r>
          </w:p>
        </w:tc>
        <w:tc>
          <w:tcPr>
            <w:tcW w:type="dxa" w:w="1062"/>
          </w:tcPr>
          <w:p>
            <w:pPr>
              <w:spacing w:after="40" w:before="40" w:line="240" w:lineRule="auto"/>
              <w:jc w:val="left"/>
            </w:pPr>
            <w:r>
              <w:rPr>
                <w:rFonts w:ascii="Times New Roman" w:hAnsi="Times New Roman" w:eastAsia="Times New Roman"/>
                <w:b w:val="0"/>
                <w:i w:val="0"/>
                <w:color w:val="000000"/>
                <w:sz w:val="19"/>
              </w:rPr>
              <w:t>403</w:t>
            </w:r>
          </w:p>
        </w:tc>
        <w:tc>
          <w:tcPr>
            <w:tcW w:type="dxa" w:w="1275"/>
          </w:tcPr>
          <w:p>
            <w:pPr>
              <w:spacing w:after="40" w:before="40" w:line="240" w:lineRule="auto"/>
              <w:jc w:val="left"/>
            </w:pPr>
            <w:r>
              <w:rPr>
                <w:rFonts w:ascii="Times New Roman" w:hAnsi="Times New Roman" w:eastAsia="Times New Roman"/>
                <w:b w:val="0"/>
                <w:i w:val="0"/>
                <w:color w:val="000000"/>
                <w:sz w:val="19"/>
              </w:rPr>
              <w:t>12.5</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manganese (µg/L)</w:t>
            </w:r>
          </w:p>
        </w:tc>
        <w:tc>
          <w:tcPr>
            <w:tcW w:type="dxa" w:w="1593"/>
          </w:tcPr>
          <w:p>
            <w:pPr>
              <w:spacing w:after="40" w:before="40" w:line="240" w:lineRule="auto"/>
              <w:jc w:val="left"/>
            </w:pPr>
            <w:r>
              <w:rPr>
                <w:rFonts w:ascii="Times New Roman" w:hAnsi="Times New Roman" w:eastAsia="Times New Roman"/>
                <w:b w:val="0"/>
                <w:i w:val="0"/>
                <w:color w:val="000000"/>
                <w:sz w:val="19"/>
              </w:rPr>
              <w:t>4 to 15</w:t>
            </w:r>
          </w:p>
        </w:tc>
        <w:tc>
          <w:tcPr>
            <w:tcW w:type="dxa" w:w="1062"/>
          </w:tcPr>
          <w:p>
            <w:pPr>
              <w:spacing w:after="40" w:before="40" w:line="240" w:lineRule="auto"/>
              <w:jc w:val="left"/>
            </w:pPr>
            <w:r>
              <w:rPr>
                <w:rFonts w:ascii="Times New Roman" w:hAnsi="Times New Roman" w:eastAsia="Times New Roman"/>
                <w:b w:val="0"/>
                <w:i w:val="0"/>
                <w:color w:val="000000"/>
                <w:sz w:val="19"/>
              </w:rPr>
              <w:t>1,960</w:t>
            </w:r>
          </w:p>
        </w:tc>
        <w:tc>
          <w:tcPr>
            <w:tcW w:type="dxa" w:w="1062"/>
          </w:tcPr>
          <w:p>
            <w:pPr>
              <w:spacing w:after="40" w:before="40" w:line="240" w:lineRule="auto"/>
              <w:jc w:val="left"/>
            </w:pPr>
            <w:r>
              <w:rPr>
                <w:rFonts w:ascii="Times New Roman" w:hAnsi="Times New Roman" w:eastAsia="Times New Roman"/>
                <w:b w:val="0"/>
                <w:i w:val="0"/>
                <w:color w:val="000000"/>
                <w:sz w:val="19"/>
              </w:rPr>
              <w:t>208</w:t>
            </w:r>
          </w:p>
        </w:tc>
        <w:tc>
          <w:tcPr>
            <w:tcW w:type="dxa" w:w="1275"/>
          </w:tcPr>
          <w:p>
            <w:pPr>
              <w:spacing w:after="40" w:before="40" w:line="240" w:lineRule="auto"/>
              <w:jc w:val="left"/>
            </w:pPr>
            <w:r>
              <w:rPr>
                <w:rFonts w:ascii="Times New Roman" w:hAnsi="Times New Roman" w:eastAsia="Times New Roman"/>
                <w:b w:val="0"/>
                <w:i w:val="0"/>
                <w:color w:val="000000"/>
                <w:sz w:val="19"/>
              </w:rPr>
              <w:t>10.0</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body_water_content (%)</w:t>
            </w:r>
          </w:p>
        </w:tc>
        <w:tc>
          <w:tcPr>
            <w:tcW w:type="dxa" w:w="1593"/>
          </w:tcPr>
          <w:p>
            <w:pPr>
              <w:spacing w:after="40" w:before="40" w:line="240" w:lineRule="auto"/>
              <w:jc w:val="left"/>
            </w:pPr>
            <w:r>
              <w:rPr>
                <w:rFonts w:ascii="Times New Roman" w:hAnsi="Times New Roman" w:eastAsia="Times New Roman"/>
                <w:b w:val="0"/>
                <w:i w:val="0"/>
                <w:color w:val="000000"/>
                <w:sz w:val="19"/>
              </w:rPr>
              <w:t>45 to 65</w:t>
            </w:r>
          </w:p>
        </w:tc>
        <w:tc>
          <w:tcPr>
            <w:tcW w:type="dxa" w:w="1062"/>
          </w:tcPr>
          <w:p>
            <w:pPr>
              <w:spacing w:after="40" w:before="40" w:line="240" w:lineRule="auto"/>
              <w:jc w:val="left"/>
            </w:pPr>
            <w:r>
              <w:rPr>
                <w:rFonts w:ascii="Times New Roman" w:hAnsi="Times New Roman" w:eastAsia="Times New Roman"/>
                <w:b w:val="0"/>
                <w:i w:val="0"/>
                <w:color w:val="000000"/>
                <w:sz w:val="19"/>
              </w:rPr>
              <w:t>2,225</w:t>
            </w:r>
          </w:p>
        </w:tc>
        <w:tc>
          <w:tcPr>
            <w:tcW w:type="dxa" w:w="1062"/>
          </w:tcPr>
          <w:p>
            <w:pPr>
              <w:spacing w:after="40" w:before="40" w:line="240" w:lineRule="auto"/>
              <w:jc w:val="left"/>
            </w:pPr>
            <w:r>
              <w:rPr>
                <w:rFonts w:ascii="Times New Roman" w:hAnsi="Times New Roman" w:eastAsia="Times New Roman"/>
                <w:b w:val="0"/>
                <w:i w:val="0"/>
                <w:color w:val="000000"/>
                <w:sz w:val="19"/>
              </w:rPr>
              <w:t>2,227</w:t>
            </w:r>
          </w:p>
        </w:tc>
        <w:tc>
          <w:tcPr>
            <w:tcW w:type="dxa" w:w="1275"/>
          </w:tcPr>
          <w:p>
            <w:pPr>
              <w:spacing w:after="40" w:before="40" w:line="240" w:lineRule="auto"/>
              <w:jc w:val="left"/>
            </w:pPr>
            <w:r>
              <w:rPr>
                <w:rFonts w:ascii="Times New Roman" w:hAnsi="Times New Roman" w:eastAsia="Times New Roman"/>
                <w:b w:val="0"/>
                <w:i w:val="0"/>
                <w:color w:val="000000"/>
                <w:sz w:val="19"/>
              </w:rPr>
              <w:t>20.6</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center"/>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655"/>
        <w:gridCol w:w="3655"/>
        <w:gridCol w:w="1720"/>
      </w:tblGrid>
      <w:tr>
        <w:trPr>
          <w:cantSplit/>
          <w:tblHeader/>
        </w:trPr>
        <w:tc>
          <w:tcPr>
            <w:tcW w:type="dxa" w:w="3655"/>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655"/>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720"/>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Language</w:t>
            </w:r>
          </w:p>
        </w:tc>
        <w:tc>
          <w:tcPr>
            <w:tcW w:type="dxa" w:w="3655"/>
          </w:tcPr>
          <w:p>
            <w:pPr>
              <w:spacing w:after="40" w:before="40" w:line="240" w:lineRule="auto"/>
              <w:jc w:val="left"/>
            </w:pPr>
            <w:r>
              <w:rPr>
                <w:rFonts w:ascii="Times New Roman" w:hAnsi="Times New Roman" w:eastAsia="Times New Roman"/>
                <w:b w:val="0"/>
                <w:i w:val="0"/>
                <w:color w:val="000000"/>
                <w:sz w:val="24"/>
              </w:rPr>
              <w:t>Python</w:t>
            </w:r>
          </w:p>
        </w:tc>
        <w:tc>
          <w:tcPr>
            <w:tcW w:type="dxa" w:w="1720"/>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Data handling</w:t>
            </w:r>
          </w:p>
        </w:tc>
        <w:tc>
          <w:tcPr>
            <w:tcW w:type="dxa" w:w="3655"/>
          </w:tcPr>
          <w:p>
            <w:pPr>
              <w:spacing w:after="40" w:before="40" w:line="240" w:lineRule="auto"/>
              <w:jc w:val="left"/>
            </w:pPr>
            <w:r>
              <w:rPr>
                <w:rFonts w:ascii="Times New Roman" w:hAnsi="Times New Roman" w:eastAsia="Times New Roman"/>
                <w:b w:val="0"/>
                <w:i w:val="0"/>
                <w:color w:val="000000"/>
                <w:sz w:val="24"/>
              </w:rPr>
              <w:t>pandas, NumPy</w:t>
            </w:r>
          </w:p>
        </w:tc>
        <w:tc>
          <w:tcPr>
            <w:tcW w:type="dxa" w:w="1720"/>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655"/>
          </w:tcPr>
          <w:p>
            <w:pPr>
              <w:spacing w:after="40" w:before="40" w:line="240" w:lineRule="auto"/>
              <w:jc w:val="left"/>
            </w:pPr>
            <w:r>
              <w:rPr>
                <w:rFonts w:ascii="Times New Roman" w:hAnsi="Times New Roman" w:eastAsia="Times New Roman"/>
                <w:b w:val="0"/>
                <w:i w:val="0"/>
                <w:color w:val="000000"/>
                <w:sz w:val="24"/>
              </w:rPr>
              <w:t>scikit-learn</w:t>
            </w:r>
          </w:p>
        </w:tc>
        <w:tc>
          <w:tcPr>
            <w:tcW w:type="dxa" w:w="1720"/>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655"/>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720"/>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655"/>
          </w:tcPr>
          <w:p>
            <w:pPr>
              <w:spacing w:after="40" w:before="40" w:line="240" w:lineRule="auto"/>
              <w:jc w:val="left"/>
            </w:pPr>
            <w:r>
              <w:rPr>
                <w:rFonts w:ascii="Times New Roman" w:hAnsi="Times New Roman" w:eastAsia="Times New Roman"/>
                <w:b w:val="0"/>
                <w:i w:val="0"/>
                <w:color w:val="000000"/>
                <w:sz w:val="24"/>
              </w:rPr>
              <w:t>CatBoost</w:t>
            </w:r>
          </w:p>
        </w:tc>
        <w:tc>
          <w:tcPr>
            <w:tcW w:type="dxa" w:w="1720"/>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655"/>
          </w:tcPr>
          <w:p>
            <w:pPr>
              <w:spacing w:after="40" w:before="40" w:line="240" w:lineRule="auto"/>
              <w:jc w:val="left"/>
            </w:pPr>
            <w:r>
              <w:rPr>
                <w:rFonts w:ascii="Times New Roman" w:hAnsi="Times New Roman" w:eastAsia="Times New Roman"/>
                <w:b w:val="0"/>
                <w:i w:val="0"/>
                <w:color w:val="000000"/>
                <w:sz w:val="24"/>
              </w:rPr>
              <w:t>TabPFN</w:t>
            </w:r>
          </w:p>
        </w:tc>
        <w:tc>
          <w:tcPr>
            <w:tcW w:type="dxa" w:w="1720"/>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655"/>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720"/>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Explainability</w:t>
            </w:r>
          </w:p>
        </w:tc>
        <w:tc>
          <w:tcPr>
            <w:tcW w:type="dxa" w:w="3655"/>
          </w:tcPr>
          <w:p>
            <w:pPr>
              <w:spacing w:after="40" w:before="40" w:line="240" w:lineRule="auto"/>
              <w:jc w:val="left"/>
            </w:pPr>
            <w:r>
              <w:rPr>
                <w:rFonts w:ascii="Times New Roman" w:hAnsi="Times New Roman" w:eastAsia="Times New Roman"/>
                <w:b w:val="0"/>
                <w:i w:val="0"/>
                <w:color w:val="000000"/>
                <w:sz w:val="24"/>
              </w:rPr>
              <w:t>SHAP</w:t>
            </w:r>
          </w:p>
        </w:tc>
        <w:tc>
          <w:tcPr>
            <w:tcW w:type="dxa" w:w="1720"/>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655"/>
          </w:tcPr>
          <w:p>
            <w:pPr>
              <w:spacing w:after="40" w:before="40" w:line="240" w:lineRule="auto"/>
              <w:jc w:val="left"/>
            </w:pPr>
            <w:r>
              <w:rPr>
                <w:rFonts w:ascii="Times New Roman" w:hAnsi="Times New Roman" w:eastAsia="Times New Roman"/>
                <w:b w:val="0"/>
                <w:i w:val="0"/>
                <w:color w:val="000000"/>
                <w:sz w:val="24"/>
              </w:rPr>
              <w:t>PyTorch</w:t>
            </w:r>
          </w:p>
        </w:tc>
        <w:tc>
          <w:tcPr>
            <w:tcW w:type="dxa" w:w="1720"/>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Charts</w:t>
            </w:r>
          </w:p>
        </w:tc>
        <w:tc>
          <w:tcPr>
            <w:tcW w:type="dxa" w:w="3655"/>
          </w:tcPr>
          <w:p>
            <w:pPr>
              <w:spacing w:after="40" w:before="40" w:line="240" w:lineRule="auto"/>
              <w:jc w:val="left"/>
            </w:pPr>
            <w:r>
              <w:rPr>
                <w:rFonts w:ascii="Times New Roman" w:hAnsi="Times New Roman" w:eastAsia="Times New Roman"/>
                <w:b w:val="0"/>
                <w:i w:val="0"/>
                <w:color w:val="000000"/>
                <w:sz w:val="24"/>
              </w:rPr>
              <w:t>Matplotlib</w:t>
            </w:r>
          </w:p>
        </w:tc>
        <w:tc>
          <w:tcPr>
            <w:tcW w:type="dxa" w:w="1720"/>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Workflow</w:t>
            </w:r>
          </w:p>
        </w:tc>
        <w:tc>
          <w:tcPr>
            <w:tcW w:type="dxa" w:w="3655"/>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720"/>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GPU runs</w:t>
            </w:r>
          </w:p>
        </w:tc>
        <w:tc>
          <w:tcPr>
            <w:tcW w:type="dxa" w:w="3655"/>
          </w:tcPr>
          <w:p>
            <w:pPr>
              <w:spacing w:after="40" w:before="40" w:line="240" w:lineRule="auto"/>
              <w:jc w:val="left"/>
            </w:pPr>
            <w:r>
              <w:rPr>
                <w:rFonts w:ascii="Times New Roman" w:hAnsi="Times New Roman" w:eastAsia="Times New Roman"/>
                <w:b w:val="0"/>
                <w:i w:val="0"/>
                <w:color w:val="000000"/>
                <w:sz w:val="24"/>
              </w:rPr>
              <w:t>Kaggle notebooks</w:t>
            </w:r>
          </w:p>
        </w:tc>
        <w:tc>
          <w:tcPr>
            <w:tcW w:type="dxa" w:w="1720"/>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use the same dataset, split, random seed, and metrics, unlike earlier studies that compared different classical models on different datasets (Khatun et al., 2022; Kumar et al., 2025; Siami &amp; Azis, 2025). CatBoost is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4237939"/>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4237939"/>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