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BE5F5E" w14:textId="77777777" w:rsidR="006C502C" w:rsidRPr="005C4AED" w:rsidRDefault="00771510" w:rsidP="00771510">
      <w:pPr>
        <w:pStyle w:val="Title"/>
        <w:jc w:val="center"/>
        <w:rPr>
          <w:rFonts w:ascii="Bahnschrift" w:hAnsi="Bahnschrift"/>
          <w:u w:val="single"/>
          <w:lang w:val="en-US"/>
        </w:rPr>
      </w:pPr>
      <w:r w:rsidRPr="005C4AED">
        <w:rPr>
          <w:rFonts w:ascii="Bahnschrift" w:hAnsi="Bahnschrift"/>
          <w:u w:val="single"/>
          <w:lang w:val="en-US"/>
        </w:rPr>
        <w:t>Credit card</w:t>
      </w:r>
      <w:r w:rsidR="006C502C" w:rsidRPr="005C4AED">
        <w:rPr>
          <w:rFonts w:ascii="Bahnschrift" w:hAnsi="Bahnschrift"/>
          <w:u w:val="single"/>
          <w:lang w:val="en-US"/>
        </w:rPr>
        <w:t xml:space="preserve"> Report </w:t>
      </w:r>
    </w:p>
    <w:p w14:paraId="4828A714" w14:textId="77777777" w:rsidR="006C502C" w:rsidRDefault="006C502C" w:rsidP="00771510">
      <w:pPr>
        <w:pStyle w:val="Title"/>
        <w:jc w:val="center"/>
        <w:rPr>
          <w:lang w:val="en-US"/>
        </w:rPr>
      </w:pPr>
    </w:p>
    <w:p w14:paraId="4928CA41" w14:textId="7E240A8E" w:rsidR="00995560" w:rsidRPr="006C502C" w:rsidRDefault="006C502C" w:rsidP="006C502C">
      <w:pPr>
        <w:pStyle w:val="Subtitle"/>
        <w:jc w:val="center"/>
        <w:rPr>
          <w:rStyle w:val="SubtleEmphasis"/>
          <w:sz w:val="36"/>
          <w:szCs w:val="36"/>
        </w:rPr>
      </w:pPr>
      <w:r w:rsidRPr="006C502C">
        <w:rPr>
          <w:rStyle w:val="SubtleEmphasis"/>
          <w:sz w:val="36"/>
          <w:szCs w:val="36"/>
        </w:rPr>
        <w:t>Transactions report</w:t>
      </w:r>
    </w:p>
    <w:p w14:paraId="0582093B" w14:textId="77777777" w:rsidR="006C502C" w:rsidRPr="006C502C" w:rsidRDefault="006C502C" w:rsidP="006C502C">
      <w:pPr>
        <w:rPr>
          <w:lang w:val="en-US"/>
        </w:rPr>
      </w:pPr>
    </w:p>
    <w:p w14:paraId="1304F05F" w14:textId="3BFEAD42" w:rsidR="00995560" w:rsidRPr="006C502C" w:rsidRDefault="00995560" w:rsidP="00771510">
      <w:pPr>
        <w:rPr>
          <w:b/>
          <w:bCs/>
          <w:i/>
          <w:iCs/>
          <w:sz w:val="32"/>
          <w:szCs w:val="32"/>
        </w:rPr>
      </w:pPr>
      <w:r w:rsidRPr="00995560">
        <w:rPr>
          <w:b/>
          <w:bCs/>
          <w:i/>
          <w:iCs/>
          <w:sz w:val="32"/>
          <w:szCs w:val="32"/>
        </w:rPr>
        <w:t>This dashboard provides a comprehensive analysis of customer spending patterns across various card types and occupations, aiming to identify high-revenue segments and inform targeted marketing strategies.</w:t>
      </w:r>
    </w:p>
    <w:p w14:paraId="71C5DC48" w14:textId="5DAD692A" w:rsidR="00771510" w:rsidRPr="005E05D6" w:rsidRDefault="00771510" w:rsidP="00771510">
      <w:pPr>
        <w:rPr>
          <w:b/>
          <w:bCs/>
          <w:sz w:val="36"/>
          <w:szCs w:val="36"/>
          <w:lang w:val="en-US"/>
        </w:rPr>
      </w:pPr>
      <w:r w:rsidRPr="005E05D6">
        <w:rPr>
          <w:b/>
          <w:bCs/>
          <w:sz w:val="36"/>
          <w:szCs w:val="36"/>
          <w:lang w:val="en-US"/>
        </w:rPr>
        <w:t>Insight #1</w:t>
      </w:r>
    </w:p>
    <w:p w14:paraId="37B8BE82" w14:textId="486A9C56" w:rsidR="00771510" w:rsidRPr="00771510" w:rsidRDefault="00771510" w:rsidP="00771510">
      <w:pPr>
        <w:rPr>
          <w:sz w:val="32"/>
          <w:szCs w:val="32"/>
          <w:lang w:val="en-US"/>
        </w:rPr>
      </w:pPr>
      <w:r w:rsidRPr="00771510">
        <w:rPr>
          <w:sz w:val="32"/>
          <w:szCs w:val="32"/>
          <w:lang w:val="en-US"/>
        </w:rPr>
        <w:t xml:space="preserve">From the revenue of use type chart the </w:t>
      </w:r>
      <w:r w:rsidRPr="00771510">
        <w:rPr>
          <w:b/>
          <w:bCs/>
          <w:sz w:val="32"/>
          <w:szCs w:val="32"/>
          <w:lang w:val="en-US"/>
        </w:rPr>
        <w:t>online transaction</w:t>
      </w:r>
      <w:r w:rsidRPr="00771510">
        <w:rPr>
          <w:sz w:val="32"/>
          <w:szCs w:val="32"/>
          <w:lang w:val="en-US"/>
        </w:rPr>
        <w:t xml:space="preserve"> was generated around </w:t>
      </w:r>
      <w:proofErr w:type="gramStart"/>
      <w:r w:rsidRPr="00771510">
        <w:rPr>
          <w:b/>
          <w:bCs/>
          <w:sz w:val="32"/>
          <w:szCs w:val="32"/>
          <w:lang w:val="en-US"/>
        </w:rPr>
        <w:t>3M</w:t>
      </w:r>
      <w:r w:rsidRPr="00771510">
        <w:rPr>
          <w:sz w:val="32"/>
          <w:szCs w:val="32"/>
          <w:lang w:val="en-US"/>
        </w:rPr>
        <w:t xml:space="preserve"> ,</w:t>
      </w:r>
      <w:proofErr w:type="gramEnd"/>
      <w:r w:rsidRPr="00771510">
        <w:rPr>
          <w:sz w:val="32"/>
          <w:szCs w:val="32"/>
          <w:lang w:val="en-US"/>
        </w:rPr>
        <w:t xml:space="preserve"> significantly lower than </w:t>
      </w:r>
      <w:r w:rsidRPr="00771510">
        <w:rPr>
          <w:b/>
          <w:bCs/>
          <w:sz w:val="32"/>
          <w:szCs w:val="32"/>
          <w:lang w:val="en-US"/>
        </w:rPr>
        <w:t>swipe(35M)</w:t>
      </w:r>
      <w:r w:rsidRPr="00771510">
        <w:rPr>
          <w:sz w:val="32"/>
          <w:szCs w:val="32"/>
          <w:lang w:val="en-US"/>
        </w:rPr>
        <w:t xml:space="preserve"> and </w:t>
      </w:r>
      <w:r w:rsidRPr="00771510">
        <w:rPr>
          <w:b/>
          <w:bCs/>
          <w:sz w:val="32"/>
          <w:szCs w:val="32"/>
          <w:lang w:val="en-US"/>
        </w:rPr>
        <w:t>chip(17M)</w:t>
      </w:r>
      <w:r w:rsidRPr="00771510">
        <w:rPr>
          <w:sz w:val="32"/>
          <w:szCs w:val="32"/>
          <w:lang w:val="en-US"/>
        </w:rPr>
        <w:t xml:space="preserve"> , which leads to show least contributor in transaction type chart.</w:t>
      </w:r>
    </w:p>
    <w:p w14:paraId="5A95C039" w14:textId="3CFC6303" w:rsidR="00771510" w:rsidRPr="00771510" w:rsidRDefault="00771510" w:rsidP="00771510">
      <w:pPr>
        <w:rPr>
          <w:sz w:val="36"/>
          <w:szCs w:val="36"/>
          <w:lang w:val="en-US"/>
        </w:rPr>
      </w:pPr>
      <w:r w:rsidRPr="00771510">
        <w:rPr>
          <w:noProof/>
          <w:sz w:val="44"/>
          <w:szCs w:val="44"/>
          <w:lang w:val="en-US"/>
        </w:rPr>
        <w:drawing>
          <wp:anchor distT="0" distB="0" distL="114300" distR="114300" simplePos="0" relativeHeight="251658240" behindDoc="0" locked="0" layoutInCell="1" allowOverlap="1" wp14:anchorId="615CF60F" wp14:editId="09225DE6">
            <wp:simplePos x="0" y="0"/>
            <wp:positionH relativeFrom="margin">
              <wp:posOffset>1533525</wp:posOffset>
            </wp:positionH>
            <wp:positionV relativeFrom="paragraph">
              <wp:posOffset>9525</wp:posOffset>
            </wp:positionV>
            <wp:extent cx="2667000" cy="2600325"/>
            <wp:effectExtent l="0" t="0" r="0" b="9525"/>
            <wp:wrapNone/>
            <wp:docPr id="426032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032025" name=""/>
                    <pic:cNvPicPr/>
                  </pic:nvPicPr>
                  <pic:blipFill>
                    <a:blip r:embed="rId5">
                      <a:extLst>
                        <a:ext uri="{28A0092B-C50C-407E-A947-70E740481C1C}">
                          <a14:useLocalDpi xmlns:a14="http://schemas.microsoft.com/office/drawing/2010/main" val="0"/>
                        </a:ext>
                      </a:extLst>
                    </a:blip>
                    <a:stretch>
                      <a:fillRect/>
                    </a:stretch>
                  </pic:blipFill>
                  <pic:spPr>
                    <a:xfrm>
                      <a:off x="0" y="0"/>
                      <a:ext cx="2667000" cy="2600325"/>
                    </a:xfrm>
                    <a:prstGeom prst="rect">
                      <a:avLst/>
                    </a:prstGeom>
                  </pic:spPr>
                </pic:pic>
              </a:graphicData>
            </a:graphic>
          </wp:anchor>
        </w:drawing>
      </w:r>
    </w:p>
    <w:p w14:paraId="03B31D52" w14:textId="162EE5F5" w:rsidR="00771510" w:rsidRDefault="00771510" w:rsidP="00771510">
      <w:pPr>
        <w:rPr>
          <w:sz w:val="44"/>
          <w:szCs w:val="44"/>
          <w:lang w:val="en-US"/>
        </w:rPr>
      </w:pPr>
    </w:p>
    <w:p w14:paraId="19A47338" w14:textId="77777777" w:rsidR="00771510" w:rsidRDefault="00771510" w:rsidP="00771510">
      <w:pPr>
        <w:rPr>
          <w:sz w:val="44"/>
          <w:szCs w:val="44"/>
          <w:lang w:val="en-US"/>
        </w:rPr>
      </w:pPr>
    </w:p>
    <w:p w14:paraId="0A3B9ED3" w14:textId="77777777" w:rsidR="00771510" w:rsidRDefault="00771510" w:rsidP="00771510">
      <w:pPr>
        <w:rPr>
          <w:sz w:val="44"/>
          <w:szCs w:val="44"/>
          <w:lang w:val="en-US"/>
        </w:rPr>
      </w:pPr>
    </w:p>
    <w:p w14:paraId="0820A068" w14:textId="77777777" w:rsidR="00771510" w:rsidRDefault="00771510" w:rsidP="00771510">
      <w:pPr>
        <w:rPr>
          <w:sz w:val="44"/>
          <w:szCs w:val="44"/>
          <w:lang w:val="en-US"/>
        </w:rPr>
      </w:pPr>
    </w:p>
    <w:p w14:paraId="7FA8D25E" w14:textId="77777777" w:rsidR="00771510" w:rsidRDefault="00771510" w:rsidP="00771510">
      <w:pPr>
        <w:rPr>
          <w:sz w:val="44"/>
          <w:szCs w:val="44"/>
          <w:lang w:val="en-US"/>
        </w:rPr>
      </w:pPr>
    </w:p>
    <w:p w14:paraId="11257D31" w14:textId="77777777" w:rsidR="00CC56A7" w:rsidRDefault="00CC56A7" w:rsidP="00771510">
      <w:pPr>
        <w:rPr>
          <w:sz w:val="44"/>
          <w:szCs w:val="44"/>
          <w:lang w:val="en-US"/>
        </w:rPr>
      </w:pPr>
    </w:p>
    <w:p w14:paraId="44A25741" w14:textId="73A3C30F" w:rsidR="000C05EE" w:rsidRPr="000C05EE" w:rsidRDefault="00771510" w:rsidP="00771510">
      <w:pPr>
        <w:rPr>
          <w:b/>
          <w:bCs/>
          <w:sz w:val="28"/>
          <w:szCs w:val="28"/>
          <w:lang w:val="en-US"/>
        </w:rPr>
      </w:pPr>
      <w:r w:rsidRPr="000C05EE">
        <w:rPr>
          <w:b/>
          <w:bCs/>
          <w:sz w:val="28"/>
          <w:szCs w:val="28"/>
          <w:lang w:val="en-US"/>
        </w:rPr>
        <w:t xml:space="preserve">Purpose the </w:t>
      </w:r>
      <w:proofErr w:type="gramStart"/>
      <w:r w:rsidRPr="000C05EE">
        <w:rPr>
          <w:b/>
          <w:bCs/>
          <w:sz w:val="28"/>
          <w:szCs w:val="28"/>
          <w:lang w:val="en-US"/>
        </w:rPr>
        <w:t>solution :</w:t>
      </w:r>
      <w:proofErr w:type="gramEnd"/>
    </w:p>
    <w:p w14:paraId="2E573CB2" w14:textId="77777777" w:rsidR="00771510" w:rsidRPr="00CC56A7" w:rsidRDefault="00771510" w:rsidP="00771510">
      <w:pPr>
        <w:rPr>
          <w:sz w:val="32"/>
          <w:szCs w:val="32"/>
        </w:rPr>
      </w:pPr>
      <w:r w:rsidRPr="00CC56A7">
        <w:rPr>
          <w:sz w:val="32"/>
          <w:szCs w:val="32"/>
          <w:lang w:val="en-US"/>
        </w:rPr>
        <w:t xml:space="preserve">  </w:t>
      </w:r>
      <w:r w:rsidRPr="00CC56A7">
        <w:rPr>
          <w:sz w:val="32"/>
          <w:szCs w:val="32"/>
        </w:rPr>
        <w:t xml:space="preserve">"To encourage customers to use online transactions more, we can introduce targeted </w:t>
      </w:r>
      <w:r w:rsidRPr="00CC56A7">
        <w:rPr>
          <w:b/>
          <w:bCs/>
          <w:sz w:val="32"/>
          <w:szCs w:val="32"/>
        </w:rPr>
        <w:t>offers and perks</w:t>
      </w:r>
      <w:r w:rsidRPr="00CC56A7">
        <w:rPr>
          <w:sz w:val="32"/>
          <w:szCs w:val="32"/>
        </w:rPr>
        <w:t>, such as:"</w:t>
      </w:r>
    </w:p>
    <w:p w14:paraId="63C03D5F" w14:textId="77777777" w:rsidR="00771510" w:rsidRPr="00771510" w:rsidRDefault="00771510" w:rsidP="00771510">
      <w:pPr>
        <w:numPr>
          <w:ilvl w:val="0"/>
          <w:numId w:val="2"/>
        </w:numPr>
        <w:rPr>
          <w:sz w:val="28"/>
          <w:szCs w:val="28"/>
        </w:rPr>
      </w:pPr>
      <w:r w:rsidRPr="00771510">
        <w:rPr>
          <w:b/>
          <w:bCs/>
          <w:sz w:val="28"/>
          <w:szCs w:val="28"/>
        </w:rPr>
        <w:t>Cashback Rewards</w:t>
      </w:r>
      <w:r w:rsidRPr="00771510">
        <w:rPr>
          <w:sz w:val="28"/>
          <w:szCs w:val="28"/>
        </w:rPr>
        <w:t xml:space="preserve"> for online payments.</w:t>
      </w:r>
    </w:p>
    <w:p w14:paraId="60FF5501" w14:textId="77777777" w:rsidR="00771510" w:rsidRPr="00771510" w:rsidRDefault="00771510" w:rsidP="00771510">
      <w:pPr>
        <w:numPr>
          <w:ilvl w:val="0"/>
          <w:numId w:val="2"/>
        </w:numPr>
        <w:rPr>
          <w:sz w:val="28"/>
          <w:szCs w:val="28"/>
        </w:rPr>
      </w:pPr>
      <w:r w:rsidRPr="00771510">
        <w:rPr>
          <w:b/>
          <w:bCs/>
          <w:sz w:val="28"/>
          <w:szCs w:val="28"/>
        </w:rPr>
        <w:t>Discounts</w:t>
      </w:r>
      <w:r w:rsidRPr="00771510">
        <w:rPr>
          <w:sz w:val="28"/>
          <w:szCs w:val="28"/>
        </w:rPr>
        <w:t xml:space="preserve"> on specific categories like groceries or entertainment.</w:t>
      </w:r>
    </w:p>
    <w:p w14:paraId="3E6CEBFE" w14:textId="77777777" w:rsidR="00771510" w:rsidRPr="00771510" w:rsidRDefault="00771510" w:rsidP="00771510">
      <w:pPr>
        <w:numPr>
          <w:ilvl w:val="0"/>
          <w:numId w:val="2"/>
        </w:numPr>
        <w:rPr>
          <w:sz w:val="28"/>
          <w:szCs w:val="28"/>
        </w:rPr>
      </w:pPr>
      <w:r w:rsidRPr="00771510">
        <w:rPr>
          <w:b/>
          <w:bCs/>
          <w:sz w:val="28"/>
          <w:szCs w:val="28"/>
        </w:rPr>
        <w:t>Loyalty Points</w:t>
      </w:r>
      <w:r w:rsidRPr="00771510">
        <w:rPr>
          <w:sz w:val="28"/>
          <w:szCs w:val="28"/>
        </w:rPr>
        <w:t xml:space="preserve"> for every online transaction that can be redeemed later.</w:t>
      </w:r>
    </w:p>
    <w:p w14:paraId="7607E7EE" w14:textId="55F80452" w:rsidR="00CC56A7" w:rsidRPr="000C05EE" w:rsidRDefault="00771510" w:rsidP="00CC56A7">
      <w:pPr>
        <w:numPr>
          <w:ilvl w:val="0"/>
          <w:numId w:val="2"/>
        </w:numPr>
        <w:rPr>
          <w:sz w:val="28"/>
          <w:szCs w:val="28"/>
        </w:rPr>
      </w:pPr>
      <w:r w:rsidRPr="00771510">
        <w:rPr>
          <w:sz w:val="28"/>
          <w:szCs w:val="28"/>
        </w:rPr>
        <w:t xml:space="preserve">Limited-time </w:t>
      </w:r>
      <w:r w:rsidRPr="00771510">
        <w:rPr>
          <w:b/>
          <w:bCs/>
          <w:sz w:val="28"/>
          <w:szCs w:val="28"/>
        </w:rPr>
        <w:t>voucher rewards</w:t>
      </w:r>
      <w:r w:rsidRPr="00771510">
        <w:rPr>
          <w:sz w:val="28"/>
          <w:szCs w:val="28"/>
        </w:rPr>
        <w:t xml:space="preserve"> for high-value online purchases.</w:t>
      </w:r>
    </w:p>
    <w:p w14:paraId="2CF56008" w14:textId="77777777" w:rsidR="00CC56A7" w:rsidRPr="00771510" w:rsidRDefault="00CC56A7" w:rsidP="00CC56A7">
      <w:pPr>
        <w:ind w:left="720"/>
        <w:rPr>
          <w:sz w:val="32"/>
          <w:szCs w:val="32"/>
        </w:rPr>
      </w:pPr>
    </w:p>
    <w:p w14:paraId="27AEA392" w14:textId="77777777" w:rsidR="00771510" w:rsidRPr="00771510" w:rsidRDefault="00771510" w:rsidP="00771510">
      <w:pPr>
        <w:rPr>
          <w:sz w:val="28"/>
          <w:szCs w:val="28"/>
        </w:rPr>
      </w:pPr>
      <w:r w:rsidRPr="00771510">
        <w:rPr>
          <w:b/>
          <w:bCs/>
          <w:sz w:val="28"/>
          <w:szCs w:val="28"/>
        </w:rPr>
        <w:lastRenderedPageBreak/>
        <w:t>Expected Impact</w:t>
      </w:r>
      <w:r w:rsidRPr="00771510">
        <w:rPr>
          <w:sz w:val="28"/>
          <w:szCs w:val="28"/>
        </w:rPr>
        <w:t>:</w:t>
      </w:r>
    </w:p>
    <w:p w14:paraId="71C5F300" w14:textId="77777777" w:rsidR="00771510" w:rsidRPr="00CC56A7" w:rsidRDefault="00771510" w:rsidP="00771510">
      <w:pPr>
        <w:numPr>
          <w:ilvl w:val="0"/>
          <w:numId w:val="3"/>
        </w:numPr>
        <w:rPr>
          <w:sz w:val="28"/>
          <w:szCs w:val="28"/>
        </w:rPr>
      </w:pPr>
      <w:r w:rsidRPr="00771510">
        <w:rPr>
          <w:sz w:val="28"/>
          <w:szCs w:val="28"/>
        </w:rPr>
        <w:t>"These initiatives can make online transactions more attractive, increasing their usage while boosting overall transaction volume and revenue."</w:t>
      </w:r>
    </w:p>
    <w:p w14:paraId="75F6E6A6" w14:textId="3A1C8840" w:rsidR="000C05EE" w:rsidRDefault="00CC56A7" w:rsidP="000C05EE">
      <w:pPr>
        <w:numPr>
          <w:ilvl w:val="0"/>
          <w:numId w:val="3"/>
        </w:numPr>
        <w:rPr>
          <w:sz w:val="28"/>
          <w:szCs w:val="28"/>
        </w:rPr>
      </w:pPr>
      <w:r w:rsidRPr="00CC56A7">
        <w:rPr>
          <w:sz w:val="28"/>
          <w:szCs w:val="28"/>
        </w:rPr>
        <w:t xml:space="preserve">This strategy can tap into </w:t>
      </w:r>
      <w:r w:rsidRPr="00CC56A7">
        <w:rPr>
          <w:b/>
          <w:bCs/>
          <w:sz w:val="28"/>
          <w:szCs w:val="28"/>
        </w:rPr>
        <w:t>digital-savvy younger customers</w:t>
      </w:r>
      <w:r w:rsidRPr="00CC56A7">
        <w:rPr>
          <w:sz w:val="28"/>
          <w:szCs w:val="28"/>
        </w:rPr>
        <w:t xml:space="preserve"> who prefer online payments.</w:t>
      </w:r>
    </w:p>
    <w:p w14:paraId="4E8D0B39" w14:textId="77777777" w:rsidR="005C78C8" w:rsidRPr="000C05EE" w:rsidRDefault="005C78C8" w:rsidP="000C05EE">
      <w:pPr>
        <w:numPr>
          <w:ilvl w:val="0"/>
          <w:numId w:val="3"/>
        </w:numPr>
        <w:rPr>
          <w:sz w:val="28"/>
          <w:szCs w:val="28"/>
        </w:rPr>
      </w:pPr>
    </w:p>
    <w:p w14:paraId="1CAE5D49" w14:textId="74A58AB8" w:rsidR="0095298C" w:rsidRPr="005E05D6" w:rsidRDefault="00B051B9" w:rsidP="0095298C">
      <w:pPr>
        <w:rPr>
          <w:b/>
          <w:bCs/>
          <w:sz w:val="36"/>
          <w:szCs w:val="36"/>
          <w:lang w:val="en-US"/>
        </w:rPr>
      </w:pPr>
      <w:r w:rsidRPr="005E05D6">
        <w:rPr>
          <w:b/>
          <w:bCs/>
          <w:sz w:val="36"/>
          <w:szCs w:val="36"/>
          <w:lang w:val="en-US"/>
        </w:rPr>
        <w:t xml:space="preserve">#insight 2 </w:t>
      </w:r>
      <w:proofErr w:type="gramStart"/>
      <w:r w:rsidRPr="005E05D6">
        <w:rPr>
          <w:b/>
          <w:bCs/>
          <w:sz w:val="36"/>
          <w:szCs w:val="36"/>
          <w:lang w:val="en-US"/>
        </w:rPr>
        <w:t>( positive</w:t>
      </w:r>
      <w:proofErr w:type="gramEnd"/>
      <w:r w:rsidRPr="005E05D6">
        <w:rPr>
          <w:b/>
          <w:bCs/>
          <w:sz w:val="36"/>
          <w:szCs w:val="36"/>
          <w:lang w:val="en-US"/>
        </w:rPr>
        <w:t xml:space="preserve"> impact )</w:t>
      </w:r>
    </w:p>
    <w:p w14:paraId="56BCCF91" w14:textId="5079BC6D" w:rsidR="00B051B9" w:rsidRPr="00B051B9" w:rsidRDefault="00B051B9" w:rsidP="0095298C">
      <w:pPr>
        <w:rPr>
          <w:sz w:val="32"/>
          <w:szCs w:val="32"/>
          <w:lang w:val="en-US"/>
        </w:rPr>
      </w:pPr>
      <w:r w:rsidRPr="00B051B9">
        <w:rPr>
          <w:sz w:val="32"/>
          <w:szCs w:val="32"/>
          <w:lang w:val="en-US"/>
        </w:rPr>
        <w:t xml:space="preserve">Q3 peak performance </w:t>
      </w:r>
    </w:p>
    <w:p w14:paraId="57EDD3AC" w14:textId="012C2934" w:rsidR="00B051B9" w:rsidRPr="00B051B9" w:rsidRDefault="00B051B9" w:rsidP="0095298C">
      <w:pPr>
        <w:rPr>
          <w:b/>
          <w:bCs/>
          <w:sz w:val="28"/>
          <w:szCs w:val="28"/>
          <w:lang w:val="en-US"/>
        </w:rPr>
      </w:pPr>
      <w:proofErr w:type="gramStart"/>
      <w:r w:rsidRPr="00B051B9">
        <w:rPr>
          <w:b/>
          <w:bCs/>
          <w:sz w:val="28"/>
          <w:szCs w:val="28"/>
          <w:lang w:val="en-US"/>
        </w:rPr>
        <w:t>Observation :</w:t>
      </w:r>
      <w:proofErr w:type="gramEnd"/>
    </w:p>
    <w:p w14:paraId="1A841E18" w14:textId="5CDAD674" w:rsidR="00B051B9" w:rsidRDefault="00B051B9" w:rsidP="00B051B9">
      <w:pPr>
        <w:pStyle w:val="ListParagraph"/>
        <w:numPr>
          <w:ilvl w:val="0"/>
          <w:numId w:val="6"/>
        </w:numPr>
        <w:rPr>
          <w:sz w:val="28"/>
          <w:szCs w:val="28"/>
          <w:lang w:val="en-US"/>
        </w:rPr>
      </w:pPr>
      <w:r w:rsidRPr="00B051B9">
        <w:rPr>
          <w:sz w:val="28"/>
          <w:szCs w:val="28"/>
          <w:lang w:val="en-US"/>
        </w:rPr>
        <w:t>Q3 generated 14.2 revenue and had 166.6k transaction which were highest from whole year</w:t>
      </w:r>
    </w:p>
    <w:p w14:paraId="12FDCCD0" w14:textId="77777777" w:rsidR="00B051B9" w:rsidRPr="00B051B9" w:rsidRDefault="00B051B9" w:rsidP="00B051B9">
      <w:pPr>
        <w:rPr>
          <w:sz w:val="28"/>
          <w:szCs w:val="28"/>
        </w:rPr>
      </w:pPr>
      <w:r w:rsidRPr="00B051B9">
        <w:rPr>
          <w:b/>
          <w:bCs/>
          <w:sz w:val="28"/>
          <w:szCs w:val="28"/>
        </w:rPr>
        <w:t>Possible Reasons for Q3 Peak</w:t>
      </w:r>
      <w:r w:rsidRPr="00B051B9">
        <w:rPr>
          <w:sz w:val="28"/>
          <w:szCs w:val="28"/>
        </w:rPr>
        <w:t>:</w:t>
      </w:r>
    </w:p>
    <w:p w14:paraId="2DA709CD" w14:textId="77777777" w:rsidR="00B051B9" w:rsidRPr="00B051B9" w:rsidRDefault="00B051B9" w:rsidP="00B051B9">
      <w:pPr>
        <w:numPr>
          <w:ilvl w:val="0"/>
          <w:numId w:val="7"/>
        </w:numPr>
        <w:rPr>
          <w:sz w:val="28"/>
          <w:szCs w:val="28"/>
        </w:rPr>
      </w:pPr>
      <w:r w:rsidRPr="00B051B9">
        <w:rPr>
          <w:sz w:val="28"/>
          <w:szCs w:val="28"/>
        </w:rPr>
        <w:t>Promotions, festivals, or seasonal events might have driven higher spending.</w:t>
      </w:r>
    </w:p>
    <w:p w14:paraId="7C2FC6D3" w14:textId="77777777" w:rsidR="00B051B9" w:rsidRDefault="00B051B9" w:rsidP="00B051B9">
      <w:pPr>
        <w:numPr>
          <w:ilvl w:val="0"/>
          <w:numId w:val="7"/>
        </w:numPr>
        <w:rPr>
          <w:sz w:val="28"/>
          <w:szCs w:val="28"/>
        </w:rPr>
      </w:pPr>
      <w:r w:rsidRPr="00B051B9">
        <w:rPr>
          <w:sz w:val="28"/>
          <w:szCs w:val="28"/>
        </w:rPr>
        <w:t>Customer engagement activities like offers or loyalty rewards could have worked well.</w:t>
      </w:r>
    </w:p>
    <w:p w14:paraId="1D546663" w14:textId="0A4C550A" w:rsidR="00B051B9" w:rsidRDefault="000C05EE" w:rsidP="00B051B9">
      <w:pPr>
        <w:rPr>
          <w:sz w:val="28"/>
          <w:szCs w:val="28"/>
        </w:rPr>
      </w:pPr>
      <w:r w:rsidRPr="000C05EE">
        <w:rPr>
          <w:noProof/>
          <w:sz w:val="28"/>
          <w:szCs w:val="28"/>
        </w:rPr>
        <w:drawing>
          <wp:anchor distT="0" distB="0" distL="114300" distR="114300" simplePos="0" relativeHeight="251659264" behindDoc="0" locked="0" layoutInCell="1" allowOverlap="1" wp14:anchorId="2D670E1E" wp14:editId="2B11E4A8">
            <wp:simplePos x="0" y="0"/>
            <wp:positionH relativeFrom="column">
              <wp:posOffset>600075</wp:posOffset>
            </wp:positionH>
            <wp:positionV relativeFrom="paragraph">
              <wp:posOffset>133985</wp:posOffset>
            </wp:positionV>
            <wp:extent cx="5087060" cy="2676899"/>
            <wp:effectExtent l="0" t="0" r="0" b="9525"/>
            <wp:wrapSquare wrapText="bothSides"/>
            <wp:docPr id="12183706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370603" name=""/>
                    <pic:cNvPicPr/>
                  </pic:nvPicPr>
                  <pic:blipFill>
                    <a:blip r:embed="rId6">
                      <a:extLst>
                        <a:ext uri="{28A0092B-C50C-407E-A947-70E740481C1C}">
                          <a14:useLocalDpi xmlns:a14="http://schemas.microsoft.com/office/drawing/2010/main" val="0"/>
                        </a:ext>
                      </a:extLst>
                    </a:blip>
                    <a:stretch>
                      <a:fillRect/>
                    </a:stretch>
                  </pic:blipFill>
                  <pic:spPr>
                    <a:xfrm>
                      <a:off x="0" y="0"/>
                      <a:ext cx="5087060" cy="2676899"/>
                    </a:xfrm>
                    <a:prstGeom prst="rect">
                      <a:avLst/>
                    </a:prstGeom>
                  </pic:spPr>
                </pic:pic>
              </a:graphicData>
            </a:graphic>
          </wp:anchor>
        </w:drawing>
      </w:r>
    </w:p>
    <w:p w14:paraId="06E7E065" w14:textId="77777777" w:rsidR="000C05EE" w:rsidRDefault="000C05EE" w:rsidP="00B051B9">
      <w:pPr>
        <w:rPr>
          <w:sz w:val="36"/>
          <w:szCs w:val="36"/>
        </w:rPr>
      </w:pPr>
    </w:p>
    <w:p w14:paraId="511E0FE8" w14:textId="77777777" w:rsidR="000C05EE" w:rsidRDefault="000C05EE" w:rsidP="00B051B9">
      <w:pPr>
        <w:rPr>
          <w:sz w:val="36"/>
          <w:szCs w:val="36"/>
        </w:rPr>
      </w:pPr>
    </w:p>
    <w:p w14:paraId="20397B88" w14:textId="77777777" w:rsidR="000C05EE" w:rsidRDefault="000C05EE" w:rsidP="00B051B9">
      <w:pPr>
        <w:rPr>
          <w:sz w:val="36"/>
          <w:szCs w:val="36"/>
        </w:rPr>
      </w:pPr>
    </w:p>
    <w:p w14:paraId="61242662" w14:textId="77777777" w:rsidR="000C05EE" w:rsidRDefault="000C05EE" w:rsidP="00B051B9">
      <w:pPr>
        <w:rPr>
          <w:sz w:val="36"/>
          <w:szCs w:val="36"/>
        </w:rPr>
      </w:pPr>
    </w:p>
    <w:p w14:paraId="5DB88F9F" w14:textId="77777777" w:rsidR="000C05EE" w:rsidRDefault="000C05EE" w:rsidP="00B051B9">
      <w:pPr>
        <w:rPr>
          <w:sz w:val="36"/>
          <w:szCs w:val="36"/>
        </w:rPr>
      </w:pPr>
    </w:p>
    <w:p w14:paraId="73AE0DF3" w14:textId="77777777" w:rsidR="000C05EE" w:rsidRDefault="000C05EE" w:rsidP="00B051B9">
      <w:pPr>
        <w:rPr>
          <w:sz w:val="36"/>
          <w:szCs w:val="36"/>
        </w:rPr>
      </w:pPr>
    </w:p>
    <w:p w14:paraId="543603B7" w14:textId="77777777" w:rsidR="000C05EE" w:rsidRDefault="000C05EE" w:rsidP="00B051B9">
      <w:pPr>
        <w:rPr>
          <w:sz w:val="36"/>
          <w:szCs w:val="36"/>
        </w:rPr>
      </w:pPr>
    </w:p>
    <w:p w14:paraId="7E005973" w14:textId="775A09C7" w:rsidR="00B051B9" w:rsidRPr="00677726" w:rsidRDefault="00B051B9" w:rsidP="00B051B9">
      <w:pPr>
        <w:rPr>
          <w:b/>
          <w:bCs/>
          <w:sz w:val="40"/>
          <w:szCs w:val="40"/>
        </w:rPr>
      </w:pPr>
      <w:r w:rsidRPr="00677726">
        <w:rPr>
          <w:b/>
          <w:bCs/>
          <w:sz w:val="40"/>
          <w:szCs w:val="40"/>
        </w:rPr>
        <w:t>#</w:t>
      </w:r>
      <w:r w:rsidRPr="00677726">
        <w:rPr>
          <w:b/>
          <w:bCs/>
          <w:sz w:val="40"/>
          <w:szCs w:val="40"/>
          <w:lang w:val="en-US"/>
        </w:rPr>
        <w:t>insight</w:t>
      </w:r>
      <w:r w:rsidRPr="00677726">
        <w:rPr>
          <w:b/>
          <w:bCs/>
          <w:sz w:val="40"/>
          <w:szCs w:val="40"/>
        </w:rPr>
        <w:t xml:space="preserve"> 3</w:t>
      </w:r>
    </w:p>
    <w:p w14:paraId="578453B3" w14:textId="467CF8A9" w:rsidR="00B051B9" w:rsidRPr="00B051B9" w:rsidRDefault="00B051B9" w:rsidP="00B051B9">
      <w:pPr>
        <w:rPr>
          <w:sz w:val="32"/>
          <w:szCs w:val="32"/>
        </w:rPr>
      </w:pPr>
      <w:r w:rsidRPr="00B051B9">
        <w:rPr>
          <w:sz w:val="32"/>
          <w:szCs w:val="32"/>
        </w:rPr>
        <w:t>Steady revenue but fluctuating transactions</w:t>
      </w:r>
    </w:p>
    <w:p w14:paraId="4606DE66" w14:textId="07EBB650" w:rsidR="00B051B9" w:rsidRPr="000C05EE" w:rsidRDefault="00B051B9" w:rsidP="00B051B9">
      <w:pPr>
        <w:rPr>
          <w:b/>
          <w:bCs/>
          <w:sz w:val="28"/>
          <w:szCs w:val="28"/>
        </w:rPr>
      </w:pPr>
      <w:proofErr w:type="gramStart"/>
      <w:r w:rsidRPr="000C05EE">
        <w:rPr>
          <w:b/>
          <w:bCs/>
          <w:sz w:val="28"/>
          <w:szCs w:val="28"/>
        </w:rPr>
        <w:t>Observation :</w:t>
      </w:r>
      <w:proofErr w:type="gramEnd"/>
    </w:p>
    <w:p w14:paraId="3A411A40" w14:textId="13BC8EB6" w:rsidR="00B051B9" w:rsidRPr="00B051B9" w:rsidRDefault="00B051B9" w:rsidP="00B051B9">
      <w:pPr>
        <w:pStyle w:val="ListParagraph"/>
        <w:numPr>
          <w:ilvl w:val="0"/>
          <w:numId w:val="7"/>
        </w:numPr>
        <w:rPr>
          <w:sz w:val="28"/>
          <w:szCs w:val="28"/>
        </w:rPr>
      </w:pPr>
      <w:r w:rsidRPr="00B051B9">
        <w:rPr>
          <w:b/>
          <w:bCs/>
          <w:sz w:val="28"/>
          <w:szCs w:val="28"/>
        </w:rPr>
        <w:t>Revenue</w:t>
      </w:r>
      <w:r w:rsidRPr="00B051B9">
        <w:rPr>
          <w:sz w:val="28"/>
          <w:szCs w:val="28"/>
        </w:rPr>
        <w:t xml:space="preserve"> remains consistent across quarters (₹13.8M–₹14.2M), indicating stable spending.</w:t>
      </w:r>
    </w:p>
    <w:p w14:paraId="22565094" w14:textId="7169E5B1" w:rsidR="00B051B9" w:rsidRDefault="00B051B9" w:rsidP="00B051B9">
      <w:pPr>
        <w:pStyle w:val="ListParagraph"/>
        <w:numPr>
          <w:ilvl w:val="0"/>
          <w:numId w:val="7"/>
        </w:numPr>
        <w:rPr>
          <w:sz w:val="28"/>
          <w:szCs w:val="28"/>
        </w:rPr>
      </w:pPr>
      <w:r w:rsidRPr="00B051B9">
        <w:rPr>
          <w:sz w:val="28"/>
          <w:szCs w:val="28"/>
        </w:rPr>
        <w:t xml:space="preserve">However, </w:t>
      </w:r>
      <w:r w:rsidRPr="00B051B9">
        <w:rPr>
          <w:b/>
          <w:bCs/>
          <w:sz w:val="28"/>
          <w:szCs w:val="28"/>
        </w:rPr>
        <w:t>Transaction Volume</w:t>
      </w:r>
      <w:r w:rsidRPr="00B051B9">
        <w:rPr>
          <w:sz w:val="28"/>
          <w:szCs w:val="28"/>
        </w:rPr>
        <w:t xml:space="preserve"> fluctuates slightly, peaking in </w:t>
      </w:r>
      <w:r w:rsidRPr="00B051B9">
        <w:rPr>
          <w:b/>
          <w:bCs/>
          <w:sz w:val="28"/>
          <w:szCs w:val="28"/>
        </w:rPr>
        <w:t>Q3</w:t>
      </w:r>
      <w:r w:rsidRPr="00B051B9">
        <w:rPr>
          <w:sz w:val="28"/>
          <w:szCs w:val="28"/>
        </w:rPr>
        <w:t xml:space="preserve"> at </w:t>
      </w:r>
      <w:r w:rsidRPr="00B051B9">
        <w:rPr>
          <w:b/>
          <w:bCs/>
          <w:sz w:val="28"/>
          <w:szCs w:val="28"/>
        </w:rPr>
        <w:t>166.6K</w:t>
      </w:r>
      <w:r w:rsidRPr="00B051B9">
        <w:rPr>
          <w:sz w:val="28"/>
          <w:szCs w:val="28"/>
        </w:rPr>
        <w:t xml:space="preserve"> and dropping to </w:t>
      </w:r>
      <w:r w:rsidRPr="00B051B9">
        <w:rPr>
          <w:b/>
          <w:bCs/>
          <w:sz w:val="28"/>
          <w:szCs w:val="28"/>
        </w:rPr>
        <w:t>161.6K</w:t>
      </w:r>
      <w:r w:rsidRPr="00B051B9">
        <w:rPr>
          <w:sz w:val="28"/>
          <w:szCs w:val="28"/>
        </w:rPr>
        <w:t xml:space="preserve"> in Q4.</w:t>
      </w:r>
    </w:p>
    <w:p w14:paraId="6D87DEE3" w14:textId="75F2F0DC" w:rsidR="00B051B9" w:rsidRPr="000C05EE" w:rsidRDefault="00B051B9" w:rsidP="00B051B9">
      <w:pPr>
        <w:rPr>
          <w:b/>
          <w:bCs/>
          <w:sz w:val="28"/>
          <w:szCs w:val="28"/>
        </w:rPr>
      </w:pPr>
      <w:proofErr w:type="gramStart"/>
      <w:r w:rsidRPr="000C05EE">
        <w:rPr>
          <w:b/>
          <w:bCs/>
          <w:sz w:val="28"/>
          <w:szCs w:val="28"/>
        </w:rPr>
        <w:lastRenderedPageBreak/>
        <w:t>Insight :</w:t>
      </w:r>
      <w:proofErr w:type="gramEnd"/>
    </w:p>
    <w:p w14:paraId="506154F7" w14:textId="03AA1009" w:rsidR="00B051B9" w:rsidRDefault="00B051B9" w:rsidP="00B051B9">
      <w:pPr>
        <w:pStyle w:val="ListParagraph"/>
        <w:numPr>
          <w:ilvl w:val="0"/>
          <w:numId w:val="6"/>
        </w:numPr>
        <w:rPr>
          <w:sz w:val="28"/>
          <w:szCs w:val="28"/>
        </w:rPr>
      </w:pPr>
      <w:r w:rsidRPr="00B051B9">
        <w:rPr>
          <w:sz w:val="28"/>
          <w:szCs w:val="28"/>
        </w:rPr>
        <w:t xml:space="preserve">Even </w:t>
      </w:r>
      <w:proofErr w:type="gramStart"/>
      <w:r w:rsidRPr="00B051B9">
        <w:rPr>
          <w:sz w:val="28"/>
          <w:szCs w:val="28"/>
        </w:rPr>
        <w:t>though  the</w:t>
      </w:r>
      <w:proofErr w:type="gramEnd"/>
      <w:r w:rsidRPr="00B051B9">
        <w:rPr>
          <w:sz w:val="28"/>
          <w:szCs w:val="28"/>
        </w:rPr>
        <w:t xml:space="preserve"> transactions decreased </w:t>
      </w:r>
      <w:r>
        <w:rPr>
          <w:sz w:val="28"/>
          <w:szCs w:val="28"/>
        </w:rPr>
        <w:t xml:space="preserve">in </w:t>
      </w:r>
      <w:r w:rsidRPr="00B051B9">
        <w:rPr>
          <w:sz w:val="28"/>
          <w:szCs w:val="28"/>
        </w:rPr>
        <w:t xml:space="preserve">the Q4 but the revenue didn’t dropped significantly . </w:t>
      </w:r>
    </w:p>
    <w:p w14:paraId="4B61E980" w14:textId="17B8E160" w:rsidR="000C05EE" w:rsidRPr="005C78C8" w:rsidRDefault="00B051B9" w:rsidP="000C05EE">
      <w:pPr>
        <w:pStyle w:val="ListParagraph"/>
        <w:numPr>
          <w:ilvl w:val="0"/>
          <w:numId w:val="6"/>
        </w:numPr>
        <w:rPr>
          <w:sz w:val="28"/>
          <w:szCs w:val="28"/>
        </w:rPr>
      </w:pPr>
      <w:r w:rsidRPr="00B051B9">
        <w:rPr>
          <w:sz w:val="28"/>
          <w:szCs w:val="28"/>
        </w:rPr>
        <w:t xml:space="preserve">This suggests that customers made </w:t>
      </w:r>
      <w:r w:rsidRPr="00B051B9">
        <w:rPr>
          <w:b/>
          <w:bCs/>
          <w:sz w:val="28"/>
          <w:szCs w:val="28"/>
        </w:rPr>
        <w:t>higher-value transactions</w:t>
      </w:r>
      <w:r w:rsidRPr="00B051B9">
        <w:rPr>
          <w:sz w:val="28"/>
          <w:szCs w:val="28"/>
        </w:rPr>
        <w:t xml:space="preserve"> in Q4, compensating for the lower transaction count.</w:t>
      </w:r>
    </w:p>
    <w:p w14:paraId="2464A376" w14:textId="77777777" w:rsidR="005C78C8" w:rsidRDefault="005C78C8" w:rsidP="000C05EE">
      <w:pPr>
        <w:rPr>
          <w:b/>
          <w:bCs/>
          <w:sz w:val="28"/>
          <w:szCs w:val="28"/>
        </w:rPr>
      </w:pPr>
    </w:p>
    <w:p w14:paraId="17FE339A" w14:textId="13F47622" w:rsidR="00B051B9" w:rsidRPr="000C05EE" w:rsidRDefault="000C05EE" w:rsidP="000C05EE">
      <w:pPr>
        <w:rPr>
          <w:b/>
          <w:bCs/>
          <w:sz w:val="28"/>
          <w:szCs w:val="28"/>
        </w:rPr>
      </w:pPr>
      <w:proofErr w:type="gramStart"/>
      <w:r w:rsidRPr="000C05EE">
        <w:rPr>
          <w:b/>
          <w:bCs/>
          <w:sz w:val="28"/>
          <w:szCs w:val="28"/>
        </w:rPr>
        <w:t>Solutions :</w:t>
      </w:r>
      <w:proofErr w:type="gramEnd"/>
    </w:p>
    <w:p w14:paraId="3CE504A0" w14:textId="48543BD5" w:rsidR="005C78C8" w:rsidRPr="005C78C8" w:rsidRDefault="000C05EE" w:rsidP="005C78C8">
      <w:pPr>
        <w:pStyle w:val="ListParagraph"/>
        <w:numPr>
          <w:ilvl w:val="0"/>
          <w:numId w:val="6"/>
        </w:numPr>
        <w:rPr>
          <w:sz w:val="28"/>
          <w:szCs w:val="28"/>
        </w:rPr>
      </w:pPr>
      <w:r w:rsidRPr="005C78C8">
        <w:rPr>
          <w:sz w:val="28"/>
          <w:szCs w:val="28"/>
        </w:rPr>
        <w:t xml:space="preserve">Analyze customer </w:t>
      </w:r>
      <w:r w:rsidR="005C78C8" w:rsidRPr="005C78C8">
        <w:rPr>
          <w:sz w:val="28"/>
          <w:szCs w:val="28"/>
        </w:rPr>
        <w:t>behaviour</w:t>
      </w:r>
      <w:r w:rsidRPr="005C78C8">
        <w:rPr>
          <w:sz w:val="28"/>
          <w:szCs w:val="28"/>
        </w:rPr>
        <w:t xml:space="preserve"> during Q3 to replicate successful strategies.</w:t>
      </w:r>
    </w:p>
    <w:p w14:paraId="6D90EBD3" w14:textId="32688119" w:rsidR="000C05EE" w:rsidRPr="005C78C8" w:rsidRDefault="000C05EE" w:rsidP="000C05EE">
      <w:pPr>
        <w:pStyle w:val="ListParagraph"/>
        <w:numPr>
          <w:ilvl w:val="0"/>
          <w:numId w:val="8"/>
        </w:numPr>
        <w:rPr>
          <w:sz w:val="28"/>
          <w:szCs w:val="28"/>
        </w:rPr>
      </w:pPr>
      <w:r w:rsidRPr="005C78C8">
        <w:rPr>
          <w:sz w:val="28"/>
          <w:szCs w:val="28"/>
        </w:rPr>
        <w:t>Collect customer feedback to identify and address any problems</w:t>
      </w:r>
      <w:r w:rsidR="005C78C8" w:rsidRPr="005C78C8">
        <w:rPr>
          <w:sz w:val="28"/>
          <w:szCs w:val="28"/>
        </w:rPr>
        <w:t xml:space="preserve"> which leads to cause lower transaction rate</w:t>
      </w:r>
      <w:r w:rsidRPr="005C78C8">
        <w:rPr>
          <w:sz w:val="28"/>
          <w:szCs w:val="28"/>
        </w:rPr>
        <w:t>.</w:t>
      </w:r>
    </w:p>
    <w:p w14:paraId="6B2D59CF" w14:textId="77777777" w:rsidR="000C05EE" w:rsidRDefault="000C05EE" w:rsidP="000C05EE">
      <w:pPr>
        <w:rPr>
          <w:sz w:val="28"/>
          <w:szCs w:val="28"/>
        </w:rPr>
      </w:pPr>
    </w:p>
    <w:p w14:paraId="388B3C63" w14:textId="50986134" w:rsidR="005C78C8" w:rsidRDefault="005C78C8" w:rsidP="000C05EE">
      <w:pPr>
        <w:rPr>
          <w:b/>
          <w:bCs/>
          <w:sz w:val="40"/>
          <w:szCs w:val="40"/>
        </w:rPr>
      </w:pPr>
      <w:r w:rsidRPr="00677726">
        <w:rPr>
          <w:b/>
          <w:bCs/>
          <w:sz w:val="40"/>
          <w:szCs w:val="40"/>
        </w:rPr>
        <w:t xml:space="preserve">Insight #4 </w:t>
      </w:r>
    </w:p>
    <w:p w14:paraId="6BEF9369" w14:textId="79950924" w:rsidR="00011370" w:rsidRPr="00011370" w:rsidRDefault="00011370" w:rsidP="000C05EE">
      <w:pPr>
        <w:rPr>
          <w:sz w:val="32"/>
          <w:szCs w:val="32"/>
        </w:rPr>
      </w:pPr>
      <w:r w:rsidRPr="00011370">
        <w:rPr>
          <w:sz w:val="32"/>
          <w:szCs w:val="32"/>
        </w:rPr>
        <w:t xml:space="preserve">Hight revenue from blue card transactions </w:t>
      </w:r>
    </w:p>
    <w:p w14:paraId="570D1322" w14:textId="548996E8" w:rsidR="005C78C8" w:rsidRPr="00677726" w:rsidRDefault="005C78C8" w:rsidP="000C05EE">
      <w:pPr>
        <w:rPr>
          <w:b/>
          <w:bCs/>
          <w:sz w:val="28"/>
          <w:szCs w:val="28"/>
        </w:rPr>
      </w:pPr>
      <w:proofErr w:type="gramStart"/>
      <w:r w:rsidRPr="00677726">
        <w:rPr>
          <w:b/>
          <w:bCs/>
          <w:sz w:val="28"/>
          <w:szCs w:val="28"/>
        </w:rPr>
        <w:t>Observations :</w:t>
      </w:r>
      <w:proofErr w:type="gramEnd"/>
    </w:p>
    <w:p w14:paraId="38B14641" w14:textId="1DEEE4D9" w:rsidR="005C78C8" w:rsidRDefault="005C78C8" w:rsidP="005C78C8">
      <w:pPr>
        <w:pStyle w:val="ListParagraph"/>
        <w:numPr>
          <w:ilvl w:val="0"/>
          <w:numId w:val="8"/>
        </w:numPr>
        <w:rPr>
          <w:sz w:val="28"/>
          <w:szCs w:val="28"/>
        </w:rPr>
      </w:pPr>
      <w:r>
        <w:rPr>
          <w:sz w:val="28"/>
          <w:szCs w:val="28"/>
        </w:rPr>
        <w:t xml:space="preserve">Blue card users are most likely </w:t>
      </w:r>
      <w:proofErr w:type="gramStart"/>
      <w:r>
        <w:rPr>
          <w:sz w:val="28"/>
          <w:szCs w:val="28"/>
        </w:rPr>
        <w:t>businessman ,</w:t>
      </w:r>
      <w:proofErr w:type="gramEnd"/>
      <w:r>
        <w:rPr>
          <w:sz w:val="28"/>
          <w:szCs w:val="28"/>
        </w:rPr>
        <w:t xml:space="preserve"> which generated over 12m revenue </w:t>
      </w:r>
      <w:r w:rsidR="00011370">
        <w:rPr>
          <w:sz w:val="28"/>
          <w:szCs w:val="28"/>
        </w:rPr>
        <w:t xml:space="preserve">throughtout the </w:t>
      </w:r>
      <w:r>
        <w:rPr>
          <w:sz w:val="28"/>
          <w:szCs w:val="28"/>
        </w:rPr>
        <w:t xml:space="preserve">year </w:t>
      </w:r>
    </w:p>
    <w:p w14:paraId="732F529B" w14:textId="32263CBA" w:rsidR="00C14D70" w:rsidRDefault="00C14D70" w:rsidP="005C78C8">
      <w:pPr>
        <w:pStyle w:val="ListParagraph"/>
        <w:numPr>
          <w:ilvl w:val="0"/>
          <w:numId w:val="8"/>
        </w:numPr>
        <w:rPr>
          <w:sz w:val="28"/>
          <w:szCs w:val="28"/>
        </w:rPr>
      </w:pPr>
      <w:r>
        <w:rPr>
          <w:sz w:val="28"/>
          <w:szCs w:val="28"/>
        </w:rPr>
        <w:t xml:space="preserve">The difference of revenue between white collar and </w:t>
      </w:r>
      <w:proofErr w:type="spellStart"/>
      <w:proofErr w:type="gramStart"/>
      <w:r>
        <w:rPr>
          <w:sz w:val="28"/>
          <w:szCs w:val="28"/>
        </w:rPr>
        <w:t>self employed</w:t>
      </w:r>
      <w:proofErr w:type="spellEnd"/>
      <w:proofErr w:type="gramEnd"/>
      <w:r>
        <w:rPr>
          <w:sz w:val="28"/>
          <w:szCs w:val="28"/>
        </w:rPr>
        <w:t xml:space="preserve"> customers were significantly not high</w:t>
      </w:r>
      <w:r w:rsidR="00677726">
        <w:rPr>
          <w:sz w:val="28"/>
          <w:szCs w:val="28"/>
        </w:rPr>
        <w:t xml:space="preserve"> and close to businessman</w:t>
      </w:r>
    </w:p>
    <w:p w14:paraId="04439FC4" w14:textId="56D21878" w:rsidR="005C78C8" w:rsidRPr="00677726" w:rsidRDefault="00C14D70" w:rsidP="00C14D70">
      <w:pPr>
        <w:rPr>
          <w:b/>
          <w:bCs/>
          <w:sz w:val="28"/>
          <w:szCs w:val="28"/>
        </w:rPr>
      </w:pPr>
      <w:proofErr w:type="gramStart"/>
      <w:r w:rsidRPr="00677726">
        <w:rPr>
          <w:b/>
          <w:bCs/>
          <w:sz w:val="28"/>
          <w:szCs w:val="28"/>
        </w:rPr>
        <w:t>Suggestions :</w:t>
      </w:r>
      <w:proofErr w:type="gramEnd"/>
    </w:p>
    <w:p w14:paraId="3B6FE0E6" w14:textId="6890FAB9" w:rsidR="00C14D70" w:rsidRDefault="00C14D70" w:rsidP="00C14D70">
      <w:pPr>
        <w:pStyle w:val="ListParagraph"/>
        <w:numPr>
          <w:ilvl w:val="0"/>
          <w:numId w:val="9"/>
        </w:numPr>
        <w:rPr>
          <w:sz w:val="28"/>
          <w:szCs w:val="28"/>
        </w:rPr>
      </w:pPr>
      <w:r w:rsidRPr="00C14D70">
        <w:rPr>
          <w:b/>
          <w:bCs/>
          <w:sz w:val="28"/>
          <w:szCs w:val="28"/>
        </w:rPr>
        <w:t>Focus on targeted promotions and offers</w:t>
      </w:r>
      <w:r>
        <w:rPr>
          <w:sz w:val="28"/>
          <w:szCs w:val="28"/>
        </w:rPr>
        <w:t xml:space="preserve"> to attract white collar and </w:t>
      </w:r>
      <w:proofErr w:type="spellStart"/>
      <w:r>
        <w:rPr>
          <w:sz w:val="28"/>
          <w:szCs w:val="28"/>
        </w:rPr>
        <w:t>self employed</w:t>
      </w:r>
      <w:proofErr w:type="spellEnd"/>
      <w:r>
        <w:rPr>
          <w:sz w:val="28"/>
          <w:szCs w:val="28"/>
        </w:rPr>
        <w:t xml:space="preserve"> customers to increase their further </w:t>
      </w:r>
      <w:proofErr w:type="gramStart"/>
      <w:r>
        <w:rPr>
          <w:sz w:val="28"/>
          <w:szCs w:val="28"/>
        </w:rPr>
        <w:t>spending .</w:t>
      </w:r>
      <w:proofErr w:type="gramEnd"/>
    </w:p>
    <w:p w14:paraId="353B406D" w14:textId="155BC8DE" w:rsidR="00B051B9" w:rsidRPr="00677726" w:rsidRDefault="00C14D70" w:rsidP="00B051B9">
      <w:pPr>
        <w:pStyle w:val="ListParagraph"/>
        <w:numPr>
          <w:ilvl w:val="0"/>
          <w:numId w:val="9"/>
        </w:numPr>
        <w:rPr>
          <w:sz w:val="28"/>
          <w:szCs w:val="28"/>
        </w:rPr>
      </w:pPr>
      <w:r w:rsidRPr="00C14D70">
        <w:rPr>
          <w:b/>
          <w:bCs/>
          <w:sz w:val="28"/>
          <w:szCs w:val="28"/>
        </w:rPr>
        <w:t>Engage through tailored campaigns</w:t>
      </w:r>
      <w:r w:rsidRPr="00C14D70">
        <w:rPr>
          <w:sz w:val="28"/>
          <w:szCs w:val="28"/>
        </w:rPr>
        <w:t xml:space="preserve"> that address the unique needs and spending patterns of white-collar and self-employed groups.</w:t>
      </w:r>
    </w:p>
    <w:p w14:paraId="34C6671B" w14:textId="4D96C3B9" w:rsidR="00B051B9" w:rsidRPr="00B051B9" w:rsidRDefault="00011370" w:rsidP="00B051B9">
      <w:pPr>
        <w:rPr>
          <w:sz w:val="28"/>
          <w:szCs w:val="28"/>
          <w:lang w:val="en-US"/>
        </w:rPr>
      </w:pPr>
      <w:r w:rsidRPr="00011370">
        <w:rPr>
          <w:noProof/>
          <w:sz w:val="28"/>
          <w:szCs w:val="28"/>
          <w:lang w:val="en-US"/>
        </w:rPr>
        <w:drawing>
          <wp:anchor distT="0" distB="0" distL="114300" distR="114300" simplePos="0" relativeHeight="251660288" behindDoc="1" locked="0" layoutInCell="1" allowOverlap="1" wp14:anchorId="58689DFA" wp14:editId="6E32EBC4">
            <wp:simplePos x="0" y="0"/>
            <wp:positionH relativeFrom="column">
              <wp:posOffset>3724275</wp:posOffset>
            </wp:positionH>
            <wp:positionV relativeFrom="paragraph">
              <wp:posOffset>139700</wp:posOffset>
            </wp:positionV>
            <wp:extent cx="3181350" cy="2619375"/>
            <wp:effectExtent l="0" t="0" r="0" b="9525"/>
            <wp:wrapTight wrapText="bothSides">
              <wp:wrapPolygon edited="0">
                <wp:start x="0" y="0"/>
                <wp:lineTo x="0" y="21521"/>
                <wp:lineTo x="21471" y="21521"/>
                <wp:lineTo x="21471" y="0"/>
                <wp:lineTo x="0" y="0"/>
              </wp:wrapPolygon>
            </wp:wrapTight>
            <wp:docPr id="1866393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393373" name=""/>
                    <pic:cNvPicPr/>
                  </pic:nvPicPr>
                  <pic:blipFill>
                    <a:blip r:embed="rId7">
                      <a:extLst>
                        <a:ext uri="{28A0092B-C50C-407E-A947-70E740481C1C}">
                          <a14:useLocalDpi xmlns:a14="http://schemas.microsoft.com/office/drawing/2010/main" val="0"/>
                        </a:ext>
                      </a:extLst>
                    </a:blip>
                    <a:stretch>
                      <a:fillRect/>
                    </a:stretch>
                  </pic:blipFill>
                  <pic:spPr>
                    <a:xfrm>
                      <a:off x="0" y="0"/>
                      <a:ext cx="3181350" cy="2619375"/>
                    </a:xfrm>
                    <a:prstGeom prst="rect">
                      <a:avLst/>
                    </a:prstGeom>
                  </pic:spPr>
                </pic:pic>
              </a:graphicData>
            </a:graphic>
          </wp:anchor>
        </w:drawing>
      </w:r>
      <w:r w:rsidRPr="00677726">
        <w:rPr>
          <w:noProof/>
          <w:sz w:val="28"/>
          <w:szCs w:val="28"/>
          <w:lang w:val="en-US"/>
        </w:rPr>
        <w:drawing>
          <wp:anchor distT="0" distB="0" distL="114300" distR="114300" simplePos="0" relativeHeight="251661312" behindDoc="0" locked="0" layoutInCell="1" allowOverlap="1" wp14:anchorId="0EE283B2" wp14:editId="29CE0427">
            <wp:simplePos x="0" y="0"/>
            <wp:positionH relativeFrom="column">
              <wp:posOffset>47625</wp:posOffset>
            </wp:positionH>
            <wp:positionV relativeFrom="paragraph">
              <wp:posOffset>166370</wp:posOffset>
            </wp:positionV>
            <wp:extent cx="2962275" cy="2590800"/>
            <wp:effectExtent l="0" t="0" r="9525" b="0"/>
            <wp:wrapSquare wrapText="bothSides"/>
            <wp:docPr id="1298742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742272" name=""/>
                    <pic:cNvPicPr/>
                  </pic:nvPicPr>
                  <pic:blipFill>
                    <a:blip r:embed="rId8">
                      <a:extLst>
                        <a:ext uri="{28A0092B-C50C-407E-A947-70E740481C1C}">
                          <a14:useLocalDpi xmlns:a14="http://schemas.microsoft.com/office/drawing/2010/main" val="0"/>
                        </a:ext>
                      </a:extLst>
                    </a:blip>
                    <a:stretch>
                      <a:fillRect/>
                    </a:stretch>
                  </pic:blipFill>
                  <pic:spPr>
                    <a:xfrm>
                      <a:off x="0" y="0"/>
                      <a:ext cx="2962275" cy="2590800"/>
                    </a:xfrm>
                    <a:prstGeom prst="rect">
                      <a:avLst/>
                    </a:prstGeom>
                  </pic:spPr>
                </pic:pic>
              </a:graphicData>
            </a:graphic>
          </wp:anchor>
        </w:drawing>
      </w:r>
    </w:p>
    <w:p w14:paraId="1410603D" w14:textId="265D826E" w:rsidR="00B051B9" w:rsidRDefault="00B051B9" w:rsidP="0095298C">
      <w:pPr>
        <w:rPr>
          <w:sz w:val="28"/>
          <w:szCs w:val="28"/>
          <w:lang w:val="en-US"/>
        </w:rPr>
      </w:pPr>
    </w:p>
    <w:p w14:paraId="163DE0D6" w14:textId="1D9D2F45" w:rsidR="00B051B9" w:rsidRDefault="00B051B9" w:rsidP="0095298C">
      <w:pPr>
        <w:rPr>
          <w:sz w:val="28"/>
          <w:szCs w:val="28"/>
          <w:lang w:val="en-US"/>
        </w:rPr>
      </w:pPr>
    </w:p>
    <w:p w14:paraId="1BE0D264" w14:textId="77777777" w:rsidR="0095298C" w:rsidRDefault="0095298C" w:rsidP="0095298C">
      <w:pPr>
        <w:rPr>
          <w:sz w:val="28"/>
          <w:szCs w:val="28"/>
          <w:lang w:val="en-US"/>
        </w:rPr>
      </w:pPr>
    </w:p>
    <w:p w14:paraId="1FC582DA" w14:textId="77777777" w:rsidR="0095298C" w:rsidRDefault="0095298C" w:rsidP="0095298C">
      <w:pPr>
        <w:rPr>
          <w:sz w:val="28"/>
          <w:szCs w:val="28"/>
          <w:lang w:val="en-US"/>
        </w:rPr>
      </w:pPr>
    </w:p>
    <w:p w14:paraId="78C802F6" w14:textId="4E7A98E2" w:rsidR="0095298C" w:rsidRDefault="0095298C" w:rsidP="0095298C">
      <w:pPr>
        <w:rPr>
          <w:sz w:val="28"/>
          <w:szCs w:val="28"/>
          <w:lang w:val="en-US"/>
        </w:rPr>
      </w:pPr>
    </w:p>
    <w:p w14:paraId="5FBF8BB7" w14:textId="77777777" w:rsidR="0095298C" w:rsidRDefault="0095298C" w:rsidP="0095298C">
      <w:pPr>
        <w:rPr>
          <w:sz w:val="28"/>
          <w:szCs w:val="28"/>
          <w:lang w:val="en-US"/>
        </w:rPr>
      </w:pPr>
    </w:p>
    <w:p w14:paraId="41B9AE96" w14:textId="28888996" w:rsidR="0095298C" w:rsidRDefault="0095298C" w:rsidP="0095298C">
      <w:pPr>
        <w:rPr>
          <w:sz w:val="28"/>
          <w:szCs w:val="28"/>
          <w:lang w:val="en-US"/>
        </w:rPr>
      </w:pPr>
    </w:p>
    <w:p w14:paraId="38F0394F" w14:textId="2D066226" w:rsidR="0095298C" w:rsidRDefault="0095298C" w:rsidP="0095298C">
      <w:pPr>
        <w:rPr>
          <w:sz w:val="28"/>
          <w:szCs w:val="28"/>
          <w:lang w:val="en-US"/>
        </w:rPr>
      </w:pPr>
    </w:p>
    <w:p w14:paraId="33BAA504" w14:textId="47B5F7A6" w:rsidR="006C502C" w:rsidRDefault="006C502C" w:rsidP="006C502C">
      <w:pPr>
        <w:pStyle w:val="Subtitle"/>
        <w:jc w:val="center"/>
        <w:rPr>
          <w:rStyle w:val="SubtleEmphasis"/>
          <w:sz w:val="36"/>
          <w:szCs w:val="36"/>
        </w:rPr>
      </w:pPr>
      <w:r>
        <w:rPr>
          <w:rStyle w:val="SubtleEmphasis"/>
          <w:sz w:val="36"/>
          <w:szCs w:val="36"/>
        </w:rPr>
        <w:lastRenderedPageBreak/>
        <w:t>Customer report</w:t>
      </w:r>
    </w:p>
    <w:p w14:paraId="323D6A10" w14:textId="18094208" w:rsidR="006C502C" w:rsidRPr="005C4AED" w:rsidRDefault="006C502C" w:rsidP="006C502C">
      <w:pPr>
        <w:rPr>
          <w:b/>
          <w:bCs/>
          <w:sz w:val="26"/>
          <w:szCs w:val="26"/>
        </w:rPr>
      </w:pPr>
      <w:r w:rsidRPr="006C502C">
        <w:rPr>
          <w:b/>
          <w:bCs/>
          <w:sz w:val="26"/>
          <w:szCs w:val="26"/>
        </w:rPr>
        <w:t>This dashboard shows that revenue is driven by high-income, married, and middle-aged customers, with self-employed individuals leading in client count. Top states like Texas, New York, and California contribute the most, while opportunities exist to grow revenue in other regions and promote personal loans to untapped customers.</w:t>
      </w:r>
    </w:p>
    <w:p w14:paraId="16F02553" w14:textId="77777777" w:rsidR="00D662CB" w:rsidRPr="00D662CB" w:rsidRDefault="00D662CB" w:rsidP="00D662CB">
      <w:pPr>
        <w:rPr>
          <w:b/>
          <w:bCs/>
          <w:sz w:val="28"/>
          <w:szCs w:val="24"/>
        </w:rPr>
      </w:pPr>
      <w:r w:rsidRPr="00D662CB">
        <w:rPr>
          <w:b/>
          <w:bCs/>
          <w:sz w:val="28"/>
          <w:szCs w:val="24"/>
        </w:rPr>
        <w:t>Insight #1</w:t>
      </w:r>
    </w:p>
    <w:p w14:paraId="15D4966E" w14:textId="63D15B3F" w:rsidR="00D662CB" w:rsidRPr="00D662CB" w:rsidRDefault="00D662CB" w:rsidP="00D662CB">
      <w:pPr>
        <w:rPr>
          <w:b/>
          <w:bCs/>
          <w:sz w:val="28"/>
          <w:szCs w:val="24"/>
        </w:rPr>
      </w:pPr>
      <w:r w:rsidRPr="00D662CB">
        <w:rPr>
          <w:b/>
          <w:bCs/>
          <w:sz w:val="28"/>
          <w:szCs w:val="24"/>
        </w:rPr>
        <w:t>Observation:</w:t>
      </w:r>
    </w:p>
    <w:p w14:paraId="179BB30F" w14:textId="77777777" w:rsidR="00D662CB" w:rsidRPr="00D662CB" w:rsidRDefault="00D662CB" w:rsidP="00D662CB">
      <w:pPr>
        <w:pStyle w:val="ListParagraph"/>
        <w:numPr>
          <w:ilvl w:val="0"/>
          <w:numId w:val="13"/>
        </w:numPr>
        <w:rPr>
          <w:sz w:val="28"/>
          <w:szCs w:val="24"/>
        </w:rPr>
      </w:pPr>
      <w:r w:rsidRPr="00D662CB">
        <w:rPr>
          <w:sz w:val="28"/>
          <w:szCs w:val="24"/>
        </w:rPr>
        <w:t>Females in the mid-income group generated more revenue than males during several weeks.</w:t>
      </w:r>
    </w:p>
    <w:p w14:paraId="4B3109A9" w14:textId="23CAE96B" w:rsidR="00D662CB" w:rsidRPr="00D662CB" w:rsidRDefault="00D662CB" w:rsidP="00D662CB">
      <w:pPr>
        <w:pStyle w:val="ListParagraph"/>
        <w:numPr>
          <w:ilvl w:val="0"/>
          <w:numId w:val="13"/>
        </w:numPr>
        <w:rPr>
          <w:sz w:val="28"/>
          <w:szCs w:val="24"/>
        </w:rPr>
      </w:pPr>
      <w:r w:rsidRPr="00D662CB">
        <w:rPr>
          <w:sz w:val="28"/>
          <w:szCs w:val="24"/>
        </w:rPr>
        <w:t>Surprisingly, high-income group females spent less compared to mid-income group females.</w:t>
      </w:r>
    </w:p>
    <w:p w14:paraId="334C6F9D" w14:textId="08392B43" w:rsidR="00D662CB" w:rsidRPr="00D662CB" w:rsidRDefault="00D662CB" w:rsidP="00D662CB">
      <w:pPr>
        <w:rPr>
          <w:b/>
          <w:bCs/>
          <w:sz w:val="28"/>
          <w:szCs w:val="24"/>
        </w:rPr>
      </w:pPr>
      <w:r w:rsidRPr="00D662CB">
        <w:rPr>
          <w:b/>
          <w:bCs/>
          <w:sz w:val="28"/>
          <w:szCs w:val="24"/>
        </w:rPr>
        <w:t>Suggestions:</w:t>
      </w:r>
    </w:p>
    <w:p w14:paraId="16629DFF" w14:textId="0A779997" w:rsidR="00D662CB" w:rsidRPr="00D662CB" w:rsidRDefault="00D662CB" w:rsidP="00D662CB">
      <w:pPr>
        <w:pStyle w:val="ListParagraph"/>
        <w:numPr>
          <w:ilvl w:val="0"/>
          <w:numId w:val="14"/>
        </w:numPr>
        <w:rPr>
          <w:sz w:val="28"/>
          <w:szCs w:val="24"/>
        </w:rPr>
      </w:pPr>
      <w:r w:rsidRPr="00D662CB">
        <w:rPr>
          <w:sz w:val="28"/>
          <w:szCs w:val="24"/>
        </w:rPr>
        <w:t>Launch targeted campaigns for high-income group females with exclusive offers at popular shopping outlets.</w:t>
      </w:r>
    </w:p>
    <w:p w14:paraId="60540FCF" w14:textId="77777777" w:rsidR="00D662CB" w:rsidRPr="00D662CB" w:rsidRDefault="00D662CB" w:rsidP="00D662CB">
      <w:pPr>
        <w:pStyle w:val="ListParagraph"/>
        <w:numPr>
          <w:ilvl w:val="0"/>
          <w:numId w:val="14"/>
        </w:numPr>
        <w:rPr>
          <w:sz w:val="28"/>
          <w:szCs w:val="24"/>
        </w:rPr>
      </w:pPr>
      <w:r w:rsidRPr="00D662CB">
        <w:rPr>
          <w:sz w:val="28"/>
          <w:szCs w:val="24"/>
        </w:rPr>
        <w:t>Conduct a survey or analysis to understand why high-income group females are spending less or losing interest in using credit cards.</w:t>
      </w:r>
    </w:p>
    <w:p w14:paraId="17BEF3A2" w14:textId="77777777" w:rsidR="00D662CB" w:rsidRPr="006D4492" w:rsidRDefault="00D662CB" w:rsidP="006D4492">
      <w:pPr>
        <w:pStyle w:val="ListParagraph"/>
        <w:rPr>
          <w:b/>
          <w:bCs/>
          <w:sz w:val="28"/>
          <w:szCs w:val="24"/>
        </w:rPr>
      </w:pPr>
    </w:p>
    <w:p w14:paraId="6073A6BF" w14:textId="7DEB15ED" w:rsidR="006C502C" w:rsidRPr="005C4AED" w:rsidRDefault="00D662CB" w:rsidP="006C502C">
      <w:pPr>
        <w:rPr>
          <w:b/>
          <w:bCs/>
          <w:sz w:val="27"/>
          <w:szCs w:val="27"/>
        </w:rPr>
      </w:pPr>
      <w:r w:rsidRPr="005C4AED">
        <w:rPr>
          <w:b/>
          <w:bCs/>
          <w:sz w:val="27"/>
          <w:szCs w:val="27"/>
        </w:rPr>
        <w:t xml:space="preserve">Insight #2 </w:t>
      </w:r>
    </w:p>
    <w:p w14:paraId="69D1D14A" w14:textId="51C620C4" w:rsidR="00D662CB" w:rsidRPr="005C4AED" w:rsidRDefault="00D662CB" w:rsidP="006C502C">
      <w:pPr>
        <w:rPr>
          <w:b/>
          <w:bCs/>
          <w:sz w:val="27"/>
          <w:szCs w:val="27"/>
        </w:rPr>
      </w:pPr>
      <w:proofErr w:type="gramStart"/>
      <w:r w:rsidRPr="005C4AED">
        <w:rPr>
          <w:b/>
          <w:bCs/>
          <w:sz w:val="27"/>
          <w:szCs w:val="27"/>
        </w:rPr>
        <w:t>Observation :</w:t>
      </w:r>
      <w:proofErr w:type="gramEnd"/>
    </w:p>
    <w:p w14:paraId="19467E72" w14:textId="121FA8F9" w:rsidR="00D662CB" w:rsidRPr="005C4AED" w:rsidRDefault="00D662CB" w:rsidP="00D662CB">
      <w:pPr>
        <w:pStyle w:val="ListParagraph"/>
        <w:numPr>
          <w:ilvl w:val="0"/>
          <w:numId w:val="15"/>
        </w:numPr>
        <w:rPr>
          <w:sz w:val="26"/>
          <w:szCs w:val="26"/>
        </w:rPr>
      </w:pPr>
      <w:proofErr w:type="gramStart"/>
      <w:r w:rsidRPr="005C4AED">
        <w:rPr>
          <w:sz w:val="26"/>
          <w:szCs w:val="26"/>
        </w:rPr>
        <w:t>Tx ,</w:t>
      </w:r>
      <w:proofErr w:type="gramEnd"/>
      <w:r w:rsidRPr="005C4AED">
        <w:rPr>
          <w:sz w:val="26"/>
          <w:szCs w:val="26"/>
        </w:rPr>
        <w:t xml:space="preserve"> NY ,CA were found they same high revenue rate and generated around same revenue from year due to high industrialization and employment </w:t>
      </w:r>
    </w:p>
    <w:p w14:paraId="5D8E5210" w14:textId="315CCDDF" w:rsidR="00D662CB" w:rsidRPr="005C4AED" w:rsidRDefault="00D662CB" w:rsidP="00D662CB">
      <w:pPr>
        <w:pStyle w:val="ListParagraph"/>
        <w:numPr>
          <w:ilvl w:val="0"/>
          <w:numId w:val="15"/>
        </w:numPr>
        <w:rPr>
          <w:sz w:val="26"/>
          <w:szCs w:val="26"/>
        </w:rPr>
      </w:pPr>
      <w:r w:rsidRPr="005C4AED">
        <w:rPr>
          <w:sz w:val="26"/>
          <w:szCs w:val="26"/>
        </w:rPr>
        <w:t xml:space="preserve">FL and NJ trail behind maybe due to lack of jobs and </w:t>
      </w:r>
      <w:proofErr w:type="gramStart"/>
      <w:r w:rsidRPr="005C4AED">
        <w:rPr>
          <w:sz w:val="26"/>
          <w:szCs w:val="26"/>
        </w:rPr>
        <w:t>urbanization ,</w:t>
      </w:r>
      <w:proofErr w:type="gramEnd"/>
      <w:r w:rsidRPr="005C4AED">
        <w:rPr>
          <w:sz w:val="26"/>
          <w:szCs w:val="26"/>
        </w:rPr>
        <w:t xml:space="preserve"> lack of job opportunities , that’s why peoples spending less </w:t>
      </w:r>
    </w:p>
    <w:p w14:paraId="38412FF2" w14:textId="5EE607CE" w:rsidR="00D662CB" w:rsidRPr="005C4AED" w:rsidRDefault="00D662CB" w:rsidP="00D662CB">
      <w:pPr>
        <w:rPr>
          <w:b/>
          <w:bCs/>
          <w:sz w:val="27"/>
          <w:szCs w:val="27"/>
        </w:rPr>
      </w:pPr>
      <w:proofErr w:type="gramStart"/>
      <w:r w:rsidRPr="005C4AED">
        <w:rPr>
          <w:b/>
          <w:bCs/>
          <w:sz w:val="27"/>
          <w:szCs w:val="27"/>
        </w:rPr>
        <w:t>Suggestions :</w:t>
      </w:r>
      <w:proofErr w:type="gramEnd"/>
    </w:p>
    <w:p w14:paraId="76144396" w14:textId="0EA9DF53" w:rsidR="00482260" w:rsidRPr="005C4AED" w:rsidRDefault="00482260" w:rsidP="00482260">
      <w:pPr>
        <w:pStyle w:val="ListParagraph"/>
        <w:numPr>
          <w:ilvl w:val="0"/>
          <w:numId w:val="15"/>
        </w:numPr>
        <w:rPr>
          <w:sz w:val="26"/>
          <w:szCs w:val="26"/>
        </w:rPr>
      </w:pPr>
      <w:r w:rsidRPr="005C4AED">
        <w:rPr>
          <w:sz w:val="26"/>
          <w:szCs w:val="26"/>
        </w:rPr>
        <w:t>Collaborate with local businesses and merchants in these states to create spending incentives and attract more card usage.</w:t>
      </w:r>
    </w:p>
    <w:p w14:paraId="0F10BCAA" w14:textId="5F07DA13" w:rsidR="00D662CB" w:rsidRPr="005C4AED" w:rsidRDefault="00482260" w:rsidP="00482260">
      <w:pPr>
        <w:pStyle w:val="ListParagraph"/>
        <w:numPr>
          <w:ilvl w:val="0"/>
          <w:numId w:val="15"/>
        </w:numPr>
        <w:rPr>
          <w:sz w:val="26"/>
          <w:szCs w:val="26"/>
        </w:rPr>
      </w:pPr>
      <w:r w:rsidRPr="005C4AED">
        <w:rPr>
          <w:sz w:val="26"/>
          <w:szCs w:val="26"/>
        </w:rPr>
        <w:t xml:space="preserve">Analyze the specific spending </w:t>
      </w:r>
      <w:proofErr w:type="spellStart"/>
      <w:r w:rsidRPr="005C4AED">
        <w:rPr>
          <w:sz w:val="26"/>
          <w:szCs w:val="26"/>
        </w:rPr>
        <w:t>behavior</w:t>
      </w:r>
      <w:proofErr w:type="spellEnd"/>
      <w:r w:rsidRPr="005C4AED">
        <w:rPr>
          <w:sz w:val="26"/>
          <w:szCs w:val="26"/>
        </w:rPr>
        <w:t xml:space="preserve"> and challenges in FL and NJ to tailor solutions that resonate with the local population.</w:t>
      </w:r>
    </w:p>
    <w:p w14:paraId="085624E3" w14:textId="594EB85A" w:rsidR="006C502C" w:rsidRDefault="006C502C" w:rsidP="006C502C"/>
    <w:p w14:paraId="5F8B8960" w14:textId="3F0FC995" w:rsidR="00482260" w:rsidRDefault="00482260" w:rsidP="006C502C"/>
    <w:p w14:paraId="6D796F87" w14:textId="3C034B9B" w:rsidR="00482260" w:rsidRDefault="005C4AED" w:rsidP="006C502C">
      <w:r w:rsidRPr="005C4AED">
        <w:drawing>
          <wp:anchor distT="0" distB="0" distL="114300" distR="114300" simplePos="0" relativeHeight="251662336" behindDoc="1" locked="0" layoutInCell="1" allowOverlap="1" wp14:anchorId="08F3C515" wp14:editId="5E54E2DB">
            <wp:simplePos x="0" y="0"/>
            <wp:positionH relativeFrom="column">
              <wp:posOffset>2114550</wp:posOffset>
            </wp:positionH>
            <wp:positionV relativeFrom="paragraph">
              <wp:posOffset>-527050</wp:posOffset>
            </wp:positionV>
            <wp:extent cx="2428875" cy="2074545"/>
            <wp:effectExtent l="0" t="0" r="9525" b="1905"/>
            <wp:wrapTight wrapText="bothSides">
              <wp:wrapPolygon edited="0">
                <wp:start x="0" y="0"/>
                <wp:lineTo x="0" y="21421"/>
                <wp:lineTo x="21515" y="21421"/>
                <wp:lineTo x="21515" y="0"/>
                <wp:lineTo x="0" y="0"/>
              </wp:wrapPolygon>
            </wp:wrapTight>
            <wp:docPr id="1480056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056578" name=""/>
                    <pic:cNvPicPr/>
                  </pic:nvPicPr>
                  <pic:blipFill>
                    <a:blip r:embed="rId9">
                      <a:extLst>
                        <a:ext uri="{28A0092B-C50C-407E-A947-70E740481C1C}">
                          <a14:useLocalDpi xmlns:a14="http://schemas.microsoft.com/office/drawing/2010/main" val="0"/>
                        </a:ext>
                      </a:extLst>
                    </a:blip>
                    <a:stretch>
                      <a:fillRect/>
                    </a:stretch>
                  </pic:blipFill>
                  <pic:spPr>
                    <a:xfrm>
                      <a:off x="0" y="0"/>
                      <a:ext cx="2428875" cy="2074545"/>
                    </a:xfrm>
                    <a:prstGeom prst="rect">
                      <a:avLst/>
                    </a:prstGeom>
                  </pic:spPr>
                </pic:pic>
              </a:graphicData>
            </a:graphic>
            <wp14:sizeRelH relativeFrom="margin">
              <wp14:pctWidth>0</wp14:pctWidth>
            </wp14:sizeRelH>
            <wp14:sizeRelV relativeFrom="margin">
              <wp14:pctHeight>0</wp14:pctHeight>
            </wp14:sizeRelV>
          </wp:anchor>
        </w:drawing>
      </w:r>
    </w:p>
    <w:p w14:paraId="4FC02972" w14:textId="4BEA6716" w:rsidR="00482260" w:rsidRDefault="00482260" w:rsidP="006C502C"/>
    <w:p w14:paraId="7A5BEA5C" w14:textId="04F19FEF" w:rsidR="00482260" w:rsidRDefault="00482260" w:rsidP="006C502C"/>
    <w:p w14:paraId="559EB904" w14:textId="77777777" w:rsidR="005C4AED" w:rsidRDefault="005C4AED" w:rsidP="006C502C">
      <w:pPr>
        <w:rPr>
          <w:i/>
          <w:iCs/>
          <w:sz w:val="36"/>
          <w:szCs w:val="36"/>
        </w:rPr>
      </w:pPr>
    </w:p>
    <w:p w14:paraId="6F32C702" w14:textId="65785D43" w:rsidR="00482260" w:rsidRPr="00923D3D" w:rsidRDefault="00923D3D" w:rsidP="006C502C">
      <w:pPr>
        <w:rPr>
          <w:i/>
          <w:iCs/>
          <w:sz w:val="36"/>
          <w:szCs w:val="36"/>
        </w:rPr>
      </w:pPr>
      <w:r w:rsidRPr="00923D3D">
        <w:rPr>
          <w:i/>
          <w:iCs/>
          <w:sz w:val="36"/>
          <w:szCs w:val="36"/>
        </w:rPr>
        <w:lastRenderedPageBreak/>
        <w:t>Additional Insights Without Focusing on Revenue</w:t>
      </w:r>
    </w:p>
    <w:p w14:paraId="4634C17B" w14:textId="12717B22" w:rsidR="00923D3D" w:rsidRDefault="00923D3D" w:rsidP="00482260">
      <w:pPr>
        <w:rPr>
          <w:b/>
          <w:bCs/>
          <w:sz w:val="32"/>
          <w:szCs w:val="32"/>
        </w:rPr>
      </w:pPr>
      <w:r>
        <w:rPr>
          <w:b/>
          <w:bCs/>
          <w:sz w:val="32"/>
          <w:szCs w:val="32"/>
        </w:rPr>
        <w:t>Insight #3</w:t>
      </w:r>
    </w:p>
    <w:p w14:paraId="6D1110D4" w14:textId="2BFA8E60" w:rsidR="00482260" w:rsidRPr="00482260" w:rsidRDefault="00482260" w:rsidP="00482260">
      <w:pPr>
        <w:rPr>
          <w:b/>
          <w:bCs/>
          <w:sz w:val="32"/>
          <w:szCs w:val="32"/>
        </w:rPr>
      </w:pPr>
      <w:r w:rsidRPr="00482260">
        <w:rPr>
          <w:b/>
          <w:bCs/>
          <w:sz w:val="32"/>
          <w:szCs w:val="32"/>
        </w:rPr>
        <w:t xml:space="preserve">Customer Demographics &amp; </w:t>
      </w:r>
      <w:r w:rsidRPr="00482260">
        <w:rPr>
          <w:b/>
          <w:bCs/>
          <w:sz w:val="32"/>
          <w:szCs w:val="32"/>
        </w:rPr>
        <w:t>Behaviour</w:t>
      </w:r>
      <w:r w:rsidRPr="00482260">
        <w:rPr>
          <w:b/>
          <w:bCs/>
          <w:sz w:val="32"/>
          <w:szCs w:val="32"/>
        </w:rPr>
        <w:t xml:space="preserve"> Insights</w:t>
      </w:r>
    </w:p>
    <w:p w14:paraId="42BF990A" w14:textId="77777777" w:rsidR="00482260" w:rsidRPr="00482260" w:rsidRDefault="00482260" w:rsidP="00482260">
      <w:pPr>
        <w:rPr>
          <w:sz w:val="28"/>
          <w:szCs w:val="28"/>
        </w:rPr>
      </w:pPr>
      <w:r w:rsidRPr="00482260">
        <w:rPr>
          <w:b/>
          <w:bCs/>
          <w:sz w:val="28"/>
          <w:szCs w:val="28"/>
        </w:rPr>
        <w:t>Observation:</w:t>
      </w:r>
    </w:p>
    <w:p w14:paraId="4B5EF092" w14:textId="77777777" w:rsidR="00482260" w:rsidRPr="00482260" w:rsidRDefault="00482260" w:rsidP="00482260">
      <w:pPr>
        <w:pStyle w:val="ListParagraph"/>
        <w:numPr>
          <w:ilvl w:val="0"/>
          <w:numId w:val="22"/>
        </w:numPr>
        <w:rPr>
          <w:sz w:val="28"/>
          <w:szCs w:val="28"/>
        </w:rPr>
      </w:pPr>
      <w:r w:rsidRPr="00482260">
        <w:rPr>
          <w:sz w:val="28"/>
          <w:szCs w:val="28"/>
        </w:rPr>
        <w:t xml:space="preserve">Most </w:t>
      </w:r>
      <w:r w:rsidRPr="00482260">
        <w:rPr>
          <w:b/>
          <w:bCs/>
          <w:sz w:val="28"/>
          <w:szCs w:val="28"/>
        </w:rPr>
        <w:t>self-employed individuals</w:t>
      </w:r>
      <w:r w:rsidRPr="00482260">
        <w:rPr>
          <w:sz w:val="28"/>
          <w:szCs w:val="28"/>
        </w:rPr>
        <w:t xml:space="preserve"> and </w:t>
      </w:r>
      <w:r w:rsidRPr="00482260">
        <w:rPr>
          <w:b/>
          <w:bCs/>
          <w:sz w:val="28"/>
          <w:szCs w:val="28"/>
        </w:rPr>
        <w:t>businessmen</w:t>
      </w:r>
      <w:r w:rsidRPr="00482260">
        <w:rPr>
          <w:sz w:val="28"/>
          <w:szCs w:val="28"/>
        </w:rPr>
        <w:t xml:space="preserve"> tend to have higher client counts, reflecting a strong presence of small business owners or freelancers.</w:t>
      </w:r>
    </w:p>
    <w:p w14:paraId="143FE603" w14:textId="77777777" w:rsidR="00482260" w:rsidRPr="00482260" w:rsidRDefault="00482260" w:rsidP="00482260">
      <w:pPr>
        <w:rPr>
          <w:sz w:val="28"/>
          <w:szCs w:val="28"/>
        </w:rPr>
      </w:pPr>
      <w:r w:rsidRPr="00482260">
        <w:rPr>
          <w:b/>
          <w:bCs/>
          <w:sz w:val="28"/>
          <w:szCs w:val="28"/>
        </w:rPr>
        <w:t>Insight:</w:t>
      </w:r>
    </w:p>
    <w:p w14:paraId="7267B3D0" w14:textId="77777777" w:rsidR="00482260" w:rsidRPr="00482260" w:rsidRDefault="00482260" w:rsidP="00482260">
      <w:pPr>
        <w:pStyle w:val="ListParagraph"/>
        <w:numPr>
          <w:ilvl w:val="0"/>
          <w:numId w:val="21"/>
        </w:numPr>
        <w:rPr>
          <w:sz w:val="28"/>
          <w:szCs w:val="28"/>
        </w:rPr>
      </w:pPr>
      <w:r w:rsidRPr="00482260">
        <w:rPr>
          <w:sz w:val="28"/>
          <w:szCs w:val="28"/>
        </w:rPr>
        <w:t>These segments may benefit from tailored credit products or services designed for small business needs, such as credit limits or rewards tailored to business expenses.</w:t>
      </w:r>
    </w:p>
    <w:p w14:paraId="2FC63202" w14:textId="3FA31CFC" w:rsidR="00482260" w:rsidRPr="00482260" w:rsidRDefault="00482260" w:rsidP="00482260">
      <w:pPr>
        <w:spacing w:before="100" w:beforeAutospacing="1" w:after="100" w:afterAutospacing="1" w:line="240" w:lineRule="auto"/>
        <w:rPr>
          <w:rFonts w:eastAsia="Times New Roman" w:cstheme="minorHAnsi"/>
          <w:b/>
          <w:bCs/>
          <w:kern w:val="0"/>
          <w:sz w:val="28"/>
          <w:szCs w:val="28"/>
          <w:lang w:eastAsia="en-IN"/>
          <w14:ligatures w14:val="none"/>
        </w:rPr>
      </w:pPr>
      <w:proofErr w:type="gramStart"/>
      <w:r w:rsidRPr="00482260">
        <w:rPr>
          <w:rFonts w:eastAsia="Times New Roman" w:cstheme="minorHAnsi"/>
          <w:b/>
          <w:bCs/>
          <w:kern w:val="0"/>
          <w:sz w:val="28"/>
          <w:szCs w:val="28"/>
          <w:lang w:eastAsia="en-IN"/>
          <w14:ligatures w14:val="none"/>
        </w:rPr>
        <w:t>Suggestions :</w:t>
      </w:r>
      <w:proofErr w:type="gramEnd"/>
    </w:p>
    <w:p w14:paraId="61793D28" w14:textId="5854118A" w:rsidR="00482260" w:rsidRPr="00482260" w:rsidRDefault="00482260" w:rsidP="00482260">
      <w:pPr>
        <w:pStyle w:val="ListParagraph"/>
        <w:numPr>
          <w:ilvl w:val="0"/>
          <w:numId w:val="21"/>
        </w:numPr>
        <w:spacing w:before="100" w:beforeAutospacing="1" w:after="100" w:afterAutospacing="1" w:line="240" w:lineRule="auto"/>
        <w:rPr>
          <w:rFonts w:eastAsia="Times New Roman" w:cstheme="minorHAnsi"/>
          <w:kern w:val="0"/>
          <w:sz w:val="28"/>
          <w:szCs w:val="28"/>
          <w:lang w:eastAsia="en-IN"/>
          <w14:ligatures w14:val="none"/>
        </w:rPr>
      </w:pPr>
      <w:r w:rsidRPr="00482260">
        <w:rPr>
          <w:rFonts w:eastAsia="Times New Roman" w:cstheme="minorHAnsi"/>
          <w:kern w:val="0"/>
          <w:sz w:val="28"/>
          <w:szCs w:val="28"/>
          <w:lang w:eastAsia="en-IN"/>
          <w14:ligatures w14:val="none"/>
        </w:rPr>
        <w:t>Provide tools and</w:t>
      </w:r>
      <w:r w:rsidRPr="00482260">
        <w:rPr>
          <w:rFonts w:eastAsia="Times New Roman" w:cstheme="minorHAnsi"/>
          <w:kern w:val="0"/>
          <w:sz w:val="28"/>
          <w:szCs w:val="28"/>
          <w:lang w:eastAsia="en-IN"/>
          <w14:ligatures w14:val="none"/>
        </w:rPr>
        <w:t xml:space="preserve"> consultancy program</w:t>
      </w:r>
      <w:r w:rsidRPr="00482260">
        <w:rPr>
          <w:rFonts w:eastAsia="Times New Roman" w:cstheme="minorHAnsi"/>
          <w:kern w:val="0"/>
          <w:sz w:val="28"/>
          <w:szCs w:val="28"/>
          <w:lang w:eastAsia="en-IN"/>
          <w14:ligatures w14:val="none"/>
        </w:rPr>
        <w:t xml:space="preserve"> for </w:t>
      </w:r>
      <w:r w:rsidRPr="00482260">
        <w:rPr>
          <w:rFonts w:eastAsia="Times New Roman" w:cstheme="minorHAnsi"/>
          <w:b/>
          <w:bCs/>
          <w:kern w:val="0"/>
          <w:sz w:val="28"/>
          <w:szCs w:val="28"/>
          <w:lang w:eastAsia="en-IN"/>
          <w14:ligatures w14:val="none"/>
        </w:rPr>
        <w:t>expense management</w:t>
      </w:r>
      <w:r w:rsidRPr="00482260">
        <w:rPr>
          <w:rFonts w:eastAsia="Times New Roman" w:cstheme="minorHAnsi"/>
          <w:kern w:val="0"/>
          <w:sz w:val="28"/>
          <w:szCs w:val="28"/>
          <w:lang w:eastAsia="en-IN"/>
          <w14:ligatures w14:val="none"/>
        </w:rPr>
        <w:t xml:space="preserve"> and </w:t>
      </w:r>
      <w:r w:rsidRPr="00482260">
        <w:rPr>
          <w:rFonts w:eastAsia="Times New Roman" w:cstheme="minorHAnsi"/>
          <w:b/>
          <w:bCs/>
          <w:kern w:val="0"/>
          <w:sz w:val="28"/>
          <w:szCs w:val="28"/>
          <w:lang w:eastAsia="en-IN"/>
          <w14:ligatures w14:val="none"/>
        </w:rPr>
        <w:t>financial planning</w:t>
      </w:r>
      <w:r w:rsidRPr="00482260">
        <w:rPr>
          <w:rFonts w:eastAsia="Times New Roman" w:cstheme="minorHAnsi"/>
          <w:kern w:val="0"/>
          <w:sz w:val="28"/>
          <w:szCs w:val="28"/>
          <w:lang w:eastAsia="en-IN"/>
          <w14:ligatures w14:val="none"/>
        </w:rPr>
        <w:t xml:space="preserve"> to assist small business owners in tracking and optimizing their spending.</w:t>
      </w:r>
    </w:p>
    <w:p w14:paraId="41409D47" w14:textId="77777777" w:rsidR="00482260" w:rsidRPr="00923D3D" w:rsidRDefault="00482260" w:rsidP="006C502C">
      <w:pPr>
        <w:rPr>
          <w:b/>
          <w:bCs/>
          <w:sz w:val="32"/>
          <w:szCs w:val="32"/>
        </w:rPr>
      </w:pPr>
    </w:p>
    <w:p w14:paraId="5D46CB52" w14:textId="0A3F35DF" w:rsidR="0090609F" w:rsidRPr="00923D3D" w:rsidRDefault="0090609F" w:rsidP="006C502C">
      <w:pPr>
        <w:rPr>
          <w:b/>
          <w:bCs/>
          <w:sz w:val="32"/>
          <w:szCs w:val="32"/>
        </w:rPr>
      </w:pPr>
      <w:r w:rsidRPr="00923D3D">
        <w:rPr>
          <w:b/>
          <w:bCs/>
          <w:sz w:val="32"/>
          <w:szCs w:val="32"/>
        </w:rPr>
        <w:t>Insight #2</w:t>
      </w:r>
    </w:p>
    <w:p w14:paraId="194F6247" w14:textId="101418D9" w:rsidR="0090609F" w:rsidRPr="0090609F" w:rsidRDefault="0090609F" w:rsidP="0090609F">
      <w:pPr>
        <w:rPr>
          <w:b/>
          <w:bCs/>
          <w:sz w:val="28"/>
          <w:szCs w:val="28"/>
        </w:rPr>
      </w:pPr>
      <w:r w:rsidRPr="0090609F">
        <w:rPr>
          <w:b/>
          <w:bCs/>
          <w:sz w:val="28"/>
          <w:szCs w:val="28"/>
        </w:rPr>
        <w:t>Observation</w:t>
      </w:r>
      <w:r w:rsidR="00923D3D">
        <w:rPr>
          <w:b/>
          <w:bCs/>
          <w:sz w:val="28"/>
          <w:szCs w:val="28"/>
        </w:rPr>
        <w:t>:</w:t>
      </w:r>
    </w:p>
    <w:p w14:paraId="157A02CE" w14:textId="77777777" w:rsidR="0090609F" w:rsidRPr="0090609F" w:rsidRDefault="0090609F" w:rsidP="0090609F">
      <w:pPr>
        <w:numPr>
          <w:ilvl w:val="0"/>
          <w:numId w:val="23"/>
        </w:numPr>
        <w:rPr>
          <w:sz w:val="28"/>
          <w:szCs w:val="28"/>
        </w:rPr>
      </w:pPr>
      <w:r w:rsidRPr="0090609F">
        <w:rPr>
          <w:sz w:val="28"/>
          <w:szCs w:val="28"/>
        </w:rPr>
        <w:t xml:space="preserve">A significant portion of </w:t>
      </w:r>
      <w:r w:rsidRPr="0090609F">
        <w:rPr>
          <w:b/>
          <w:bCs/>
          <w:sz w:val="28"/>
          <w:szCs w:val="28"/>
        </w:rPr>
        <w:t>self-employed</w:t>
      </w:r>
      <w:r w:rsidRPr="0090609F">
        <w:rPr>
          <w:sz w:val="28"/>
          <w:szCs w:val="28"/>
        </w:rPr>
        <w:t xml:space="preserve"> and </w:t>
      </w:r>
      <w:r w:rsidRPr="0090609F">
        <w:rPr>
          <w:b/>
          <w:bCs/>
          <w:sz w:val="28"/>
          <w:szCs w:val="28"/>
        </w:rPr>
        <w:t>businessmen</w:t>
      </w:r>
      <w:r w:rsidRPr="0090609F">
        <w:rPr>
          <w:sz w:val="28"/>
          <w:szCs w:val="28"/>
        </w:rPr>
        <w:t xml:space="preserve"> do not own their own homes.</w:t>
      </w:r>
    </w:p>
    <w:p w14:paraId="04CA577B" w14:textId="77777777" w:rsidR="0090609F" w:rsidRPr="0090609F" w:rsidRDefault="0090609F" w:rsidP="0090609F">
      <w:pPr>
        <w:numPr>
          <w:ilvl w:val="0"/>
          <w:numId w:val="23"/>
        </w:numPr>
        <w:rPr>
          <w:sz w:val="28"/>
          <w:szCs w:val="28"/>
        </w:rPr>
      </w:pPr>
      <w:r w:rsidRPr="0090609F">
        <w:rPr>
          <w:sz w:val="28"/>
          <w:szCs w:val="28"/>
        </w:rPr>
        <w:t>Despite this, they contribute significantly to revenue growth.</w:t>
      </w:r>
    </w:p>
    <w:p w14:paraId="618AB777" w14:textId="1C1E4129" w:rsidR="0090609F" w:rsidRPr="0090609F" w:rsidRDefault="0090609F" w:rsidP="0090609F">
      <w:pPr>
        <w:rPr>
          <w:b/>
          <w:bCs/>
          <w:sz w:val="28"/>
          <w:szCs w:val="28"/>
        </w:rPr>
      </w:pPr>
      <w:r w:rsidRPr="0090609F">
        <w:rPr>
          <w:b/>
          <w:bCs/>
          <w:sz w:val="28"/>
          <w:szCs w:val="28"/>
        </w:rPr>
        <w:t>Insight</w:t>
      </w:r>
      <w:r w:rsidR="00923D3D">
        <w:rPr>
          <w:b/>
          <w:bCs/>
          <w:sz w:val="28"/>
          <w:szCs w:val="28"/>
        </w:rPr>
        <w:t>:</w:t>
      </w:r>
    </w:p>
    <w:p w14:paraId="21AD2966" w14:textId="77777777" w:rsidR="0090609F" w:rsidRPr="0090609F" w:rsidRDefault="0090609F" w:rsidP="0090609F">
      <w:pPr>
        <w:numPr>
          <w:ilvl w:val="0"/>
          <w:numId w:val="24"/>
        </w:numPr>
        <w:rPr>
          <w:sz w:val="28"/>
          <w:szCs w:val="28"/>
        </w:rPr>
      </w:pPr>
      <w:r w:rsidRPr="0090609F">
        <w:rPr>
          <w:sz w:val="28"/>
          <w:szCs w:val="28"/>
        </w:rPr>
        <w:t xml:space="preserve">The difference in revenue generated by </w:t>
      </w:r>
      <w:r w:rsidRPr="0090609F">
        <w:rPr>
          <w:b/>
          <w:bCs/>
          <w:sz w:val="28"/>
          <w:szCs w:val="28"/>
        </w:rPr>
        <w:t>homeowners</w:t>
      </w:r>
      <w:r w:rsidRPr="0090609F">
        <w:rPr>
          <w:sz w:val="28"/>
          <w:szCs w:val="28"/>
        </w:rPr>
        <w:t xml:space="preserve"> versus </w:t>
      </w:r>
      <w:r w:rsidRPr="0090609F">
        <w:rPr>
          <w:b/>
          <w:bCs/>
          <w:sz w:val="28"/>
          <w:szCs w:val="28"/>
        </w:rPr>
        <w:t>non-homeowners</w:t>
      </w:r>
      <w:r w:rsidRPr="0090609F">
        <w:rPr>
          <w:sz w:val="28"/>
          <w:szCs w:val="28"/>
        </w:rPr>
        <w:t xml:space="preserve"> is relatively small, with only around ₹8M separating the two groups.</w:t>
      </w:r>
    </w:p>
    <w:p w14:paraId="0B19E761" w14:textId="77777777" w:rsidR="0090609F" w:rsidRDefault="0090609F" w:rsidP="0090609F">
      <w:pPr>
        <w:numPr>
          <w:ilvl w:val="0"/>
          <w:numId w:val="24"/>
        </w:numPr>
        <w:rPr>
          <w:sz w:val="28"/>
          <w:szCs w:val="28"/>
        </w:rPr>
      </w:pPr>
      <w:r w:rsidRPr="0090609F">
        <w:rPr>
          <w:sz w:val="28"/>
          <w:szCs w:val="28"/>
        </w:rPr>
        <w:t xml:space="preserve">This suggests that </w:t>
      </w:r>
      <w:r w:rsidRPr="0090609F">
        <w:rPr>
          <w:b/>
          <w:bCs/>
          <w:sz w:val="28"/>
          <w:szCs w:val="28"/>
        </w:rPr>
        <w:t>homeownership status</w:t>
      </w:r>
      <w:r w:rsidRPr="0090609F">
        <w:rPr>
          <w:sz w:val="28"/>
          <w:szCs w:val="28"/>
        </w:rPr>
        <w:t xml:space="preserve"> may not be a strong determinant of revenue contribution or creditworthiness.</w:t>
      </w:r>
    </w:p>
    <w:p w14:paraId="77C24270" w14:textId="77777777" w:rsidR="00923D3D" w:rsidRPr="00923D3D" w:rsidRDefault="00923D3D" w:rsidP="00923D3D">
      <w:pPr>
        <w:rPr>
          <w:b/>
          <w:bCs/>
          <w:sz w:val="28"/>
          <w:szCs w:val="28"/>
        </w:rPr>
      </w:pPr>
      <w:r w:rsidRPr="00923D3D">
        <w:rPr>
          <w:b/>
          <w:bCs/>
          <w:sz w:val="28"/>
          <w:szCs w:val="28"/>
        </w:rPr>
        <w:t>2. Marital Status Insights</w:t>
      </w:r>
    </w:p>
    <w:p w14:paraId="727BBBD8" w14:textId="77777777" w:rsidR="00923D3D" w:rsidRPr="00923D3D" w:rsidRDefault="00923D3D" w:rsidP="00923D3D">
      <w:pPr>
        <w:numPr>
          <w:ilvl w:val="0"/>
          <w:numId w:val="25"/>
        </w:numPr>
        <w:rPr>
          <w:sz w:val="28"/>
          <w:szCs w:val="28"/>
        </w:rPr>
      </w:pPr>
      <w:r w:rsidRPr="00923D3D">
        <w:rPr>
          <w:b/>
          <w:bCs/>
          <w:sz w:val="28"/>
          <w:szCs w:val="28"/>
        </w:rPr>
        <w:t>Observation:</w:t>
      </w:r>
    </w:p>
    <w:p w14:paraId="0FE242BC" w14:textId="77777777" w:rsidR="00923D3D" w:rsidRPr="00923D3D" w:rsidRDefault="00923D3D" w:rsidP="00923D3D">
      <w:pPr>
        <w:numPr>
          <w:ilvl w:val="1"/>
          <w:numId w:val="25"/>
        </w:numPr>
        <w:rPr>
          <w:sz w:val="28"/>
          <w:szCs w:val="28"/>
        </w:rPr>
      </w:pPr>
      <w:r w:rsidRPr="00923D3D">
        <w:rPr>
          <w:b/>
          <w:bCs/>
          <w:sz w:val="28"/>
          <w:szCs w:val="28"/>
        </w:rPr>
        <w:t>Married customers</w:t>
      </w:r>
      <w:r w:rsidRPr="00923D3D">
        <w:rPr>
          <w:sz w:val="28"/>
          <w:szCs w:val="28"/>
        </w:rPr>
        <w:t xml:space="preserve"> contribute the highest revenue, followed by singles.</w:t>
      </w:r>
    </w:p>
    <w:p w14:paraId="7626E41C" w14:textId="77777777" w:rsidR="00923D3D" w:rsidRPr="00923D3D" w:rsidRDefault="00923D3D" w:rsidP="00923D3D">
      <w:pPr>
        <w:numPr>
          <w:ilvl w:val="0"/>
          <w:numId w:val="25"/>
        </w:numPr>
        <w:rPr>
          <w:sz w:val="28"/>
          <w:szCs w:val="28"/>
        </w:rPr>
      </w:pPr>
      <w:r w:rsidRPr="00923D3D">
        <w:rPr>
          <w:b/>
          <w:bCs/>
          <w:sz w:val="28"/>
          <w:szCs w:val="28"/>
        </w:rPr>
        <w:t>Insight:</w:t>
      </w:r>
    </w:p>
    <w:p w14:paraId="4D0A00C1" w14:textId="77777777" w:rsidR="00923D3D" w:rsidRPr="00923D3D" w:rsidRDefault="00923D3D" w:rsidP="00923D3D">
      <w:pPr>
        <w:numPr>
          <w:ilvl w:val="1"/>
          <w:numId w:val="25"/>
        </w:numPr>
        <w:rPr>
          <w:sz w:val="28"/>
          <w:szCs w:val="28"/>
        </w:rPr>
      </w:pPr>
      <w:r w:rsidRPr="00923D3D">
        <w:rPr>
          <w:sz w:val="28"/>
          <w:szCs w:val="28"/>
        </w:rPr>
        <w:t>Married individuals may have higher financial commitments, suggesting a need for tailored credit products like family-oriented benefits or shared account op</w:t>
      </w:r>
    </w:p>
    <w:p w14:paraId="719AD1D1" w14:textId="77777777" w:rsidR="00923D3D" w:rsidRPr="0090609F" w:rsidRDefault="00923D3D" w:rsidP="00923D3D">
      <w:pPr>
        <w:ind w:left="720"/>
        <w:rPr>
          <w:sz w:val="28"/>
          <w:szCs w:val="28"/>
        </w:rPr>
      </w:pPr>
    </w:p>
    <w:p w14:paraId="15518E9B" w14:textId="629D24E5" w:rsidR="00923D3D" w:rsidRPr="00923D3D" w:rsidRDefault="00923D3D" w:rsidP="00923D3D">
      <w:pPr>
        <w:rPr>
          <w:b/>
          <w:bCs/>
          <w:sz w:val="28"/>
          <w:szCs w:val="24"/>
        </w:rPr>
      </w:pPr>
      <w:r w:rsidRPr="00923D3D">
        <w:rPr>
          <w:b/>
          <w:bCs/>
          <w:sz w:val="28"/>
          <w:szCs w:val="24"/>
        </w:rPr>
        <w:lastRenderedPageBreak/>
        <w:t>Insights</w:t>
      </w:r>
      <w:r w:rsidRPr="00923D3D">
        <w:rPr>
          <w:b/>
          <w:bCs/>
          <w:sz w:val="28"/>
          <w:szCs w:val="24"/>
        </w:rPr>
        <w:t xml:space="preserve"> #3</w:t>
      </w:r>
    </w:p>
    <w:p w14:paraId="74D88787" w14:textId="77777777" w:rsidR="00923D3D" w:rsidRPr="00923D3D" w:rsidRDefault="00923D3D" w:rsidP="00923D3D">
      <w:pPr>
        <w:numPr>
          <w:ilvl w:val="0"/>
          <w:numId w:val="26"/>
        </w:numPr>
        <w:rPr>
          <w:sz w:val="28"/>
          <w:szCs w:val="24"/>
        </w:rPr>
      </w:pPr>
      <w:r w:rsidRPr="00923D3D">
        <w:rPr>
          <w:b/>
          <w:bCs/>
          <w:sz w:val="28"/>
          <w:szCs w:val="24"/>
        </w:rPr>
        <w:t>Observation:</w:t>
      </w:r>
    </w:p>
    <w:p w14:paraId="31D4413A" w14:textId="77777777" w:rsidR="00923D3D" w:rsidRPr="00923D3D" w:rsidRDefault="00923D3D" w:rsidP="00923D3D">
      <w:pPr>
        <w:numPr>
          <w:ilvl w:val="1"/>
          <w:numId w:val="26"/>
        </w:numPr>
        <w:rPr>
          <w:sz w:val="28"/>
          <w:szCs w:val="24"/>
        </w:rPr>
      </w:pPr>
      <w:r w:rsidRPr="00923D3D">
        <w:rPr>
          <w:b/>
          <w:bCs/>
          <w:sz w:val="28"/>
          <w:szCs w:val="24"/>
        </w:rPr>
        <w:t>Married customers</w:t>
      </w:r>
      <w:r w:rsidRPr="00923D3D">
        <w:rPr>
          <w:sz w:val="28"/>
          <w:szCs w:val="24"/>
        </w:rPr>
        <w:t xml:space="preserve"> contribute the highest revenue, followed by singles.</w:t>
      </w:r>
    </w:p>
    <w:p w14:paraId="36D71939" w14:textId="77777777" w:rsidR="00923D3D" w:rsidRPr="00923D3D" w:rsidRDefault="00923D3D" w:rsidP="00923D3D">
      <w:pPr>
        <w:numPr>
          <w:ilvl w:val="0"/>
          <w:numId w:val="26"/>
        </w:numPr>
        <w:rPr>
          <w:sz w:val="28"/>
          <w:szCs w:val="24"/>
        </w:rPr>
      </w:pPr>
      <w:r w:rsidRPr="00923D3D">
        <w:rPr>
          <w:b/>
          <w:bCs/>
          <w:sz w:val="28"/>
          <w:szCs w:val="24"/>
        </w:rPr>
        <w:t>Insight:</w:t>
      </w:r>
    </w:p>
    <w:p w14:paraId="74EF80A9" w14:textId="77777777" w:rsidR="00923D3D" w:rsidRPr="00923D3D" w:rsidRDefault="00923D3D" w:rsidP="00923D3D">
      <w:pPr>
        <w:numPr>
          <w:ilvl w:val="1"/>
          <w:numId w:val="26"/>
        </w:numPr>
        <w:rPr>
          <w:sz w:val="28"/>
          <w:szCs w:val="24"/>
        </w:rPr>
      </w:pPr>
      <w:r w:rsidRPr="00923D3D">
        <w:rPr>
          <w:sz w:val="28"/>
          <w:szCs w:val="24"/>
        </w:rPr>
        <w:t>Married individuals may have higher financial commitments, suggesting a need for tailored credit products like family-oriented benefits or shared account op</w:t>
      </w:r>
    </w:p>
    <w:p w14:paraId="54741381" w14:textId="77777777" w:rsidR="0090609F" w:rsidRDefault="0090609F" w:rsidP="006C502C">
      <w:pPr>
        <w:rPr>
          <w:sz w:val="28"/>
          <w:szCs w:val="24"/>
        </w:rPr>
      </w:pPr>
    </w:p>
    <w:p w14:paraId="7E80C105" w14:textId="77777777" w:rsidR="005C4AED" w:rsidRDefault="005C4AED" w:rsidP="006C502C">
      <w:pPr>
        <w:rPr>
          <w:sz w:val="28"/>
          <w:szCs w:val="24"/>
        </w:rPr>
      </w:pPr>
    </w:p>
    <w:p w14:paraId="5C572102" w14:textId="77777777" w:rsidR="005C4AED" w:rsidRPr="00923D3D" w:rsidRDefault="005C4AED" w:rsidP="006C502C">
      <w:pPr>
        <w:rPr>
          <w:sz w:val="28"/>
          <w:szCs w:val="24"/>
        </w:rPr>
      </w:pPr>
    </w:p>
    <w:p w14:paraId="3EBF3AD3" w14:textId="58363089" w:rsidR="0090609F" w:rsidRDefault="005C4AED" w:rsidP="005C4AED">
      <w:pPr>
        <w:jc w:val="center"/>
        <w:rPr>
          <w:rStyle w:val="SubtleEmphasis"/>
          <w:sz w:val="40"/>
          <w:szCs w:val="36"/>
        </w:rPr>
      </w:pPr>
      <w:r w:rsidRPr="005C4AED">
        <w:rPr>
          <w:rStyle w:val="SubtleEmphasis"/>
          <w:sz w:val="40"/>
          <w:szCs w:val="36"/>
        </w:rPr>
        <w:t>Conclusion</w:t>
      </w:r>
    </w:p>
    <w:p w14:paraId="3D94BB34" w14:textId="77777777" w:rsidR="005C4AED" w:rsidRPr="005C4AED" w:rsidRDefault="005C4AED" w:rsidP="005C4AED">
      <w:pPr>
        <w:rPr>
          <w:rStyle w:val="SubtleEmphasis"/>
          <w:sz w:val="72"/>
          <w:szCs w:val="56"/>
        </w:rPr>
      </w:pPr>
    </w:p>
    <w:p w14:paraId="600CD6B7" w14:textId="7EC65F70" w:rsidR="005C4AED" w:rsidRPr="005C4AED" w:rsidRDefault="005C4AED" w:rsidP="005C4AED">
      <w:pPr>
        <w:rPr>
          <w:i/>
          <w:iCs/>
          <w:sz w:val="28"/>
          <w:szCs w:val="24"/>
        </w:rPr>
      </w:pPr>
      <w:r w:rsidRPr="005C4AED">
        <w:rPr>
          <w:i/>
          <w:iCs/>
          <w:sz w:val="28"/>
          <w:szCs w:val="24"/>
        </w:rPr>
        <w:t xml:space="preserve">The main motive from both dashboards is to identify key customer segments contributing to revenue growth, understand their </w:t>
      </w:r>
      <w:proofErr w:type="spellStart"/>
      <w:r w:rsidRPr="005C4AED">
        <w:rPr>
          <w:i/>
          <w:iCs/>
          <w:sz w:val="28"/>
          <w:szCs w:val="24"/>
        </w:rPr>
        <w:t>behavior</w:t>
      </w:r>
      <w:proofErr w:type="spellEnd"/>
      <w:r w:rsidRPr="005C4AED">
        <w:rPr>
          <w:i/>
          <w:iCs/>
          <w:sz w:val="28"/>
          <w:szCs w:val="24"/>
        </w:rPr>
        <w:t xml:space="preserve"> patterns, and implement targeted strategies that enhance credit card usage and drive consistent revenue. By focusing on demographics like self-employed individuals, mid-income group females, and regions like TX, NY, and CA, financial institutions can tailor their offerings to boost credit card adoption, reduce perceived risks (like homeownership), and capture untapped markets.</w:t>
      </w:r>
    </w:p>
    <w:sectPr w:rsidR="005C4AED" w:rsidRPr="005C4AED" w:rsidSect="00CC56A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63512"/>
    <w:multiLevelType w:val="multilevel"/>
    <w:tmpl w:val="68C60A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D7351"/>
    <w:multiLevelType w:val="hybridMultilevel"/>
    <w:tmpl w:val="EEB8B5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4302B7"/>
    <w:multiLevelType w:val="multilevel"/>
    <w:tmpl w:val="CA5E04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5A4C1E"/>
    <w:multiLevelType w:val="hybridMultilevel"/>
    <w:tmpl w:val="9DFA20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F4F7C58"/>
    <w:multiLevelType w:val="hybridMultilevel"/>
    <w:tmpl w:val="318E7B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6A14B9B"/>
    <w:multiLevelType w:val="multilevel"/>
    <w:tmpl w:val="1E62F7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Theme="minorHAnsi" w:hAnsiTheme="minorHAnsi" w:cstheme="minorHAns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7D77A7"/>
    <w:multiLevelType w:val="hybridMultilevel"/>
    <w:tmpl w:val="2870AF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B925B8F"/>
    <w:multiLevelType w:val="hybridMultilevel"/>
    <w:tmpl w:val="954E7D6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2160156D"/>
    <w:multiLevelType w:val="hybridMultilevel"/>
    <w:tmpl w:val="1FBA74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37859CC"/>
    <w:multiLevelType w:val="hybridMultilevel"/>
    <w:tmpl w:val="5476B4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6140466"/>
    <w:multiLevelType w:val="hybridMultilevel"/>
    <w:tmpl w:val="D7FEAE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9542E6B"/>
    <w:multiLevelType w:val="multilevel"/>
    <w:tmpl w:val="EDB4B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B279DE"/>
    <w:multiLevelType w:val="multilevel"/>
    <w:tmpl w:val="3ABE12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2831F4"/>
    <w:multiLevelType w:val="multilevel"/>
    <w:tmpl w:val="21CA9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320298"/>
    <w:multiLevelType w:val="hybridMultilevel"/>
    <w:tmpl w:val="7D2C6F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DD24F85"/>
    <w:multiLevelType w:val="multilevel"/>
    <w:tmpl w:val="D7902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105403"/>
    <w:multiLevelType w:val="multilevel"/>
    <w:tmpl w:val="79B20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5C2D82"/>
    <w:multiLevelType w:val="multilevel"/>
    <w:tmpl w:val="FC1EB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B02D10"/>
    <w:multiLevelType w:val="multilevel"/>
    <w:tmpl w:val="1E62F7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Theme="minorHAnsi" w:hAnsiTheme="minorHAnsi" w:cstheme="minorHAns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890A33"/>
    <w:multiLevelType w:val="multilevel"/>
    <w:tmpl w:val="FDE00B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BB693A"/>
    <w:multiLevelType w:val="hybridMultilevel"/>
    <w:tmpl w:val="46349542"/>
    <w:lvl w:ilvl="0" w:tplc="40090001">
      <w:start w:val="1"/>
      <w:numFmt w:val="bullet"/>
      <w:lvlText w:val=""/>
      <w:lvlJc w:val="left"/>
      <w:pPr>
        <w:ind w:left="1500" w:hanging="360"/>
      </w:pPr>
      <w:rPr>
        <w:rFonts w:ascii="Symbol" w:hAnsi="Symbol" w:hint="default"/>
      </w:rPr>
    </w:lvl>
    <w:lvl w:ilvl="1" w:tplc="40090003">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21" w15:restartNumberingAfterBreak="0">
    <w:nsid w:val="4E5D0230"/>
    <w:multiLevelType w:val="multilevel"/>
    <w:tmpl w:val="A5285C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D121CA"/>
    <w:multiLevelType w:val="hybridMultilevel"/>
    <w:tmpl w:val="DE748D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1597AFD"/>
    <w:multiLevelType w:val="multilevel"/>
    <w:tmpl w:val="2304A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A866054"/>
    <w:multiLevelType w:val="multilevel"/>
    <w:tmpl w:val="7BF6EB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896211"/>
    <w:multiLevelType w:val="multilevel"/>
    <w:tmpl w:val="F4340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3973457">
    <w:abstractNumId w:val="14"/>
  </w:num>
  <w:num w:numId="2" w16cid:durableId="873690996">
    <w:abstractNumId w:val="16"/>
  </w:num>
  <w:num w:numId="3" w16cid:durableId="630667794">
    <w:abstractNumId w:val="17"/>
  </w:num>
  <w:num w:numId="4" w16cid:durableId="801773315">
    <w:abstractNumId w:val="1"/>
  </w:num>
  <w:num w:numId="5" w16cid:durableId="697001584">
    <w:abstractNumId w:val="9"/>
  </w:num>
  <w:num w:numId="6" w16cid:durableId="294413265">
    <w:abstractNumId w:val="8"/>
  </w:num>
  <w:num w:numId="7" w16cid:durableId="1306160954">
    <w:abstractNumId w:val="25"/>
  </w:num>
  <w:num w:numId="8" w16cid:durableId="1389962072">
    <w:abstractNumId w:val="3"/>
  </w:num>
  <w:num w:numId="9" w16cid:durableId="1127775175">
    <w:abstractNumId w:val="20"/>
  </w:num>
  <w:num w:numId="10" w16cid:durableId="1296106229">
    <w:abstractNumId w:val="10"/>
  </w:num>
  <w:num w:numId="11" w16cid:durableId="2102097644">
    <w:abstractNumId w:val="7"/>
  </w:num>
  <w:num w:numId="12" w16cid:durableId="102462593">
    <w:abstractNumId w:val="22"/>
  </w:num>
  <w:num w:numId="13" w16cid:durableId="664817066">
    <w:abstractNumId w:val="15"/>
  </w:num>
  <w:num w:numId="14" w16cid:durableId="1535340766">
    <w:abstractNumId w:val="13"/>
  </w:num>
  <w:num w:numId="15" w16cid:durableId="1564488777">
    <w:abstractNumId w:val="4"/>
  </w:num>
  <w:num w:numId="16" w16cid:durableId="1788503253">
    <w:abstractNumId w:val="6"/>
  </w:num>
  <w:num w:numId="17" w16cid:durableId="1249316222">
    <w:abstractNumId w:val="0"/>
  </w:num>
  <w:num w:numId="18" w16cid:durableId="1822454831">
    <w:abstractNumId w:val="19"/>
  </w:num>
  <w:num w:numId="19" w16cid:durableId="785588363">
    <w:abstractNumId w:val="24"/>
  </w:num>
  <w:num w:numId="20" w16cid:durableId="568077093">
    <w:abstractNumId w:val="21"/>
  </w:num>
  <w:num w:numId="21" w16cid:durableId="1356537758">
    <w:abstractNumId w:val="5"/>
  </w:num>
  <w:num w:numId="22" w16cid:durableId="514657415">
    <w:abstractNumId w:val="18"/>
  </w:num>
  <w:num w:numId="23" w16cid:durableId="341785164">
    <w:abstractNumId w:val="23"/>
  </w:num>
  <w:num w:numId="24" w16cid:durableId="192769060">
    <w:abstractNumId w:val="11"/>
  </w:num>
  <w:num w:numId="25" w16cid:durableId="309360699">
    <w:abstractNumId w:val="2"/>
  </w:num>
  <w:num w:numId="26" w16cid:durableId="48177838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510"/>
    <w:rsid w:val="00011370"/>
    <w:rsid w:val="000C05EE"/>
    <w:rsid w:val="00236953"/>
    <w:rsid w:val="00482260"/>
    <w:rsid w:val="005C4AED"/>
    <w:rsid w:val="005C78C8"/>
    <w:rsid w:val="005E05D6"/>
    <w:rsid w:val="00677726"/>
    <w:rsid w:val="006A4C1F"/>
    <w:rsid w:val="006C502C"/>
    <w:rsid w:val="006D4492"/>
    <w:rsid w:val="00771510"/>
    <w:rsid w:val="0090609F"/>
    <w:rsid w:val="00923D3D"/>
    <w:rsid w:val="0095298C"/>
    <w:rsid w:val="00995560"/>
    <w:rsid w:val="00A37349"/>
    <w:rsid w:val="00B051B9"/>
    <w:rsid w:val="00C14D70"/>
    <w:rsid w:val="00CC56A7"/>
    <w:rsid w:val="00D662CB"/>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8CA1C"/>
  <w15:chartTrackingRefBased/>
  <w15:docId w15:val="{D11B004D-0ECF-473F-AAA0-650678C2A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1510"/>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unhideWhenUsed/>
    <w:qFormat/>
    <w:rsid w:val="00771510"/>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next w:val="Normal"/>
    <w:link w:val="Heading3Char"/>
    <w:uiPriority w:val="9"/>
    <w:unhideWhenUsed/>
    <w:qFormat/>
    <w:rsid w:val="00771510"/>
    <w:pPr>
      <w:keepNext/>
      <w:keepLines/>
      <w:spacing w:before="40" w:after="0"/>
      <w:outlineLvl w:val="2"/>
    </w:pPr>
    <w:rPr>
      <w:rFonts w:asciiTheme="majorHAnsi" w:eastAsiaTheme="majorEastAsia" w:hAnsiTheme="majorHAnsi" w:cstheme="majorBidi"/>
      <w:color w:val="1F3763" w:themeColor="accent1" w:themeShade="7F"/>
      <w:sz w:val="24"/>
      <w:szCs w:val="21"/>
    </w:rPr>
  </w:style>
  <w:style w:type="paragraph" w:styleId="Heading4">
    <w:name w:val="heading 4"/>
    <w:basedOn w:val="Normal"/>
    <w:next w:val="Normal"/>
    <w:link w:val="Heading4Char"/>
    <w:uiPriority w:val="9"/>
    <w:unhideWhenUsed/>
    <w:qFormat/>
    <w:rsid w:val="006C502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C502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71510"/>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771510"/>
    <w:rPr>
      <w:rFonts w:asciiTheme="majorHAnsi" w:eastAsiaTheme="majorEastAsia" w:hAnsiTheme="majorHAnsi" w:cstheme="majorBidi"/>
      <w:spacing w:val="-10"/>
      <w:kern w:val="28"/>
      <w:sz w:val="56"/>
      <w:szCs w:val="50"/>
    </w:rPr>
  </w:style>
  <w:style w:type="character" w:customStyle="1" w:styleId="Heading2Char">
    <w:name w:val="Heading 2 Char"/>
    <w:basedOn w:val="DefaultParagraphFont"/>
    <w:link w:val="Heading2"/>
    <w:uiPriority w:val="9"/>
    <w:rsid w:val="00771510"/>
    <w:rPr>
      <w:rFonts w:asciiTheme="majorHAnsi" w:eastAsiaTheme="majorEastAsia" w:hAnsiTheme="majorHAnsi" w:cstheme="majorBidi"/>
      <w:color w:val="2F5496" w:themeColor="accent1" w:themeShade="BF"/>
      <w:sz w:val="26"/>
      <w:szCs w:val="23"/>
    </w:rPr>
  </w:style>
  <w:style w:type="character" w:customStyle="1" w:styleId="Heading1Char">
    <w:name w:val="Heading 1 Char"/>
    <w:basedOn w:val="DefaultParagraphFont"/>
    <w:link w:val="Heading1"/>
    <w:uiPriority w:val="9"/>
    <w:rsid w:val="00771510"/>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rsid w:val="00771510"/>
    <w:rPr>
      <w:rFonts w:asciiTheme="majorHAnsi" w:eastAsiaTheme="majorEastAsia" w:hAnsiTheme="majorHAnsi" w:cstheme="majorBidi"/>
      <w:color w:val="1F3763" w:themeColor="accent1" w:themeShade="7F"/>
      <w:sz w:val="24"/>
      <w:szCs w:val="21"/>
    </w:rPr>
  </w:style>
  <w:style w:type="paragraph" w:styleId="ListParagraph">
    <w:name w:val="List Paragraph"/>
    <w:basedOn w:val="Normal"/>
    <w:uiPriority w:val="34"/>
    <w:qFormat/>
    <w:rsid w:val="00771510"/>
    <w:pPr>
      <w:ind w:left="720"/>
      <w:contextualSpacing/>
    </w:pPr>
  </w:style>
  <w:style w:type="character" w:customStyle="1" w:styleId="Heading4Char">
    <w:name w:val="Heading 4 Char"/>
    <w:basedOn w:val="DefaultParagraphFont"/>
    <w:link w:val="Heading4"/>
    <w:uiPriority w:val="9"/>
    <w:rsid w:val="006C502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6C502C"/>
    <w:rPr>
      <w:rFonts w:asciiTheme="majorHAnsi" w:eastAsiaTheme="majorEastAsia" w:hAnsiTheme="majorHAnsi" w:cstheme="majorBidi"/>
      <w:color w:val="2F5496" w:themeColor="accent1" w:themeShade="BF"/>
    </w:rPr>
  </w:style>
  <w:style w:type="paragraph" w:styleId="Subtitle">
    <w:name w:val="Subtitle"/>
    <w:basedOn w:val="Normal"/>
    <w:next w:val="Normal"/>
    <w:link w:val="SubtitleChar"/>
    <w:uiPriority w:val="11"/>
    <w:qFormat/>
    <w:rsid w:val="006C502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C502C"/>
    <w:rPr>
      <w:rFonts w:eastAsiaTheme="minorEastAsia"/>
      <w:color w:val="5A5A5A" w:themeColor="text1" w:themeTint="A5"/>
      <w:spacing w:val="15"/>
    </w:rPr>
  </w:style>
  <w:style w:type="character" w:styleId="SubtleEmphasis">
    <w:name w:val="Subtle Emphasis"/>
    <w:basedOn w:val="DefaultParagraphFont"/>
    <w:uiPriority w:val="19"/>
    <w:qFormat/>
    <w:rsid w:val="006C502C"/>
    <w:rPr>
      <w:i/>
      <w:iCs/>
      <w:color w:val="404040" w:themeColor="text1" w:themeTint="BF"/>
    </w:rPr>
  </w:style>
  <w:style w:type="character" w:styleId="Strong">
    <w:name w:val="Strong"/>
    <w:basedOn w:val="DefaultParagraphFont"/>
    <w:uiPriority w:val="22"/>
    <w:qFormat/>
    <w:rsid w:val="0048226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973743">
      <w:bodyDiv w:val="1"/>
      <w:marLeft w:val="0"/>
      <w:marRight w:val="0"/>
      <w:marTop w:val="0"/>
      <w:marBottom w:val="0"/>
      <w:divBdr>
        <w:top w:val="none" w:sz="0" w:space="0" w:color="auto"/>
        <w:left w:val="none" w:sz="0" w:space="0" w:color="auto"/>
        <w:bottom w:val="none" w:sz="0" w:space="0" w:color="auto"/>
        <w:right w:val="none" w:sz="0" w:space="0" w:color="auto"/>
      </w:divBdr>
      <w:divsChild>
        <w:div w:id="1034110240">
          <w:marLeft w:val="0"/>
          <w:marRight w:val="0"/>
          <w:marTop w:val="0"/>
          <w:marBottom w:val="0"/>
          <w:divBdr>
            <w:top w:val="none" w:sz="0" w:space="0" w:color="auto"/>
            <w:left w:val="none" w:sz="0" w:space="0" w:color="auto"/>
            <w:bottom w:val="none" w:sz="0" w:space="0" w:color="auto"/>
            <w:right w:val="none" w:sz="0" w:space="0" w:color="auto"/>
          </w:divBdr>
          <w:divsChild>
            <w:div w:id="1056322912">
              <w:marLeft w:val="0"/>
              <w:marRight w:val="0"/>
              <w:marTop w:val="0"/>
              <w:marBottom w:val="0"/>
              <w:divBdr>
                <w:top w:val="none" w:sz="0" w:space="0" w:color="auto"/>
                <w:left w:val="none" w:sz="0" w:space="0" w:color="auto"/>
                <w:bottom w:val="none" w:sz="0" w:space="0" w:color="auto"/>
                <w:right w:val="none" w:sz="0" w:space="0" w:color="auto"/>
              </w:divBdr>
              <w:divsChild>
                <w:div w:id="1856458712">
                  <w:marLeft w:val="0"/>
                  <w:marRight w:val="0"/>
                  <w:marTop w:val="0"/>
                  <w:marBottom w:val="0"/>
                  <w:divBdr>
                    <w:top w:val="none" w:sz="0" w:space="0" w:color="auto"/>
                    <w:left w:val="none" w:sz="0" w:space="0" w:color="auto"/>
                    <w:bottom w:val="none" w:sz="0" w:space="0" w:color="auto"/>
                    <w:right w:val="none" w:sz="0" w:space="0" w:color="auto"/>
                  </w:divBdr>
                  <w:divsChild>
                    <w:div w:id="449204629">
                      <w:marLeft w:val="0"/>
                      <w:marRight w:val="0"/>
                      <w:marTop w:val="0"/>
                      <w:marBottom w:val="0"/>
                      <w:divBdr>
                        <w:top w:val="none" w:sz="0" w:space="0" w:color="auto"/>
                        <w:left w:val="none" w:sz="0" w:space="0" w:color="auto"/>
                        <w:bottom w:val="none" w:sz="0" w:space="0" w:color="auto"/>
                        <w:right w:val="none" w:sz="0" w:space="0" w:color="auto"/>
                      </w:divBdr>
                      <w:divsChild>
                        <w:div w:id="1537695214">
                          <w:marLeft w:val="0"/>
                          <w:marRight w:val="0"/>
                          <w:marTop w:val="0"/>
                          <w:marBottom w:val="0"/>
                          <w:divBdr>
                            <w:top w:val="none" w:sz="0" w:space="0" w:color="auto"/>
                            <w:left w:val="none" w:sz="0" w:space="0" w:color="auto"/>
                            <w:bottom w:val="none" w:sz="0" w:space="0" w:color="auto"/>
                            <w:right w:val="none" w:sz="0" w:space="0" w:color="auto"/>
                          </w:divBdr>
                          <w:divsChild>
                            <w:div w:id="172826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651589">
      <w:bodyDiv w:val="1"/>
      <w:marLeft w:val="0"/>
      <w:marRight w:val="0"/>
      <w:marTop w:val="0"/>
      <w:marBottom w:val="0"/>
      <w:divBdr>
        <w:top w:val="none" w:sz="0" w:space="0" w:color="auto"/>
        <w:left w:val="none" w:sz="0" w:space="0" w:color="auto"/>
        <w:bottom w:val="none" w:sz="0" w:space="0" w:color="auto"/>
        <w:right w:val="none" w:sz="0" w:space="0" w:color="auto"/>
      </w:divBdr>
    </w:div>
    <w:div w:id="67770320">
      <w:bodyDiv w:val="1"/>
      <w:marLeft w:val="0"/>
      <w:marRight w:val="0"/>
      <w:marTop w:val="0"/>
      <w:marBottom w:val="0"/>
      <w:divBdr>
        <w:top w:val="none" w:sz="0" w:space="0" w:color="auto"/>
        <w:left w:val="none" w:sz="0" w:space="0" w:color="auto"/>
        <w:bottom w:val="none" w:sz="0" w:space="0" w:color="auto"/>
        <w:right w:val="none" w:sz="0" w:space="0" w:color="auto"/>
      </w:divBdr>
      <w:divsChild>
        <w:div w:id="1002048156">
          <w:marLeft w:val="0"/>
          <w:marRight w:val="0"/>
          <w:marTop w:val="0"/>
          <w:marBottom w:val="0"/>
          <w:divBdr>
            <w:top w:val="none" w:sz="0" w:space="0" w:color="auto"/>
            <w:left w:val="none" w:sz="0" w:space="0" w:color="auto"/>
            <w:bottom w:val="none" w:sz="0" w:space="0" w:color="auto"/>
            <w:right w:val="none" w:sz="0" w:space="0" w:color="auto"/>
          </w:divBdr>
          <w:divsChild>
            <w:div w:id="1952348243">
              <w:marLeft w:val="0"/>
              <w:marRight w:val="0"/>
              <w:marTop w:val="0"/>
              <w:marBottom w:val="0"/>
              <w:divBdr>
                <w:top w:val="none" w:sz="0" w:space="0" w:color="auto"/>
                <w:left w:val="none" w:sz="0" w:space="0" w:color="auto"/>
                <w:bottom w:val="none" w:sz="0" w:space="0" w:color="auto"/>
                <w:right w:val="none" w:sz="0" w:space="0" w:color="auto"/>
              </w:divBdr>
              <w:divsChild>
                <w:div w:id="85425514">
                  <w:marLeft w:val="0"/>
                  <w:marRight w:val="0"/>
                  <w:marTop w:val="0"/>
                  <w:marBottom w:val="0"/>
                  <w:divBdr>
                    <w:top w:val="none" w:sz="0" w:space="0" w:color="auto"/>
                    <w:left w:val="none" w:sz="0" w:space="0" w:color="auto"/>
                    <w:bottom w:val="none" w:sz="0" w:space="0" w:color="auto"/>
                    <w:right w:val="none" w:sz="0" w:space="0" w:color="auto"/>
                  </w:divBdr>
                  <w:divsChild>
                    <w:div w:id="354039869">
                      <w:marLeft w:val="0"/>
                      <w:marRight w:val="0"/>
                      <w:marTop w:val="0"/>
                      <w:marBottom w:val="0"/>
                      <w:divBdr>
                        <w:top w:val="none" w:sz="0" w:space="0" w:color="auto"/>
                        <w:left w:val="none" w:sz="0" w:space="0" w:color="auto"/>
                        <w:bottom w:val="none" w:sz="0" w:space="0" w:color="auto"/>
                        <w:right w:val="none" w:sz="0" w:space="0" w:color="auto"/>
                      </w:divBdr>
                      <w:divsChild>
                        <w:div w:id="1645742618">
                          <w:marLeft w:val="0"/>
                          <w:marRight w:val="0"/>
                          <w:marTop w:val="0"/>
                          <w:marBottom w:val="0"/>
                          <w:divBdr>
                            <w:top w:val="none" w:sz="0" w:space="0" w:color="auto"/>
                            <w:left w:val="none" w:sz="0" w:space="0" w:color="auto"/>
                            <w:bottom w:val="none" w:sz="0" w:space="0" w:color="auto"/>
                            <w:right w:val="none" w:sz="0" w:space="0" w:color="auto"/>
                          </w:divBdr>
                          <w:divsChild>
                            <w:div w:id="80388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940416">
      <w:bodyDiv w:val="1"/>
      <w:marLeft w:val="0"/>
      <w:marRight w:val="0"/>
      <w:marTop w:val="0"/>
      <w:marBottom w:val="0"/>
      <w:divBdr>
        <w:top w:val="none" w:sz="0" w:space="0" w:color="auto"/>
        <w:left w:val="none" w:sz="0" w:space="0" w:color="auto"/>
        <w:bottom w:val="none" w:sz="0" w:space="0" w:color="auto"/>
        <w:right w:val="none" w:sz="0" w:space="0" w:color="auto"/>
      </w:divBdr>
    </w:div>
    <w:div w:id="222953714">
      <w:bodyDiv w:val="1"/>
      <w:marLeft w:val="0"/>
      <w:marRight w:val="0"/>
      <w:marTop w:val="0"/>
      <w:marBottom w:val="0"/>
      <w:divBdr>
        <w:top w:val="none" w:sz="0" w:space="0" w:color="auto"/>
        <w:left w:val="none" w:sz="0" w:space="0" w:color="auto"/>
        <w:bottom w:val="none" w:sz="0" w:space="0" w:color="auto"/>
        <w:right w:val="none" w:sz="0" w:space="0" w:color="auto"/>
      </w:divBdr>
    </w:div>
    <w:div w:id="297609063">
      <w:bodyDiv w:val="1"/>
      <w:marLeft w:val="0"/>
      <w:marRight w:val="0"/>
      <w:marTop w:val="0"/>
      <w:marBottom w:val="0"/>
      <w:divBdr>
        <w:top w:val="none" w:sz="0" w:space="0" w:color="auto"/>
        <w:left w:val="none" w:sz="0" w:space="0" w:color="auto"/>
        <w:bottom w:val="none" w:sz="0" w:space="0" w:color="auto"/>
        <w:right w:val="none" w:sz="0" w:space="0" w:color="auto"/>
      </w:divBdr>
      <w:divsChild>
        <w:div w:id="848518698">
          <w:marLeft w:val="0"/>
          <w:marRight w:val="0"/>
          <w:marTop w:val="0"/>
          <w:marBottom w:val="0"/>
          <w:divBdr>
            <w:top w:val="none" w:sz="0" w:space="0" w:color="auto"/>
            <w:left w:val="none" w:sz="0" w:space="0" w:color="auto"/>
            <w:bottom w:val="none" w:sz="0" w:space="0" w:color="auto"/>
            <w:right w:val="none" w:sz="0" w:space="0" w:color="auto"/>
          </w:divBdr>
          <w:divsChild>
            <w:div w:id="1975718097">
              <w:marLeft w:val="0"/>
              <w:marRight w:val="0"/>
              <w:marTop w:val="0"/>
              <w:marBottom w:val="0"/>
              <w:divBdr>
                <w:top w:val="none" w:sz="0" w:space="0" w:color="auto"/>
                <w:left w:val="none" w:sz="0" w:space="0" w:color="auto"/>
                <w:bottom w:val="none" w:sz="0" w:space="0" w:color="auto"/>
                <w:right w:val="none" w:sz="0" w:space="0" w:color="auto"/>
              </w:divBdr>
              <w:divsChild>
                <w:div w:id="1693919421">
                  <w:marLeft w:val="0"/>
                  <w:marRight w:val="0"/>
                  <w:marTop w:val="0"/>
                  <w:marBottom w:val="0"/>
                  <w:divBdr>
                    <w:top w:val="none" w:sz="0" w:space="0" w:color="auto"/>
                    <w:left w:val="none" w:sz="0" w:space="0" w:color="auto"/>
                    <w:bottom w:val="none" w:sz="0" w:space="0" w:color="auto"/>
                    <w:right w:val="none" w:sz="0" w:space="0" w:color="auto"/>
                  </w:divBdr>
                  <w:divsChild>
                    <w:div w:id="1332754759">
                      <w:marLeft w:val="0"/>
                      <w:marRight w:val="0"/>
                      <w:marTop w:val="0"/>
                      <w:marBottom w:val="0"/>
                      <w:divBdr>
                        <w:top w:val="none" w:sz="0" w:space="0" w:color="auto"/>
                        <w:left w:val="none" w:sz="0" w:space="0" w:color="auto"/>
                        <w:bottom w:val="none" w:sz="0" w:space="0" w:color="auto"/>
                        <w:right w:val="none" w:sz="0" w:space="0" w:color="auto"/>
                      </w:divBdr>
                      <w:divsChild>
                        <w:div w:id="78797912">
                          <w:marLeft w:val="0"/>
                          <w:marRight w:val="0"/>
                          <w:marTop w:val="0"/>
                          <w:marBottom w:val="0"/>
                          <w:divBdr>
                            <w:top w:val="none" w:sz="0" w:space="0" w:color="auto"/>
                            <w:left w:val="none" w:sz="0" w:space="0" w:color="auto"/>
                            <w:bottom w:val="none" w:sz="0" w:space="0" w:color="auto"/>
                            <w:right w:val="none" w:sz="0" w:space="0" w:color="auto"/>
                          </w:divBdr>
                          <w:divsChild>
                            <w:div w:id="110194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8583134">
      <w:bodyDiv w:val="1"/>
      <w:marLeft w:val="0"/>
      <w:marRight w:val="0"/>
      <w:marTop w:val="0"/>
      <w:marBottom w:val="0"/>
      <w:divBdr>
        <w:top w:val="none" w:sz="0" w:space="0" w:color="auto"/>
        <w:left w:val="none" w:sz="0" w:space="0" w:color="auto"/>
        <w:bottom w:val="none" w:sz="0" w:space="0" w:color="auto"/>
        <w:right w:val="none" w:sz="0" w:space="0" w:color="auto"/>
      </w:divBdr>
    </w:div>
    <w:div w:id="386294926">
      <w:bodyDiv w:val="1"/>
      <w:marLeft w:val="0"/>
      <w:marRight w:val="0"/>
      <w:marTop w:val="0"/>
      <w:marBottom w:val="0"/>
      <w:divBdr>
        <w:top w:val="none" w:sz="0" w:space="0" w:color="auto"/>
        <w:left w:val="none" w:sz="0" w:space="0" w:color="auto"/>
        <w:bottom w:val="none" w:sz="0" w:space="0" w:color="auto"/>
        <w:right w:val="none" w:sz="0" w:space="0" w:color="auto"/>
      </w:divBdr>
    </w:div>
    <w:div w:id="516580454">
      <w:bodyDiv w:val="1"/>
      <w:marLeft w:val="0"/>
      <w:marRight w:val="0"/>
      <w:marTop w:val="0"/>
      <w:marBottom w:val="0"/>
      <w:divBdr>
        <w:top w:val="none" w:sz="0" w:space="0" w:color="auto"/>
        <w:left w:val="none" w:sz="0" w:space="0" w:color="auto"/>
        <w:bottom w:val="none" w:sz="0" w:space="0" w:color="auto"/>
        <w:right w:val="none" w:sz="0" w:space="0" w:color="auto"/>
      </w:divBdr>
    </w:div>
    <w:div w:id="620724112">
      <w:bodyDiv w:val="1"/>
      <w:marLeft w:val="0"/>
      <w:marRight w:val="0"/>
      <w:marTop w:val="0"/>
      <w:marBottom w:val="0"/>
      <w:divBdr>
        <w:top w:val="none" w:sz="0" w:space="0" w:color="auto"/>
        <w:left w:val="none" w:sz="0" w:space="0" w:color="auto"/>
        <w:bottom w:val="none" w:sz="0" w:space="0" w:color="auto"/>
        <w:right w:val="none" w:sz="0" w:space="0" w:color="auto"/>
      </w:divBdr>
    </w:div>
    <w:div w:id="655761313">
      <w:bodyDiv w:val="1"/>
      <w:marLeft w:val="0"/>
      <w:marRight w:val="0"/>
      <w:marTop w:val="0"/>
      <w:marBottom w:val="0"/>
      <w:divBdr>
        <w:top w:val="none" w:sz="0" w:space="0" w:color="auto"/>
        <w:left w:val="none" w:sz="0" w:space="0" w:color="auto"/>
        <w:bottom w:val="none" w:sz="0" w:space="0" w:color="auto"/>
        <w:right w:val="none" w:sz="0" w:space="0" w:color="auto"/>
      </w:divBdr>
    </w:div>
    <w:div w:id="764694570">
      <w:bodyDiv w:val="1"/>
      <w:marLeft w:val="0"/>
      <w:marRight w:val="0"/>
      <w:marTop w:val="0"/>
      <w:marBottom w:val="0"/>
      <w:divBdr>
        <w:top w:val="none" w:sz="0" w:space="0" w:color="auto"/>
        <w:left w:val="none" w:sz="0" w:space="0" w:color="auto"/>
        <w:bottom w:val="none" w:sz="0" w:space="0" w:color="auto"/>
        <w:right w:val="none" w:sz="0" w:space="0" w:color="auto"/>
      </w:divBdr>
    </w:div>
    <w:div w:id="792871162">
      <w:bodyDiv w:val="1"/>
      <w:marLeft w:val="0"/>
      <w:marRight w:val="0"/>
      <w:marTop w:val="0"/>
      <w:marBottom w:val="0"/>
      <w:divBdr>
        <w:top w:val="none" w:sz="0" w:space="0" w:color="auto"/>
        <w:left w:val="none" w:sz="0" w:space="0" w:color="auto"/>
        <w:bottom w:val="none" w:sz="0" w:space="0" w:color="auto"/>
        <w:right w:val="none" w:sz="0" w:space="0" w:color="auto"/>
      </w:divBdr>
    </w:div>
    <w:div w:id="917639662">
      <w:bodyDiv w:val="1"/>
      <w:marLeft w:val="0"/>
      <w:marRight w:val="0"/>
      <w:marTop w:val="0"/>
      <w:marBottom w:val="0"/>
      <w:divBdr>
        <w:top w:val="none" w:sz="0" w:space="0" w:color="auto"/>
        <w:left w:val="none" w:sz="0" w:space="0" w:color="auto"/>
        <w:bottom w:val="none" w:sz="0" w:space="0" w:color="auto"/>
        <w:right w:val="none" w:sz="0" w:space="0" w:color="auto"/>
      </w:divBdr>
    </w:div>
    <w:div w:id="957687609">
      <w:bodyDiv w:val="1"/>
      <w:marLeft w:val="0"/>
      <w:marRight w:val="0"/>
      <w:marTop w:val="0"/>
      <w:marBottom w:val="0"/>
      <w:divBdr>
        <w:top w:val="none" w:sz="0" w:space="0" w:color="auto"/>
        <w:left w:val="none" w:sz="0" w:space="0" w:color="auto"/>
        <w:bottom w:val="none" w:sz="0" w:space="0" w:color="auto"/>
        <w:right w:val="none" w:sz="0" w:space="0" w:color="auto"/>
      </w:divBdr>
    </w:div>
    <w:div w:id="1089892639">
      <w:bodyDiv w:val="1"/>
      <w:marLeft w:val="0"/>
      <w:marRight w:val="0"/>
      <w:marTop w:val="0"/>
      <w:marBottom w:val="0"/>
      <w:divBdr>
        <w:top w:val="none" w:sz="0" w:space="0" w:color="auto"/>
        <w:left w:val="none" w:sz="0" w:space="0" w:color="auto"/>
        <w:bottom w:val="none" w:sz="0" w:space="0" w:color="auto"/>
        <w:right w:val="none" w:sz="0" w:space="0" w:color="auto"/>
      </w:divBdr>
    </w:div>
    <w:div w:id="1254973125">
      <w:bodyDiv w:val="1"/>
      <w:marLeft w:val="0"/>
      <w:marRight w:val="0"/>
      <w:marTop w:val="0"/>
      <w:marBottom w:val="0"/>
      <w:divBdr>
        <w:top w:val="none" w:sz="0" w:space="0" w:color="auto"/>
        <w:left w:val="none" w:sz="0" w:space="0" w:color="auto"/>
        <w:bottom w:val="none" w:sz="0" w:space="0" w:color="auto"/>
        <w:right w:val="none" w:sz="0" w:space="0" w:color="auto"/>
      </w:divBdr>
    </w:div>
    <w:div w:id="1385759738">
      <w:bodyDiv w:val="1"/>
      <w:marLeft w:val="0"/>
      <w:marRight w:val="0"/>
      <w:marTop w:val="0"/>
      <w:marBottom w:val="0"/>
      <w:divBdr>
        <w:top w:val="none" w:sz="0" w:space="0" w:color="auto"/>
        <w:left w:val="none" w:sz="0" w:space="0" w:color="auto"/>
        <w:bottom w:val="none" w:sz="0" w:space="0" w:color="auto"/>
        <w:right w:val="none" w:sz="0" w:space="0" w:color="auto"/>
      </w:divBdr>
    </w:div>
    <w:div w:id="1463117202">
      <w:bodyDiv w:val="1"/>
      <w:marLeft w:val="0"/>
      <w:marRight w:val="0"/>
      <w:marTop w:val="0"/>
      <w:marBottom w:val="0"/>
      <w:divBdr>
        <w:top w:val="none" w:sz="0" w:space="0" w:color="auto"/>
        <w:left w:val="none" w:sz="0" w:space="0" w:color="auto"/>
        <w:bottom w:val="none" w:sz="0" w:space="0" w:color="auto"/>
        <w:right w:val="none" w:sz="0" w:space="0" w:color="auto"/>
      </w:divBdr>
    </w:div>
    <w:div w:id="1504588574">
      <w:bodyDiv w:val="1"/>
      <w:marLeft w:val="0"/>
      <w:marRight w:val="0"/>
      <w:marTop w:val="0"/>
      <w:marBottom w:val="0"/>
      <w:divBdr>
        <w:top w:val="none" w:sz="0" w:space="0" w:color="auto"/>
        <w:left w:val="none" w:sz="0" w:space="0" w:color="auto"/>
        <w:bottom w:val="none" w:sz="0" w:space="0" w:color="auto"/>
        <w:right w:val="none" w:sz="0" w:space="0" w:color="auto"/>
      </w:divBdr>
    </w:div>
    <w:div w:id="1538006775">
      <w:bodyDiv w:val="1"/>
      <w:marLeft w:val="0"/>
      <w:marRight w:val="0"/>
      <w:marTop w:val="0"/>
      <w:marBottom w:val="0"/>
      <w:divBdr>
        <w:top w:val="none" w:sz="0" w:space="0" w:color="auto"/>
        <w:left w:val="none" w:sz="0" w:space="0" w:color="auto"/>
        <w:bottom w:val="none" w:sz="0" w:space="0" w:color="auto"/>
        <w:right w:val="none" w:sz="0" w:space="0" w:color="auto"/>
      </w:divBdr>
    </w:div>
    <w:div w:id="1588881033">
      <w:bodyDiv w:val="1"/>
      <w:marLeft w:val="0"/>
      <w:marRight w:val="0"/>
      <w:marTop w:val="0"/>
      <w:marBottom w:val="0"/>
      <w:divBdr>
        <w:top w:val="none" w:sz="0" w:space="0" w:color="auto"/>
        <w:left w:val="none" w:sz="0" w:space="0" w:color="auto"/>
        <w:bottom w:val="none" w:sz="0" w:space="0" w:color="auto"/>
        <w:right w:val="none" w:sz="0" w:space="0" w:color="auto"/>
      </w:divBdr>
      <w:divsChild>
        <w:div w:id="1079715258">
          <w:marLeft w:val="0"/>
          <w:marRight w:val="0"/>
          <w:marTop w:val="0"/>
          <w:marBottom w:val="0"/>
          <w:divBdr>
            <w:top w:val="none" w:sz="0" w:space="0" w:color="auto"/>
            <w:left w:val="none" w:sz="0" w:space="0" w:color="auto"/>
            <w:bottom w:val="none" w:sz="0" w:space="0" w:color="auto"/>
            <w:right w:val="none" w:sz="0" w:space="0" w:color="auto"/>
          </w:divBdr>
          <w:divsChild>
            <w:div w:id="1365710217">
              <w:marLeft w:val="0"/>
              <w:marRight w:val="0"/>
              <w:marTop w:val="0"/>
              <w:marBottom w:val="0"/>
              <w:divBdr>
                <w:top w:val="none" w:sz="0" w:space="0" w:color="auto"/>
                <w:left w:val="none" w:sz="0" w:space="0" w:color="auto"/>
                <w:bottom w:val="none" w:sz="0" w:space="0" w:color="auto"/>
                <w:right w:val="none" w:sz="0" w:space="0" w:color="auto"/>
              </w:divBdr>
              <w:divsChild>
                <w:div w:id="1054818277">
                  <w:marLeft w:val="0"/>
                  <w:marRight w:val="0"/>
                  <w:marTop w:val="0"/>
                  <w:marBottom w:val="0"/>
                  <w:divBdr>
                    <w:top w:val="none" w:sz="0" w:space="0" w:color="auto"/>
                    <w:left w:val="none" w:sz="0" w:space="0" w:color="auto"/>
                    <w:bottom w:val="none" w:sz="0" w:space="0" w:color="auto"/>
                    <w:right w:val="none" w:sz="0" w:space="0" w:color="auto"/>
                  </w:divBdr>
                  <w:divsChild>
                    <w:div w:id="332607937">
                      <w:marLeft w:val="0"/>
                      <w:marRight w:val="0"/>
                      <w:marTop w:val="0"/>
                      <w:marBottom w:val="0"/>
                      <w:divBdr>
                        <w:top w:val="none" w:sz="0" w:space="0" w:color="auto"/>
                        <w:left w:val="none" w:sz="0" w:space="0" w:color="auto"/>
                        <w:bottom w:val="none" w:sz="0" w:space="0" w:color="auto"/>
                        <w:right w:val="none" w:sz="0" w:space="0" w:color="auto"/>
                      </w:divBdr>
                      <w:divsChild>
                        <w:div w:id="1540119649">
                          <w:marLeft w:val="0"/>
                          <w:marRight w:val="0"/>
                          <w:marTop w:val="0"/>
                          <w:marBottom w:val="0"/>
                          <w:divBdr>
                            <w:top w:val="none" w:sz="0" w:space="0" w:color="auto"/>
                            <w:left w:val="none" w:sz="0" w:space="0" w:color="auto"/>
                            <w:bottom w:val="none" w:sz="0" w:space="0" w:color="auto"/>
                            <w:right w:val="none" w:sz="0" w:space="0" w:color="auto"/>
                          </w:divBdr>
                          <w:divsChild>
                            <w:div w:id="170914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1776615">
      <w:bodyDiv w:val="1"/>
      <w:marLeft w:val="0"/>
      <w:marRight w:val="0"/>
      <w:marTop w:val="0"/>
      <w:marBottom w:val="0"/>
      <w:divBdr>
        <w:top w:val="none" w:sz="0" w:space="0" w:color="auto"/>
        <w:left w:val="none" w:sz="0" w:space="0" w:color="auto"/>
        <w:bottom w:val="none" w:sz="0" w:space="0" w:color="auto"/>
        <w:right w:val="none" w:sz="0" w:space="0" w:color="auto"/>
      </w:divBdr>
      <w:divsChild>
        <w:div w:id="1498812937">
          <w:marLeft w:val="0"/>
          <w:marRight w:val="0"/>
          <w:marTop w:val="0"/>
          <w:marBottom w:val="0"/>
          <w:divBdr>
            <w:top w:val="none" w:sz="0" w:space="0" w:color="auto"/>
            <w:left w:val="none" w:sz="0" w:space="0" w:color="auto"/>
            <w:bottom w:val="none" w:sz="0" w:space="0" w:color="auto"/>
            <w:right w:val="none" w:sz="0" w:space="0" w:color="auto"/>
          </w:divBdr>
          <w:divsChild>
            <w:div w:id="1745641788">
              <w:marLeft w:val="0"/>
              <w:marRight w:val="0"/>
              <w:marTop w:val="0"/>
              <w:marBottom w:val="0"/>
              <w:divBdr>
                <w:top w:val="none" w:sz="0" w:space="0" w:color="auto"/>
                <w:left w:val="none" w:sz="0" w:space="0" w:color="auto"/>
                <w:bottom w:val="none" w:sz="0" w:space="0" w:color="auto"/>
                <w:right w:val="none" w:sz="0" w:space="0" w:color="auto"/>
              </w:divBdr>
              <w:divsChild>
                <w:div w:id="599685455">
                  <w:marLeft w:val="0"/>
                  <w:marRight w:val="0"/>
                  <w:marTop w:val="0"/>
                  <w:marBottom w:val="0"/>
                  <w:divBdr>
                    <w:top w:val="none" w:sz="0" w:space="0" w:color="auto"/>
                    <w:left w:val="none" w:sz="0" w:space="0" w:color="auto"/>
                    <w:bottom w:val="none" w:sz="0" w:space="0" w:color="auto"/>
                    <w:right w:val="none" w:sz="0" w:space="0" w:color="auto"/>
                  </w:divBdr>
                  <w:divsChild>
                    <w:div w:id="1556087832">
                      <w:marLeft w:val="0"/>
                      <w:marRight w:val="0"/>
                      <w:marTop w:val="0"/>
                      <w:marBottom w:val="0"/>
                      <w:divBdr>
                        <w:top w:val="none" w:sz="0" w:space="0" w:color="auto"/>
                        <w:left w:val="none" w:sz="0" w:space="0" w:color="auto"/>
                        <w:bottom w:val="none" w:sz="0" w:space="0" w:color="auto"/>
                        <w:right w:val="none" w:sz="0" w:space="0" w:color="auto"/>
                      </w:divBdr>
                      <w:divsChild>
                        <w:div w:id="1450247884">
                          <w:marLeft w:val="0"/>
                          <w:marRight w:val="0"/>
                          <w:marTop w:val="0"/>
                          <w:marBottom w:val="0"/>
                          <w:divBdr>
                            <w:top w:val="none" w:sz="0" w:space="0" w:color="auto"/>
                            <w:left w:val="none" w:sz="0" w:space="0" w:color="auto"/>
                            <w:bottom w:val="none" w:sz="0" w:space="0" w:color="auto"/>
                            <w:right w:val="none" w:sz="0" w:space="0" w:color="auto"/>
                          </w:divBdr>
                          <w:divsChild>
                            <w:div w:id="59062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1321700">
      <w:bodyDiv w:val="1"/>
      <w:marLeft w:val="0"/>
      <w:marRight w:val="0"/>
      <w:marTop w:val="0"/>
      <w:marBottom w:val="0"/>
      <w:divBdr>
        <w:top w:val="none" w:sz="0" w:space="0" w:color="auto"/>
        <w:left w:val="none" w:sz="0" w:space="0" w:color="auto"/>
        <w:bottom w:val="none" w:sz="0" w:space="0" w:color="auto"/>
        <w:right w:val="none" w:sz="0" w:space="0" w:color="auto"/>
      </w:divBdr>
    </w:div>
    <w:div w:id="1749035479">
      <w:bodyDiv w:val="1"/>
      <w:marLeft w:val="0"/>
      <w:marRight w:val="0"/>
      <w:marTop w:val="0"/>
      <w:marBottom w:val="0"/>
      <w:divBdr>
        <w:top w:val="none" w:sz="0" w:space="0" w:color="auto"/>
        <w:left w:val="none" w:sz="0" w:space="0" w:color="auto"/>
        <w:bottom w:val="none" w:sz="0" w:space="0" w:color="auto"/>
        <w:right w:val="none" w:sz="0" w:space="0" w:color="auto"/>
      </w:divBdr>
    </w:div>
    <w:div w:id="1831367863">
      <w:bodyDiv w:val="1"/>
      <w:marLeft w:val="0"/>
      <w:marRight w:val="0"/>
      <w:marTop w:val="0"/>
      <w:marBottom w:val="0"/>
      <w:divBdr>
        <w:top w:val="none" w:sz="0" w:space="0" w:color="auto"/>
        <w:left w:val="none" w:sz="0" w:space="0" w:color="auto"/>
        <w:bottom w:val="none" w:sz="0" w:space="0" w:color="auto"/>
        <w:right w:val="none" w:sz="0" w:space="0" w:color="auto"/>
      </w:divBdr>
    </w:div>
    <w:div w:id="1879707497">
      <w:bodyDiv w:val="1"/>
      <w:marLeft w:val="0"/>
      <w:marRight w:val="0"/>
      <w:marTop w:val="0"/>
      <w:marBottom w:val="0"/>
      <w:divBdr>
        <w:top w:val="none" w:sz="0" w:space="0" w:color="auto"/>
        <w:left w:val="none" w:sz="0" w:space="0" w:color="auto"/>
        <w:bottom w:val="none" w:sz="0" w:space="0" w:color="auto"/>
        <w:right w:val="none" w:sz="0" w:space="0" w:color="auto"/>
      </w:divBdr>
    </w:div>
    <w:div w:id="1945459437">
      <w:bodyDiv w:val="1"/>
      <w:marLeft w:val="0"/>
      <w:marRight w:val="0"/>
      <w:marTop w:val="0"/>
      <w:marBottom w:val="0"/>
      <w:divBdr>
        <w:top w:val="none" w:sz="0" w:space="0" w:color="auto"/>
        <w:left w:val="none" w:sz="0" w:space="0" w:color="auto"/>
        <w:bottom w:val="none" w:sz="0" w:space="0" w:color="auto"/>
        <w:right w:val="none" w:sz="0" w:space="0" w:color="auto"/>
      </w:divBdr>
    </w:div>
    <w:div w:id="1987777143">
      <w:bodyDiv w:val="1"/>
      <w:marLeft w:val="0"/>
      <w:marRight w:val="0"/>
      <w:marTop w:val="0"/>
      <w:marBottom w:val="0"/>
      <w:divBdr>
        <w:top w:val="none" w:sz="0" w:space="0" w:color="auto"/>
        <w:left w:val="none" w:sz="0" w:space="0" w:color="auto"/>
        <w:bottom w:val="none" w:sz="0" w:space="0" w:color="auto"/>
        <w:right w:val="none" w:sz="0" w:space="0" w:color="auto"/>
      </w:divBdr>
      <w:divsChild>
        <w:div w:id="2119373371">
          <w:marLeft w:val="0"/>
          <w:marRight w:val="0"/>
          <w:marTop w:val="0"/>
          <w:marBottom w:val="0"/>
          <w:divBdr>
            <w:top w:val="none" w:sz="0" w:space="0" w:color="auto"/>
            <w:left w:val="none" w:sz="0" w:space="0" w:color="auto"/>
            <w:bottom w:val="none" w:sz="0" w:space="0" w:color="auto"/>
            <w:right w:val="none" w:sz="0" w:space="0" w:color="auto"/>
          </w:divBdr>
          <w:divsChild>
            <w:div w:id="721951989">
              <w:marLeft w:val="0"/>
              <w:marRight w:val="0"/>
              <w:marTop w:val="0"/>
              <w:marBottom w:val="0"/>
              <w:divBdr>
                <w:top w:val="none" w:sz="0" w:space="0" w:color="auto"/>
                <w:left w:val="none" w:sz="0" w:space="0" w:color="auto"/>
                <w:bottom w:val="none" w:sz="0" w:space="0" w:color="auto"/>
                <w:right w:val="none" w:sz="0" w:space="0" w:color="auto"/>
              </w:divBdr>
              <w:divsChild>
                <w:div w:id="599022639">
                  <w:marLeft w:val="0"/>
                  <w:marRight w:val="0"/>
                  <w:marTop w:val="0"/>
                  <w:marBottom w:val="0"/>
                  <w:divBdr>
                    <w:top w:val="none" w:sz="0" w:space="0" w:color="auto"/>
                    <w:left w:val="none" w:sz="0" w:space="0" w:color="auto"/>
                    <w:bottom w:val="none" w:sz="0" w:space="0" w:color="auto"/>
                    <w:right w:val="none" w:sz="0" w:space="0" w:color="auto"/>
                  </w:divBdr>
                  <w:divsChild>
                    <w:div w:id="1804616319">
                      <w:marLeft w:val="0"/>
                      <w:marRight w:val="0"/>
                      <w:marTop w:val="0"/>
                      <w:marBottom w:val="0"/>
                      <w:divBdr>
                        <w:top w:val="none" w:sz="0" w:space="0" w:color="auto"/>
                        <w:left w:val="none" w:sz="0" w:space="0" w:color="auto"/>
                        <w:bottom w:val="none" w:sz="0" w:space="0" w:color="auto"/>
                        <w:right w:val="none" w:sz="0" w:space="0" w:color="auto"/>
                      </w:divBdr>
                      <w:divsChild>
                        <w:div w:id="124591736">
                          <w:marLeft w:val="0"/>
                          <w:marRight w:val="0"/>
                          <w:marTop w:val="0"/>
                          <w:marBottom w:val="0"/>
                          <w:divBdr>
                            <w:top w:val="none" w:sz="0" w:space="0" w:color="auto"/>
                            <w:left w:val="none" w:sz="0" w:space="0" w:color="auto"/>
                            <w:bottom w:val="none" w:sz="0" w:space="0" w:color="auto"/>
                            <w:right w:val="none" w:sz="0" w:space="0" w:color="auto"/>
                          </w:divBdr>
                          <w:divsChild>
                            <w:div w:id="108930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6</Pages>
  <Words>924</Words>
  <Characters>5272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Niraj Gurav</dc:creator>
  <cp:keywords/>
  <dc:description/>
  <cp:lastModifiedBy>Niraj Gurav</cp:lastModifiedBy>
  <cp:revision>3</cp:revision>
  <dcterms:created xsi:type="dcterms:W3CDTF">2024-12-17T06:51:00Z</dcterms:created>
  <dcterms:modified xsi:type="dcterms:W3CDTF">2024-12-17T14:53:00Z</dcterms:modified>
</cp:coreProperties>
</file>