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b/>
          <w:color w:val="000000"/>
          <w:sz w:val="32"/>
        </w:rPr>
        <w:t>Machine Failure Prediction Using the AI4I 2020 Predictive Maintenance Dataset</w:t>
      </w:r>
    </w:p>
    <w:p>
      <w:pPr>
        <w:spacing w:after="120"/>
        <w:jc w:val="center"/>
      </w:pPr>
      <w:r>
        <w:rPr>
          <w:b/>
          <w:color w:val="000000"/>
        </w:rPr>
        <w:t xml:space="preserve">Course: </w:t>
      </w:r>
      <w:r>
        <w:rPr>
          <w:color w:val="000000"/>
        </w:rPr>
        <w:t>COEN 330 - Applied Machine Learning</w:t>
      </w:r>
    </w:p>
    <w:p>
      <w:pPr>
        <w:spacing w:after="120"/>
        <w:jc w:val="center"/>
      </w:pPr>
      <w:r>
        <w:rPr>
          <w:b/>
          <w:color w:val="000000"/>
        </w:rPr>
        <w:t xml:space="preserve">Institution: </w:t>
      </w:r>
      <w:r>
        <w:rPr>
          <w:color w:val="000000"/>
        </w:rPr>
        <w:t>Concordia University</w:t>
      </w:r>
    </w:p>
    <w:p>
      <w:pPr>
        <w:spacing w:after="120"/>
        <w:jc w:val="center"/>
      </w:pPr>
      <w:r>
        <w:rPr>
          <w:b/>
          <w:color w:val="000000"/>
        </w:rPr>
        <w:t xml:space="preserve">Project type: </w:t>
      </w:r>
      <w:r>
        <w:rPr>
          <w:color w:val="000000"/>
        </w:rPr>
        <w:t>Supervised binary classification for predictive maintenance</w:t>
      </w:r>
    </w:p>
    <w:p>
      <w:pPr>
        <w:spacing w:after="120"/>
        <w:jc w:val="center"/>
      </w:pPr>
      <w:r>
        <w:rPr>
          <w:color w:val="000000"/>
        </w:rPr>
        <w:t>Team members: Niraj Patel, Samuel Lavallée, Thinoushan Senathirajah, Omar Shrit, Arnav Singh</w:t>
      </w:r>
    </w:p>
    <w:p>
      <w:pPr>
        <w:pStyle w:val="Heading1"/>
        <w:spacing w:after="120"/>
      </w:pPr>
      <w:r>
        <w:rPr>
          <w:color w:val="000000"/>
        </w:rPr>
        <w:t>1. Abstract</w:t>
      </w:r>
    </w:p>
    <w:p>
      <w:pPr>
        <w:spacing w:after="120" w:line="252" w:lineRule="auto"/>
      </w:pPr>
      <w:r>
        <w:rPr>
          <w:color w:val="000000"/>
        </w:rPr>
        <w:t>This project builds a supervised binary classifier for machine failure prediction using the AI4I 2020 Predictive Maintenance Dataset from the UCI Machine Learning Repository. The model uses product type and five numeric operating measurements as inputs. Diagnostic failure-mode columns are excluded from model training because they leak target information. Five classifiers were compared using a stratified 70/15/15 train/validation/test split. The selected model was HistGradientBoostingClassifier, chosen by validation F1-score. On the held-out test set, it reached accuracy 0.9853, precision 0.8718, recall 0.6667, F1-score 0.7556, F2-score 0.6996, and ROC-AUC 0.9750. The report emphasizes recall, F1-score, F2-score, ROC-AUC, and the confusion matrix because failures are rare and accuracy alone can hide missed failures.</w:t>
      </w:r>
    </w:p>
    <w:p>
      <w:pPr>
        <w:pStyle w:val="Heading1"/>
        <w:spacing w:after="120"/>
      </w:pPr>
      <w:r>
        <w:rPr>
          <w:color w:val="000000"/>
        </w:rPr>
        <w:t>2. Introduction and Motivation</w:t>
      </w:r>
    </w:p>
    <w:p>
      <w:pPr>
        <w:spacing w:after="120" w:line="252" w:lineRule="auto"/>
      </w:pPr>
      <w:r>
        <w:rPr>
          <w:color w:val="000000"/>
        </w:rPr>
        <w:t>Predictive maintenance uses machine data to estimate whether equipment is likely to fail. In real settings, a missed failure can cause downtime, repair costs, safety issues, and production delays. Fixed maintenance schedules can also be inefficient because machines may be inspected too early or too late. A machine learning model can help by using operating conditions to flag failure risk before a breakdown becomes more serious.</w:t>
      </w:r>
    </w:p>
    <w:p>
      <w:pPr>
        <w:spacing w:after="120" w:line="252" w:lineRule="auto"/>
      </w:pPr>
      <w:r>
        <w:rPr>
          <w:color w:val="000000"/>
        </w:rPr>
        <w:t>This project treats machine failure prediction as a binary classification problem. The goal is not only to obtain a high score, but to build a reproducible applied machine learning workflow: prepare the data, prevent leakage, compare multiple models, tune selected models on validation data, evaluate once on a held-out test set, interpret the errors, and provide a local demo.</w:t>
      </w:r>
    </w:p>
    <w:p>
      <w:pPr>
        <w:spacing w:after="120" w:line="252" w:lineRule="auto"/>
      </w:pPr>
      <w:r>
        <w:rPr>
          <w:color w:val="000000"/>
        </w:rPr>
        <w:t>The AI4I dataset was selected because it is directly related to machine condition monitoring, has a clear binary failure label, and is small enough for a course project where every step can be rerun. It is still limited because it is synthetic, so the results should be treated as a course-project demonstration rather than a production maintenance system.</w:t>
      </w:r>
    </w:p>
    <w:p>
      <w:pPr>
        <w:pStyle w:val="Heading1"/>
        <w:spacing w:after="120"/>
      </w:pPr>
      <w:r>
        <w:rPr>
          <w:color w:val="000000"/>
        </w:rPr>
        <w:t>3. Related Work or Background</w:t>
      </w:r>
    </w:p>
    <w:p>
      <w:pPr>
        <w:spacing w:after="120" w:line="252" w:lineRule="auto"/>
      </w:pPr>
      <w:r>
        <w:rPr>
          <w:color w:val="000000"/>
        </w:rPr>
        <w:t>Predictive maintenance problems can be framed as classification, regression, anomaly detection, or survival analysis depending on the data available. This project uses supervised classification because the AI4I dataset includes a ready-made binary target indicating whether a machine failure occurred.</w:t>
      </w:r>
    </w:p>
    <w:p>
      <w:pPr>
        <w:spacing w:after="120" w:line="252" w:lineRule="auto"/>
      </w:pPr>
      <w:r>
        <w:rPr>
          <w:color w:val="000000"/>
        </w:rPr>
        <w:t>Tabular predictive maintenance data is often modeled using both simple and nonlinear algorithms. Logistic Regression provides a useful baseline, while tree-based models and gradient boosting can capture nonlinear interactions between variables such as torque, rotational speed, temperature, and tool wear. Comparing several models helps avoid relying on a single algorithm without evidence.</w:t>
      </w:r>
    </w:p>
    <w:p>
      <w:pPr>
        <w:pStyle w:val="Heading1"/>
        <w:spacing w:after="120"/>
      </w:pPr>
      <w:r>
        <w:rPr>
          <w:color w:val="000000"/>
        </w:rPr>
        <w:t>4. Dataset Description</w:t>
      </w:r>
    </w:p>
    <w:p>
      <w:pPr>
        <w:spacing w:after="120" w:line="252" w:lineRule="auto"/>
      </w:pPr>
      <w:r>
        <w:rPr>
          <w:color w:val="000000"/>
        </w:rPr>
        <w:t>The dataset used in this project is the AI4I 2020 Predictive Maintenance Dataset from the UCI Machine Learning Repository. The local raw file is data/raw/ai4i2020.csv. It contains 10,000 synthetic observations. Each row represents a machine operating condition, and the target variable is machine_failure.</w:t>
      </w:r>
    </w:p>
    <w:p>
      <w:pPr>
        <w:spacing w:after="120" w:line="252" w:lineRule="auto"/>
      </w:pPr>
      <w:r>
        <w:rPr>
          <w:color w:val="000000"/>
        </w:rPr>
        <w:t>The dataset is distributed through UCI under the CC BY 4.0 license and is credited to Stephan Matzka. It is associated with the paper "Explainable Artificial Intelligence for Predictive Maintenance Applications" (2020).</w:t>
      </w:r>
    </w:p>
    <w:p>
      <w:pPr>
        <w:spacing w:after="120"/>
        <w:jc w:val="center"/>
      </w:pPr>
      <w:r>
        <w:rPr>
          <w:i/>
          <w:color w:val="000000"/>
          <w:sz w:val="18"/>
        </w:rPr>
        <w:t>Table 1. Dataset summary</w:t>
      </w:r>
    </w:p>
    <w:tbl>
      <w:tblPr>
        <w:tblStyle w:val="TableGrid"/>
        <w:tblW w:type="auto" w:w="0"/>
        <w:jc w:val="center"/>
        <w:tblLook w:firstColumn="1" w:firstRow="1" w:lastColumn="0" w:lastRow="0" w:noHBand="0" w:noVBand="1" w:val="04A0"/>
      </w:tblPr>
      <w:tblGrid>
        <w:gridCol w:w="5112"/>
        <w:gridCol w:w="5112"/>
      </w:tblGrid>
      <w:tr>
        <w:tc>
          <w:tcPr>
            <w:tcW w:type="dxa" w:w="2880"/>
            <w:vAlign w:val="center"/>
            <w:shd w:fill="D9EAF7"/>
          </w:tcPr>
          <w:p>
            <w:r>
              <w:rPr>
                <w:color w:val="000000"/>
              </w:rPr>
            </w:r>
            <w:r>
              <w:rPr>
                <w:b/>
                <w:color w:val="000000"/>
                <w:sz w:val="17"/>
              </w:rPr>
              <w:t>Item</w:t>
            </w:r>
          </w:p>
        </w:tc>
        <w:tc>
          <w:tcPr>
            <w:tcW w:type="dxa" w:w="6912"/>
            <w:vAlign w:val="center"/>
            <w:shd w:fill="D9EAF7"/>
          </w:tcPr>
          <w:p>
            <w:r>
              <w:rPr>
                <w:color w:val="000000"/>
              </w:rPr>
            </w:r>
            <w:r>
              <w:rPr>
                <w:b/>
                <w:color w:val="000000"/>
                <w:sz w:val="17"/>
              </w:rPr>
              <w:t>Description</w:t>
            </w:r>
          </w:p>
        </w:tc>
      </w:tr>
      <w:tr>
        <w:tc>
          <w:tcPr>
            <w:tcW w:type="dxa" w:w="2880"/>
            <w:vAlign w:val="center"/>
          </w:tcPr>
          <w:p>
            <w:r>
              <w:rPr>
                <w:color w:val="000000"/>
              </w:rPr>
            </w:r>
            <w:r>
              <w:rPr>
                <w:b w:val="0"/>
                <w:color w:val="000000"/>
                <w:sz w:val="17"/>
              </w:rPr>
              <w:t>Dataset name</w:t>
            </w:r>
          </w:p>
        </w:tc>
        <w:tc>
          <w:tcPr>
            <w:tcW w:type="dxa" w:w="6912"/>
            <w:vAlign w:val="center"/>
          </w:tcPr>
          <w:p>
            <w:r>
              <w:rPr>
                <w:color w:val="000000"/>
              </w:rPr>
            </w:r>
            <w:r>
              <w:rPr>
                <w:b w:val="0"/>
                <w:color w:val="000000"/>
                <w:sz w:val="17"/>
              </w:rPr>
              <w:t>AI4I 2020 Predictive Maintenance Dataset</w:t>
            </w:r>
          </w:p>
        </w:tc>
      </w:tr>
      <w:tr>
        <w:tc>
          <w:tcPr>
            <w:tcW w:type="dxa" w:w="2880"/>
            <w:vAlign w:val="center"/>
          </w:tcPr>
          <w:p>
            <w:r>
              <w:rPr>
                <w:color w:val="000000"/>
              </w:rPr>
            </w:r>
            <w:r>
              <w:rPr>
                <w:b w:val="0"/>
                <w:color w:val="000000"/>
                <w:sz w:val="17"/>
              </w:rPr>
              <w:t>Source</w:t>
            </w:r>
          </w:p>
        </w:tc>
        <w:tc>
          <w:tcPr>
            <w:tcW w:type="dxa" w:w="6912"/>
            <w:vAlign w:val="center"/>
          </w:tcPr>
          <w:p>
            <w:r>
              <w:rPr>
                <w:color w:val="000000"/>
              </w:rPr>
            </w:r>
            <w:r>
              <w:rPr>
                <w:b w:val="0"/>
                <w:color w:val="000000"/>
                <w:sz w:val="17"/>
              </w:rPr>
              <w:t>UCI Machine Learning Repository</w:t>
            </w:r>
          </w:p>
        </w:tc>
      </w:tr>
      <w:tr>
        <w:tc>
          <w:tcPr>
            <w:tcW w:type="dxa" w:w="2880"/>
            <w:vAlign w:val="center"/>
          </w:tcPr>
          <w:p>
            <w:r>
              <w:rPr>
                <w:color w:val="000000"/>
              </w:rPr>
            </w:r>
            <w:r>
              <w:rPr>
                <w:b w:val="0"/>
                <w:color w:val="000000"/>
                <w:sz w:val="17"/>
              </w:rPr>
              <w:t>Local raw file</w:t>
            </w:r>
          </w:p>
        </w:tc>
        <w:tc>
          <w:tcPr>
            <w:tcW w:type="dxa" w:w="6912"/>
            <w:vAlign w:val="center"/>
          </w:tcPr>
          <w:p>
            <w:r>
              <w:rPr>
                <w:color w:val="000000"/>
              </w:rPr>
            </w:r>
            <w:r>
              <w:rPr>
                <w:b w:val="0"/>
                <w:color w:val="000000"/>
                <w:sz w:val="17"/>
              </w:rPr>
              <w:t>data/raw/ai4i2020.csv</w:t>
            </w:r>
          </w:p>
        </w:tc>
      </w:tr>
      <w:tr>
        <w:tc>
          <w:tcPr>
            <w:tcW w:type="dxa" w:w="2880"/>
            <w:vAlign w:val="center"/>
          </w:tcPr>
          <w:p>
            <w:r>
              <w:rPr>
                <w:color w:val="000000"/>
              </w:rPr>
            </w:r>
            <w:r>
              <w:rPr>
                <w:b w:val="0"/>
                <w:color w:val="000000"/>
                <w:sz w:val="17"/>
              </w:rPr>
              <w:t>Number of observations</w:t>
            </w:r>
          </w:p>
        </w:tc>
        <w:tc>
          <w:tcPr>
            <w:tcW w:type="dxa" w:w="6912"/>
            <w:vAlign w:val="center"/>
          </w:tcPr>
          <w:p>
            <w:r>
              <w:rPr>
                <w:color w:val="000000"/>
              </w:rPr>
            </w:r>
            <w:r>
              <w:rPr>
                <w:b w:val="0"/>
                <w:color w:val="000000"/>
                <w:sz w:val="17"/>
              </w:rPr>
              <w:t>10,000</w:t>
            </w:r>
          </w:p>
        </w:tc>
      </w:tr>
      <w:tr>
        <w:tc>
          <w:tcPr>
            <w:tcW w:type="dxa" w:w="2880"/>
            <w:vAlign w:val="center"/>
          </w:tcPr>
          <w:p>
            <w:r>
              <w:rPr>
                <w:color w:val="000000"/>
              </w:rPr>
            </w:r>
            <w:r>
              <w:rPr>
                <w:b w:val="0"/>
                <w:color w:val="000000"/>
                <w:sz w:val="17"/>
              </w:rPr>
              <w:t>Main task</w:t>
            </w:r>
          </w:p>
        </w:tc>
        <w:tc>
          <w:tcPr>
            <w:tcW w:type="dxa" w:w="6912"/>
            <w:vAlign w:val="center"/>
          </w:tcPr>
          <w:p>
            <w:r>
              <w:rPr>
                <w:color w:val="000000"/>
              </w:rPr>
            </w:r>
            <w:r>
              <w:rPr>
                <w:b w:val="0"/>
                <w:color w:val="000000"/>
                <w:sz w:val="17"/>
              </w:rPr>
              <w:t>Binary classification</w:t>
            </w:r>
          </w:p>
        </w:tc>
      </w:tr>
      <w:tr>
        <w:tc>
          <w:tcPr>
            <w:tcW w:type="dxa" w:w="2880"/>
            <w:vAlign w:val="center"/>
          </w:tcPr>
          <w:p>
            <w:r>
              <w:rPr>
                <w:color w:val="000000"/>
              </w:rPr>
            </w:r>
            <w:r>
              <w:rPr>
                <w:b w:val="0"/>
                <w:color w:val="000000"/>
                <w:sz w:val="17"/>
              </w:rPr>
              <w:t>Target variable</w:t>
            </w:r>
          </w:p>
        </w:tc>
        <w:tc>
          <w:tcPr>
            <w:tcW w:type="dxa" w:w="6912"/>
            <w:vAlign w:val="center"/>
          </w:tcPr>
          <w:p>
            <w:r>
              <w:rPr>
                <w:color w:val="000000"/>
              </w:rPr>
            </w:r>
            <w:r>
              <w:rPr>
                <w:b w:val="0"/>
                <w:color w:val="000000"/>
                <w:sz w:val="17"/>
              </w:rPr>
              <w:t>machine_failure</w:t>
            </w:r>
          </w:p>
        </w:tc>
      </w:tr>
      <w:tr>
        <w:tc>
          <w:tcPr>
            <w:tcW w:type="dxa" w:w="2880"/>
            <w:vAlign w:val="center"/>
          </w:tcPr>
          <w:p>
            <w:r>
              <w:rPr>
                <w:color w:val="000000"/>
              </w:rPr>
            </w:r>
            <w:r>
              <w:rPr>
                <w:b w:val="0"/>
                <w:color w:val="000000"/>
                <w:sz w:val="17"/>
              </w:rPr>
              <w:t>Positive class</w:t>
            </w:r>
          </w:p>
        </w:tc>
        <w:tc>
          <w:tcPr>
            <w:tcW w:type="dxa" w:w="6912"/>
            <w:vAlign w:val="center"/>
          </w:tcPr>
          <w:p>
            <w:r>
              <w:rPr>
                <w:color w:val="000000"/>
              </w:rPr>
            </w:r>
            <w:r>
              <w:rPr>
                <w:b w:val="0"/>
                <w:color w:val="000000"/>
                <w:sz w:val="17"/>
              </w:rPr>
              <w:t>Machine failure</w:t>
            </w:r>
          </w:p>
        </w:tc>
      </w:tr>
      <w:tr>
        <w:tc>
          <w:tcPr>
            <w:tcW w:type="dxa" w:w="2880"/>
            <w:vAlign w:val="center"/>
          </w:tcPr>
          <w:p>
            <w:r>
              <w:rPr>
                <w:color w:val="000000"/>
              </w:rPr>
            </w:r>
            <w:r>
              <w:rPr>
                <w:b w:val="0"/>
                <w:color w:val="000000"/>
                <w:sz w:val="17"/>
              </w:rPr>
              <w:t>Data type</w:t>
            </w:r>
          </w:p>
        </w:tc>
        <w:tc>
          <w:tcPr>
            <w:tcW w:type="dxa" w:w="6912"/>
            <w:vAlign w:val="center"/>
          </w:tcPr>
          <w:p>
            <w:r>
              <w:rPr>
                <w:color w:val="000000"/>
              </w:rPr>
            </w:r>
            <w:r>
              <w:rPr>
                <w:b w:val="0"/>
                <w:color w:val="000000"/>
                <w:sz w:val="17"/>
              </w:rPr>
              <w:t>Tabular data</w:t>
            </w:r>
          </w:p>
        </w:tc>
      </w:tr>
      <w:tr>
        <w:tc>
          <w:tcPr>
            <w:tcW w:type="dxa" w:w="2880"/>
            <w:vAlign w:val="center"/>
          </w:tcPr>
          <w:p>
            <w:r>
              <w:rPr>
                <w:color w:val="000000"/>
              </w:rPr>
            </w:r>
            <w:r>
              <w:rPr>
                <w:b w:val="0"/>
                <w:color w:val="000000"/>
                <w:sz w:val="17"/>
              </w:rPr>
              <w:t>License</w:t>
            </w:r>
          </w:p>
        </w:tc>
        <w:tc>
          <w:tcPr>
            <w:tcW w:type="dxa" w:w="6912"/>
            <w:vAlign w:val="center"/>
          </w:tcPr>
          <w:p>
            <w:r>
              <w:rPr>
                <w:color w:val="000000"/>
              </w:rPr>
            </w:r>
            <w:r>
              <w:rPr>
                <w:b w:val="0"/>
                <w:color w:val="000000"/>
                <w:sz w:val="17"/>
              </w:rPr>
              <w:t>CC BY 4.0</w:t>
            </w:r>
          </w:p>
        </w:tc>
      </w:tr>
      <w:tr>
        <w:tc>
          <w:tcPr>
            <w:tcW w:type="dxa" w:w="2880"/>
            <w:vAlign w:val="center"/>
          </w:tcPr>
          <w:p>
            <w:r>
              <w:rPr>
                <w:color w:val="000000"/>
              </w:rPr>
            </w:r>
            <w:r>
              <w:rPr>
                <w:b w:val="0"/>
                <w:color w:val="000000"/>
                <w:sz w:val="17"/>
              </w:rPr>
              <w:t>Dataset limitation</w:t>
            </w:r>
          </w:p>
        </w:tc>
        <w:tc>
          <w:tcPr>
            <w:tcW w:type="dxa" w:w="6912"/>
            <w:vAlign w:val="center"/>
          </w:tcPr>
          <w:p>
            <w:r>
              <w:rPr>
                <w:color w:val="000000"/>
              </w:rPr>
            </w:r>
            <w:r>
              <w:rPr>
                <w:b w:val="0"/>
                <w:color w:val="000000"/>
                <w:sz w:val="17"/>
              </w:rPr>
              <w:t>Synthetic dataset, not direct real factory data</w:t>
            </w:r>
          </w:p>
        </w:tc>
      </w:tr>
    </w:tbl>
    <w:p>
      <w:pPr>
        <w:spacing w:after="120"/>
        <w:jc w:val="center"/>
      </w:pPr>
      <w:r>
        <w:rPr>
          <w:i/>
          <w:color w:val="000000"/>
          <w:sz w:val="18"/>
        </w:rPr>
        <w:t>Table 2. Target variable</w:t>
      </w:r>
    </w:p>
    <w:tbl>
      <w:tblPr>
        <w:tblStyle w:val="TableGrid"/>
        <w:tblW w:type="auto" w:w="0"/>
        <w:jc w:val="center"/>
        <w:tblLook w:firstColumn="1" w:firstRow="1" w:lastColumn="0" w:lastRow="0" w:noHBand="0" w:noVBand="1" w:val="04A0"/>
      </w:tblPr>
      <w:tblGrid>
        <w:gridCol w:w="5112"/>
        <w:gridCol w:w="5112"/>
      </w:tblGrid>
      <w:tr>
        <w:tc>
          <w:tcPr>
            <w:tcW w:type="dxa" w:w="2160"/>
            <w:vAlign w:val="center"/>
            <w:shd w:fill="D9EAF7"/>
          </w:tcPr>
          <w:p>
            <w:r>
              <w:rPr>
                <w:color w:val="000000"/>
              </w:rPr>
            </w:r>
            <w:r>
              <w:rPr>
                <w:b/>
                <w:color w:val="000000"/>
                <w:sz w:val="18"/>
              </w:rPr>
              <w:t>Target value</w:t>
            </w:r>
          </w:p>
        </w:tc>
        <w:tc>
          <w:tcPr>
            <w:tcW w:type="dxa" w:w="5760"/>
            <w:vAlign w:val="center"/>
            <w:shd w:fill="D9EAF7"/>
          </w:tcPr>
          <w:p>
            <w:r>
              <w:rPr>
                <w:color w:val="000000"/>
              </w:rPr>
            </w:r>
            <w:r>
              <w:rPr>
                <w:b/>
                <w:color w:val="000000"/>
                <w:sz w:val="18"/>
              </w:rPr>
              <w:t>Meaning</w:t>
            </w:r>
          </w:p>
        </w:tc>
      </w:tr>
      <w:tr>
        <w:tc>
          <w:tcPr>
            <w:tcW w:type="dxa" w:w="2160"/>
            <w:vAlign w:val="center"/>
          </w:tcPr>
          <w:p>
            <w:r>
              <w:rPr>
                <w:color w:val="000000"/>
              </w:rPr>
            </w:r>
            <w:r>
              <w:rPr>
                <w:b w:val="0"/>
                <w:color w:val="000000"/>
                <w:sz w:val="18"/>
              </w:rPr>
              <w:t>0</w:t>
            </w:r>
          </w:p>
        </w:tc>
        <w:tc>
          <w:tcPr>
            <w:tcW w:type="dxa" w:w="5760"/>
            <w:vAlign w:val="center"/>
          </w:tcPr>
          <w:p>
            <w:r>
              <w:rPr>
                <w:color w:val="000000"/>
              </w:rPr>
            </w:r>
            <w:r>
              <w:rPr>
                <w:b w:val="0"/>
                <w:color w:val="000000"/>
                <w:sz w:val="18"/>
              </w:rPr>
              <w:t>No machine failure</w:t>
            </w:r>
          </w:p>
        </w:tc>
      </w:tr>
      <w:tr>
        <w:tc>
          <w:tcPr>
            <w:tcW w:type="dxa" w:w="2160"/>
            <w:vAlign w:val="center"/>
          </w:tcPr>
          <w:p>
            <w:r>
              <w:rPr>
                <w:color w:val="000000"/>
              </w:rPr>
            </w:r>
            <w:r>
              <w:rPr>
                <w:b w:val="0"/>
                <w:color w:val="000000"/>
                <w:sz w:val="18"/>
              </w:rPr>
              <w:t>1</w:t>
            </w:r>
          </w:p>
        </w:tc>
        <w:tc>
          <w:tcPr>
            <w:tcW w:type="dxa" w:w="5760"/>
            <w:vAlign w:val="center"/>
          </w:tcPr>
          <w:p>
            <w:r>
              <w:rPr>
                <w:color w:val="000000"/>
              </w:rPr>
            </w:r>
            <w:r>
              <w:rPr>
                <w:b w:val="0"/>
                <w:color w:val="000000"/>
                <w:sz w:val="18"/>
              </w:rPr>
              <w:t>Machine failure</w:t>
            </w:r>
          </w:p>
        </w:tc>
      </w:tr>
    </w:tbl>
    <w:p>
      <w:pPr>
        <w:spacing w:after="120"/>
        <w:jc w:val="center"/>
      </w:pPr>
      <w:r>
        <w:rPr>
          <w:i/>
          <w:color w:val="000000"/>
          <w:sz w:val="18"/>
        </w:rPr>
        <w:t>Table 3. Model input features</w:t>
      </w:r>
    </w:p>
    <w:tbl>
      <w:tblPr>
        <w:tblStyle w:val="TableGrid"/>
        <w:tblW w:type="auto" w:w="0"/>
        <w:jc w:val="center"/>
        <w:tblLook w:firstColumn="1" w:firstRow="1" w:lastColumn="0" w:lastRow="0" w:noHBand="0" w:noVBand="1" w:val="04A0"/>
      </w:tblPr>
      <w:tblGrid>
        <w:gridCol w:w="3408"/>
        <w:gridCol w:w="3408"/>
        <w:gridCol w:w="3408"/>
      </w:tblGrid>
      <w:tr>
        <w:tc>
          <w:tcPr>
            <w:tcW w:type="dxa" w:w="2736"/>
            <w:vAlign w:val="center"/>
            <w:shd w:fill="D9EAF7"/>
          </w:tcPr>
          <w:p>
            <w:r>
              <w:rPr>
                <w:color w:val="000000"/>
              </w:rPr>
            </w:r>
            <w:r>
              <w:rPr>
                <w:b/>
                <w:color w:val="000000"/>
                <w:sz w:val="17"/>
              </w:rPr>
              <w:t>Feature</w:t>
            </w:r>
          </w:p>
        </w:tc>
        <w:tc>
          <w:tcPr>
            <w:tcW w:type="dxa" w:w="1728"/>
            <w:vAlign w:val="center"/>
            <w:shd w:fill="D9EAF7"/>
          </w:tcPr>
          <w:p>
            <w:r>
              <w:rPr>
                <w:color w:val="000000"/>
              </w:rPr>
            </w:r>
            <w:r>
              <w:rPr>
                <w:b/>
                <w:color w:val="000000"/>
                <w:sz w:val="17"/>
              </w:rPr>
              <w:t>Type</w:t>
            </w:r>
          </w:p>
        </w:tc>
        <w:tc>
          <w:tcPr>
            <w:tcW w:type="dxa" w:w="5040"/>
            <w:vAlign w:val="center"/>
            <w:shd w:fill="D9EAF7"/>
          </w:tcPr>
          <w:p>
            <w:r>
              <w:rPr>
                <w:color w:val="000000"/>
              </w:rPr>
            </w:r>
            <w:r>
              <w:rPr>
                <w:b/>
                <w:color w:val="000000"/>
                <w:sz w:val="17"/>
              </w:rPr>
              <w:t>Description</w:t>
            </w:r>
          </w:p>
        </w:tc>
      </w:tr>
      <w:tr>
        <w:tc>
          <w:tcPr>
            <w:tcW w:type="dxa" w:w="2736"/>
            <w:vAlign w:val="center"/>
          </w:tcPr>
          <w:p>
            <w:r>
              <w:rPr>
                <w:color w:val="000000"/>
              </w:rPr>
            </w:r>
            <w:r>
              <w:rPr>
                <w:b w:val="0"/>
                <w:color w:val="000000"/>
                <w:sz w:val="17"/>
              </w:rPr>
              <w:t>type</w:t>
            </w:r>
          </w:p>
        </w:tc>
        <w:tc>
          <w:tcPr>
            <w:tcW w:type="dxa" w:w="1728"/>
            <w:vAlign w:val="center"/>
          </w:tcPr>
          <w:p>
            <w:r>
              <w:rPr>
                <w:color w:val="000000"/>
              </w:rPr>
            </w:r>
            <w:r>
              <w:rPr>
                <w:b w:val="0"/>
                <w:color w:val="000000"/>
                <w:sz w:val="17"/>
              </w:rPr>
              <w:t>Categorical</w:t>
            </w:r>
          </w:p>
        </w:tc>
        <w:tc>
          <w:tcPr>
            <w:tcW w:type="dxa" w:w="5040"/>
            <w:vAlign w:val="center"/>
          </w:tcPr>
          <w:p>
            <w:r>
              <w:rPr>
                <w:color w:val="000000"/>
              </w:rPr>
            </w:r>
            <w:r>
              <w:rPr>
                <w:b w:val="0"/>
                <w:color w:val="000000"/>
                <w:sz w:val="17"/>
              </w:rPr>
              <w:t>Product quality/type category</w:t>
            </w:r>
          </w:p>
        </w:tc>
      </w:tr>
      <w:tr>
        <w:tc>
          <w:tcPr>
            <w:tcW w:type="dxa" w:w="2736"/>
            <w:vAlign w:val="center"/>
          </w:tcPr>
          <w:p>
            <w:r>
              <w:rPr>
                <w:color w:val="000000"/>
              </w:rPr>
            </w:r>
            <w:r>
              <w:rPr>
                <w:b w:val="0"/>
                <w:color w:val="000000"/>
                <w:sz w:val="17"/>
              </w:rPr>
              <w:t>air_temperature_k</w:t>
            </w:r>
          </w:p>
        </w:tc>
        <w:tc>
          <w:tcPr>
            <w:tcW w:type="dxa" w:w="1728"/>
            <w:vAlign w:val="center"/>
          </w:tcPr>
          <w:p>
            <w:r>
              <w:rPr>
                <w:color w:val="000000"/>
              </w:rPr>
            </w:r>
            <w:r>
              <w:rPr>
                <w:b w:val="0"/>
                <w:color w:val="000000"/>
                <w:sz w:val="17"/>
              </w:rPr>
              <w:t>Numerical</w:t>
            </w:r>
          </w:p>
        </w:tc>
        <w:tc>
          <w:tcPr>
            <w:tcW w:type="dxa" w:w="5040"/>
            <w:vAlign w:val="center"/>
          </w:tcPr>
          <w:p>
            <w:r>
              <w:rPr>
                <w:color w:val="000000"/>
              </w:rPr>
            </w:r>
            <w:r>
              <w:rPr>
                <w:b w:val="0"/>
                <w:color w:val="000000"/>
                <w:sz w:val="17"/>
              </w:rPr>
              <w:t>Air temperature in kelvin</w:t>
            </w:r>
          </w:p>
        </w:tc>
      </w:tr>
      <w:tr>
        <w:tc>
          <w:tcPr>
            <w:tcW w:type="dxa" w:w="2736"/>
            <w:vAlign w:val="center"/>
          </w:tcPr>
          <w:p>
            <w:r>
              <w:rPr>
                <w:color w:val="000000"/>
              </w:rPr>
            </w:r>
            <w:r>
              <w:rPr>
                <w:b w:val="0"/>
                <w:color w:val="000000"/>
                <w:sz w:val="17"/>
              </w:rPr>
              <w:t>process_temperature_k</w:t>
            </w:r>
          </w:p>
        </w:tc>
        <w:tc>
          <w:tcPr>
            <w:tcW w:type="dxa" w:w="1728"/>
            <w:vAlign w:val="center"/>
          </w:tcPr>
          <w:p>
            <w:r>
              <w:rPr>
                <w:color w:val="000000"/>
              </w:rPr>
            </w:r>
            <w:r>
              <w:rPr>
                <w:b w:val="0"/>
                <w:color w:val="000000"/>
                <w:sz w:val="17"/>
              </w:rPr>
              <w:t>Numerical</w:t>
            </w:r>
          </w:p>
        </w:tc>
        <w:tc>
          <w:tcPr>
            <w:tcW w:type="dxa" w:w="5040"/>
            <w:vAlign w:val="center"/>
          </w:tcPr>
          <w:p>
            <w:r>
              <w:rPr>
                <w:color w:val="000000"/>
              </w:rPr>
            </w:r>
            <w:r>
              <w:rPr>
                <w:b w:val="0"/>
                <w:color w:val="000000"/>
                <w:sz w:val="17"/>
              </w:rPr>
              <w:t>Process temperature in kelvin</w:t>
            </w:r>
          </w:p>
        </w:tc>
      </w:tr>
      <w:tr>
        <w:tc>
          <w:tcPr>
            <w:tcW w:type="dxa" w:w="2736"/>
            <w:vAlign w:val="center"/>
          </w:tcPr>
          <w:p>
            <w:r>
              <w:rPr>
                <w:color w:val="000000"/>
              </w:rPr>
            </w:r>
            <w:r>
              <w:rPr>
                <w:b w:val="0"/>
                <w:color w:val="000000"/>
                <w:sz w:val="17"/>
              </w:rPr>
              <w:t>rotational_speed_rpm</w:t>
            </w:r>
          </w:p>
        </w:tc>
        <w:tc>
          <w:tcPr>
            <w:tcW w:type="dxa" w:w="1728"/>
            <w:vAlign w:val="center"/>
          </w:tcPr>
          <w:p>
            <w:r>
              <w:rPr>
                <w:color w:val="000000"/>
              </w:rPr>
            </w:r>
            <w:r>
              <w:rPr>
                <w:b w:val="0"/>
                <w:color w:val="000000"/>
                <w:sz w:val="17"/>
              </w:rPr>
              <w:t>Numerical</w:t>
            </w:r>
          </w:p>
        </w:tc>
        <w:tc>
          <w:tcPr>
            <w:tcW w:type="dxa" w:w="5040"/>
            <w:vAlign w:val="center"/>
          </w:tcPr>
          <w:p>
            <w:r>
              <w:rPr>
                <w:color w:val="000000"/>
              </w:rPr>
            </w:r>
            <w:r>
              <w:rPr>
                <w:b w:val="0"/>
                <w:color w:val="000000"/>
                <w:sz w:val="17"/>
              </w:rPr>
              <w:t>Rotational speed in revolutions per minute</w:t>
            </w:r>
          </w:p>
        </w:tc>
      </w:tr>
      <w:tr>
        <w:tc>
          <w:tcPr>
            <w:tcW w:type="dxa" w:w="2736"/>
            <w:vAlign w:val="center"/>
          </w:tcPr>
          <w:p>
            <w:r>
              <w:rPr>
                <w:color w:val="000000"/>
              </w:rPr>
            </w:r>
            <w:r>
              <w:rPr>
                <w:b w:val="0"/>
                <w:color w:val="000000"/>
                <w:sz w:val="17"/>
              </w:rPr>
              <w:t>torque_nm</w:t>
            </w:r>
          </w:p>
        </w:tc>
        <w:tc>
          <w:tcPr>
            <w:tcW w:type="dxa" w:w="1728"/>
            <w:vAlign w:val="center"/>
          </w:tcPr>
          <w:p>
            <w:r>
              <w:rPr>
                <w:color w:val="000000"/>
              </w:rPr>
            </w:r>
            <w:r>
              <w:rPr>
                <w:b w:val="0"/>
                <w:color w:val="000000"/>
                <w:sz w:val="17"/>
              </w:rPr>
              <w:t>Numerical</w:t>
            </w:r>
          </w:p>
        </w:tc>
        <w:tc>
          <w:tcPr>
            <w:tcW w:type="dxa" w:w="5040"/>
            <w:vAlign w:val="center"/>
          </w:tcPr>
          <w:p>
            <w:r>
              <w:rPr>
                <w:color w:val="000000"/>
              </w:rPr>
            </w:r>
            <w:r>
              <w:rPr>
                <w:b w:val="0"/>
                <w:color w:val="000000"/>
                <w:sz w:val="17"/>
              </w:rPr>
              <w:t>Torque in newton-metres</w:t>
            </w:r>
          </w:p>
        </w:tc>
      </w:tr>
      <w:tr>
        <w:tc>
          <w:tcPr>
            <w:tcW w:type="dxa" w:w="2736"/>
            <w:vAlign w:val="center"/>
          </w:tcPr>
          <w:p>
            <w:r>
              <w:rPr>
                <w:color w:val="000000"/>
              </w:rPr>
            </w:r>
            <w:r>
              <w:rPr>
                <w:b w:val="0"/>
                <w:color w:val="000000"/>
                <w:sz w:val="17"/>
              </w:rPr>
              <w:t>tool_wear_min</w:t>
            </w:r>
          </w:p>
        </w:tc>
        <w:tc>
          <w:tcPr>
            <w:tcW w:type="dxa" w:w="1728"/>
            <w:vAlign w:val="center"/>
          </w:tcPr>
          <w:p>
            <w:r>
              <w:rPr>
                <w:color w:val="000000"/>
              </w:rPr>
            </w:r>
            <w:r>
              <w:rPr>
                <w:b w:val="0"/>
                <w:color w:val="000000"/>
                <w:sz w:val="17"/>
              </w:rPr>
              <w:t>Numerical</w:t>
            </w:r>
          </w:p>
        </w:tc>
        <w:tc>
          <w:tcPr>
            <w:tcW w:type="dxa" w:w="5040"/>
            <w:vAlign w:val="center"/>
          </w:tcPr>
          <w:p>
            <w:r>
              <w:rPr>
                <w:color w:val="000000"/>
              </w:rPr>
            </w:r>
            <w:r>
              <w:rPr>
                <w:b w:val="0"/>
                <w:color w:val="000000"/>
                <w:sz w:val="17"/>
              </w:rPr>
              <w:t>Tool wear time in minutes</w:t>
            </w:r>
          </w:p>
        </w:tc>
      </w:tr>
    </w:tbl>
    <w:p>
      <w:pPr>
        <w:spacing w:after="120"/>
        <w:jc w:val="center"/>
      </w:pPr>
      <w:r>
        <w:rPr>
          <w:i/>
          <w:color w:val="000000"/>
          <w:sz w:val="18"/>
        </w:rPr>
        <w:t>Table 4. Columns removed or excluded</w:t>
      </w:r>
    </w:p>
    <w:tbl>
      <w:tblPr>
        <w:tblStyle w:val="TableGrid"/>
        <w:tblW w:type="auto" w:w="0"/>
        <w:jc w:val="center"/>
        <w:tblLook w:firstColumn="1" w:firstRow="1" w:lastColumn="0" w:lastRow="0" w:noHBand="0" w:noVBand="1" w:val="04A0"/>
      </w:tblPr>
      <w:tblGrid>
        <w:gridCol w:w="3408"/>
        <w:gridCol w:w="3408"/>
        <w:gridCol w:w="3408"/>
      </w:tblGrid>
      <w:tr>
        <w:tc>
          <w:tcPr>
            <w:tcW w:type="dxa" w:w="2304"/>
            <w:vAlign w:val="center"/>
            <w:shd w:fill="D9EAF7"/>
          </w:tcPr>
          <w:p>
            <w:r>
              <w:rPr>
                <w:color w:val="000000"/>
              </w:rPr>
            </w:r>
            <w:r>
              <w:rPr>
                <w:b/>
                <w:color w:val="000000"/>
                <w:sz w:val="16"/>
              </w:rPr>
              <w:t>Column group</w:t>
            </w:r>
          </w:p>
        </w:tc>
        <w:tc>
          <w:tcPr>
            <w:tcW w:type="dxa" w:w="2880"/>
            <w:vAlign w:val="center"/>
            <w:shd w:fill="D9EAF7"/>
          </w:tcPr>
          <w:p>
            <w:r>
              <w:rPr>
                <w:color w:val="000000"/>
              </w:rPr>
            </w:r>
            <w:r>
              <w:rPr>
                <w:b/>
                <w:color w:val="000000"/>
                <w:sz w:val="16"/>
              </w:rPr>
              <w:t>Columns</w:t>
            </w:r>
          </w:p>
        </w:tc>
        <w:tc>
          <w:tcPr>
            <w:tcW w:type="dxa" w:w="4320"/>
            <w:vAlign w:val="center"/>
            <w:shd w:fill="D9EAF7"/>
          </w:tcPr>
          <w:p>
            <w:r>
              <w:rPr>
                <w:color w:val="000000"/>
              </w:rPr>
            </w:r>
            <w:r>
              <w:rPr>
                <w:b/>
                <w:color w:val="000000"/>
                <w:sz w:val="16"/>
              </w:rPr>
              <w:t>Reason</w:t>
            </w:r>
          </w:p>
        </w:tc>
      </w:tr>
      <w:tr>
        <w:tc>
          <w:tcPr>
            <w:tcW w:type="dxa" w:w="2304"/>
            <w:vAlign w:val="center"/>
          </w:tcPr>
          <w:p>
            <w:r>
              <w:rPr>
                <w:color w:val="000000"/>
              </w:rPr>
            </w:r>
            <w:r>
              <w:rPr>
                <w:b w:val="0"/>
                <w:color w:val="000000"/>
                <w:sz w:val="16"/>
              </w:rPr>
              <w:t>ID columns</w:t>
            </w:r>
          </w:p>
        </w:tc>
        <w:tc>
          <w:tcPr>
            <w:tcW w:type="dxa" w:w="2880"/>
            <w:vAlign w:val="center"/>
          </w:tcPr>
          <w:p>
            <w:r>
              <w:rPr>
                <w:color w:val="000000"/>
              </w:rPr>
            </w:r>
            <w:r>
              <w:rPr>
                <w:b w:val="0"/>
                <w:color w:val="000000"/>
                <w:sz w:val="16"/>
              </w:rPr>
              <w:t>UDI, Product ID</w:t>
            </w:r>
          </w:p>
        </w:tc>
        <w:tc>
          <w:tcPr>
            <w:tcW w:type="dxa" w:w="4320"/>
            <w:vAlign w:val="center"/>
          </w:tcPr>
          <w:p>
            <w:r>
              <w:rPr>
                <w:color w:val="000000"/>
              </w:rPr>
            </w:r>
            <w:r>
              <w:rPr>
                <w:b w:val="0"/>
                <w:color w:val="000000"/>
                <w:sz w:val="16"/>
              </w:rPr>
              <w:t>Identifiers, not predictive operating measurements</w:t>
            </w:r>
          </w:p>
        </w:tc>
      </w:tr>
      <w:tr>
        <w:tc>
          <w:tcPr>
            <w:tcW w:type="dxa" w:w="2304"/>
            <w:vAlign w:val="center"/>
          </w:tcPr>
          <w:p>
            <w:r>
              <w:rPr>
                <w:color w:val="000000"/>
              </w:rPr>
            </w:r>
            <w:r>
              <w:rPr>
                <w:b w:val="0"/>
                <w:color w:val="000000"/>
                <w:sz w:val="16"/>
              </w:rPr>
              <w:t>Diagnostic failure-mode columns</w:t>
            </w:r>
          </w:p>
        </w:tc>
        <w:tc>
          <w:tcPr>
            <w:tcW w:type="dxa" w:w="2880"/>
            <w:vAlign w:val="center"/>
          </w:tcPr>
          <w:p>
            <w:r>
              <w:rPr>
                <w:color w:val="000000"/>
              </w:rPr>
            </w:r>
            <w:r>
              <w:rPr>
                <w:b w:val="0"/>
                <w:color w:val="000000"/>
                <w:sz w:val="16"/>
              </w:rPr>
              <w:t>TWF, HDF, PWF, OSF, RNF</w:t>
            </w:r>
          </w:p>
        </w:tc>
        <w:tc>
          <w:tcPr>
            <w:tcW w:type="dxa" w:w="4320"/>
            <w:vAlign w:val="center"/>
          </w:tcPr>
          <w:p>
            <w:r>
              <w:rPr>
                <w:color w:val="000000"/>
              </w:rPr>
            </w:r>
            <w:r>
              <w:rPr>
                <w:b w:val="0"/>
                <w:color w:val="000000"/>
                <w:sz w:val="16"/>
              </w:rPr>
              <w:t>Leakage risk because they describe specific failure modes related to the target</w:t>
            </w:r>
          </w:p>
        </w:tc>
      </w:tr>
    </w:tbl>
    <w:p>
      <w:pPr>
        <w:spacing w:after="120" w:line="252" w:lineRule="auto"/>
      </w:pPr>
      <w:r>
        <w:rPr>
          <w:color w:val="000000"/>
        </w:rPr>
        <w:t>The diagnostic failure-mode columns are useful for explanation and EDA, but they are not used as input features. Including them would give the model information too close to the answer and would make the reported performance unrealistic.</w:t>
      </w:r>
    </w:p>
    <w:p>
      <w:pPr>
        <w:pStyle w:val="Heading1"/>
        <w:spacing w:after="120"/>
      </w:pPr>
      <w:r>
        <w:rPr>
          <w:color w:val="000000"/>
        </w:rPr>
        <w:t>5. Preprocessing and Exploratory Data Analysis</w:t>
      </w:r>
    </w:p>
    <w:p>
      <w:pPr>
        <w:spacing w:after="120" w:line="252" w:lineRule="auto"/>
      </w:pPr>
      <w:r>
        <w:rPr>
          <w:color w:val="000000"/>
        </w:rPr>
        <w:t>Preprocessing loads the raw CSV, cleans column names into Python-friendly snake_case, drops ID columns, keeps the binary target, and writes data/processed/ai4i_processed.csv. The processed file keeps diagnostic failure-mode columns for explanation only, not for modeling.</w:t>
      </w:r>
    </w:p>
    <w:p>
      <w:pPr>
        <w:spacing w:after="120" w:line="252" w:lineRule="auto"/>
      </w:pPr>
      <w:r>
        <w:rPr>
          <w:color w:val="000000"/>
        </w:rPr>
        <w:t>The missing-values summary shows zero missing values in all processed columns, so no imputation step was required. Feature engineering is intentionally simple: one-hot encoding for the categorical type feature and numerical standardization inside the modeling pipeline.</w:t>
      </w:r>
    </w:p>
    <w:p>
      <w:pPr>
        <w:spacing w:after="120" w:line="252" w:lineRule="auto"/>
      </w:pPr>
      <w:r>
        <w:rPr>
          <w:color w:val="000000"/>
        </w:rPr>
        <w:t>The generated plot files were fixed at the source in the plotting code so that report figures do not have clipped text, crowded labels, or cut-off legends.</w:t>
      </w:r>
    </w:p>
    <w:p>
      <w:pPr>
        <w:spacing w:after="120"/>
        <w:jc w:val="center"/>
      </w:pPr>
      <w:r>
        <w:rPr>
          <w:i/>
          <w:color w:val="000000"/>
          <w:sz w:val="18"/>
        </w:rPr>
        <w:t>Table 5. Missing-value summary</w:t>
      </w:r>
    </w:p>
    <w:tbl>
      <w:tblPr>
        <w:tblStyle w:val="TableGrid"/>
        <w:tblW w:type="auto" w:w="0"/>
        <w:jc w:val="center"/>
        <w:tblLook w:firstColumn="1" w:firstRow="1" w:lastColumn="0" w:lastRow="0" w:noHBand="0" w:noVBand="1" w:val="04A0"/>
      </w:tblPr>
      <w:tblGrid>
        <w:gridCol w:w="3408"/>
        <w:gridCol w:w="3408"/>
        <w:gridCol w:w="3408"/>
      </w:tblGrid>
      <w:tr>
        <w:tc>
          <w:tcPr>
            <w:tcW w:type="dxa" w:w="3168"/>
            <w:vAlign w:val="center"/>
            <w:shd w:fill="D9EAF7"/>
          </w:tcPr>
          <w:p>
            <w:r>
              <w:rPr>
                <w:color w:val="000000"/>
              </w:rPr>
            </w:r>
            <w:r>
              <w:rPr>
                <w:b/>
                <w:color w:val="000000"/>
                <w:sz w:val="16"/>
              </w:rPr>
              <w:t>Column</w:t>
            </w:r>
          </w:p>
        </w:tc>
        <w:tc>
          <w:tcPr>
            <w:tcW w:type="dxa" w:w="2016"/>
            <w:vAlign w:val="center"/>
            <w:shd w:fill="D9EAF7"/>
          </w:tcPr>
          <w:p>
            <w:r>
              <w:rPr>
                <w:color w:val="000000"/>
              </w:rPr>
            </w:r>
            <w:r>
              <w:rPr>
                <w:b/>
                <w:color w:val="000000"/>
                <w:sz w:val="16"/>
              </w:rPr>
              <w:t>Missing count</w:t>
            </w:r>
          </w:p>
        </w:tc>
        <w:tc>
          <w:tcPr>
            <w:tcW w:type="dxa" w:w="2016"/>
            <w:vAlign w:val="center"/>
            <w:shd w:fill="D9EAF7"/>
          </w:tcPr>
          <w:p>
            <w:r>
              <w:rPr>
                <w:color w:val="000000"/>
              </w:rPr>
            </w:r>
            <w:r>
              <w:rPr>
                <w:b/>
                <w:color w:val="000000"/>
                <w:sz w:val="16"/>
              </w:rPr>
              <w:t>Missing percent</w:t>
            </w:r>
          </w:p>
        </w:tc>
      </w:tr>
      <w:tr>
        <w:tc>
          <w:tcPr>
            <w:tcW w:type="dxa" w:w="3168"/>
            <w:vAlign w:val="center"/>
          </w:tcPr>
          <w:p>
            <w:r>
              <w:rPr>
                <w:color w:val="000000"/>
              </w:rPr>
            </w:r>
            <w:r>
              <w:rPr>
                <w:b w:val="0"/>
                <w:color w:val="000000"/>
                <w:sz w:val="16"/>
              </w:rPr>
              <w:t>type</w:t>
            </w:r>
          </w:p>
        </w:tc>
        <w:tc>
          <w:tcPr>
            <w:tcW w:type="dxa" w:w="2016"/>
            <w:vAlign w:val="center"/>
          </w:tcPr>
          <w:p>
            <w:r>
              <w:rPr>
                <w:color w:val="000000"/>
              </w:rPr>
            </w:r>
            <w:r>
              <w:rPr>
                <w:b w:val="0"/>
                <w:color w:val="000000"/>
                <w:sz w:val="16"/>
              </w:rPr>
              <w:t>0</w:t>
            </w:r>
          </w:p>
        </w:tc>
        <w:tc>
          <w:tcPr>
            <w:tcW w:type="dxa" w:w="2016"/>
            <w:vAlign w:val="center"/>
          </w:tcPr>
          <w:p>
            <w:r>
              <w:rPr>
                <w:color w:val="000000"/>
              </w:rPr>
            </w:r>
            <w:r>
              <w:rPr>
                <w:b w:val="0"/>
                <w:color w:val="000000"/>
                <w:sz w:val="16"/>
              </w:rPr>
              <w:t>0.0</w:t>
            </w:r>
          </w:p>
        </w:tc>
      </w:tr>
      <w:tr>
        <w:tc>
          <w:tcPr>
            <w:tcW w:type="dxa" w:w="3168"/>
            <w:vAlign w:val="center"/>
          </w:tcPr>
          <w:p>
            <w:r>
              <w:rPr>
                <w:color w:val="000000"/>
              </w:rPr>
            </w:r>
            <w:r>
              <w:rPr>
                <w:b w:val="0"/>
                <w:color w:val="000000"/>
                <w:sz w:val="16"/>
              </w:rPr>
              <w:t>air_temperature_k</w:t>
            </w:r>
          </w:p>
        </w:tc>
        <w:tc>
          <w:tcPr>
            <w:tcW w:type="dxa" w:w="2016"/>
            <w:vAlign w:val="center"/>
          </w:tcPr>
          <w:p>
            <w:r>
              <w:rPr>
                <w:color w:val="000000"/>
              </w:rPr>
            </w:r>
            <w:r>
              <w:rPr>
                <w:b w:val="0"/>
                <w:color w:val="000000"/>
                <w:sz w:val="16"/>
              </w:rPr>
              <w:t>0</w:t>
            </w:r>
          </w:p>
        </w:tc>
        <w:tc>
          <w:tcPr>
            <w:tcW w:type="dxa" w:w="2016"/>
            <w:vAlign w:val="center"/>
          </w:tcPr>
          <w:p>
            <w:r>
              <w:rPr>
                <w:color w:val="000000"/>
              </w:rPr>
            </w:r>
            <w:r>
              <w:rPr>
                <w:b w:val="0"/>
                <w:color w:val="000000"/>
                <w:sz w:val="16"/>
              </w:rPr>
              <w:t>0.0</w:t>
            </w:r>
          </w:p>
        </w:tc>
      </w:tr>
      <w:tr>
        <w:tc>
          <w:tcPr>
            <w:tcW w:type="dxa" w:w="3168"/>
            <w:vAlign w:val="center"/>
          </w:tcPr>
          <w:p>
            <w:r>
              <w:rPr>
                <w:color w:val="000000"/>
              </w:rPr>
            </w:r>
            <w:r>
              <w:rPr>
                <w:b w:val="0"/>
                <w:color w:val="000000"/>
                <w:sz w:val="16"/>
              </w:rPr>
              <w:t>process_temperature_k</w:t>
            </w:r>
          </w:p>
        </w:tc>
        <w:tc>
          <w:tcPr>
            <w:tcW w:type="dxa" w:w="2016"/>
            <w:vAlign w:val="center"/>
          </w:tcPr>
          <w:p>
            <w:r>
              <w:rPr>
                <w:color w:val="000000"/>
              </w:rPr>
            </w:r>
            <w:r>
              <w:rPr>
                <w:b w:val="0"/>
                <w:color w:val="000000"/>
                <w:sz w:val="16"/>
              </w:rPr>
              <w:t>0</w:t>
            </w:r>
          </w:p>
        </w:tc>
        <w:tc>
          <w:tcPr>
            <w:tcW w:type="dxa" w:w="2016"/>
            <w:vAlign w:val="center"/>
          </w:tcPr>
          <w:p>
            <w:r>
              <w:rPr>
                <w:color w:val="000000"/>
              </w:rPr>
            </w:r>
            <w:r>
              <w:rPr>
                <w:b w:val="0"/>
                <w:color w:val="000000"/>
                <w:sz w:val="16"/>
              </w:rPr>
              <w:t>0.0</w:t>
            </w:r>
          </w:p>
        </w:tc>
      </w:tr>
      <w:tr>
        <w:tc>
          <w:tcPr>
            <w:tcW w:type="dxa" w:w="3168"/>
            <w:vAlign w:val="center"/>
          </w:tcPr>
          <w:p>
            <w:r>
              <w:rPr>
                <w:color w:val="000000"/>
              </w:rPr>
            </w:r>
            <w:r>
              <w:rPr>
                <w:b w:val="0"/>
                <w:color w:val="000000"/>
                <w:sz w:val="16"/>
              </w:rPr>
              <w:t>rotational_speed_rpm</w:t>
            </w:r>
          </w:p>
        </w:tc>
        <w:tc>
          <w:tcPr>
            <w:tcW w:type="dxa" w:w="2016"/>
            <w:vAlign w:val="center"/>
          </w:tcPr>
          <w:p>
            <w:r>
              <w:rPr>
                <w:color w:val="000000"/>
              </w:rPr>
            </w:r>
            <w:r>
              <w:rPr>
                <w:b w:val="0"/>
                <w:color w:val="000000"/>
                <w:sz w:val="16"/>
              </w:rPr>
              <w:t>0</w:t>
            </w:r>
          </w:p>
        </w:tc>
        <w:tc>
          <w:tcPr>
            <w:tcW w:type="dxa" w:w="2016"/>
            <w:vAlign w:val="center"/>
          </w:tcPr>
          <w:p>
            <w:r>
              <w:rPr>
                <w:color w:val="000000"/>
              </w:rPr>
            </w:r>
            <w:r>
              <w:rPr>
                <w:b w:val="0"/>
                <w:color w:val="000000"/>
                <w:sz w:val="16"/>
              </w:rPr>
              <w:t>0.0</w:t>
            </w:r>
          </w:p>
        </w:tc>
      </w:tr>
      <w:tr>
        <w:tc>
          <w:tcPr>
            <w:tcW w:type="dxa" w:w="3168"/>
            <w:vAlign w:val="center"/>
          </w:tcPr>
          <w:p>
            <w:r>
              <w:rPr>
                <w:color w:val="000000"/>
              </w:rPr>
            </w:r>
            <w:r>
              <w:rPr>
                <w:b w:val="0"/>
                <w:color w:val="000000"/>
                <w:sz w:val="16"/>
              </w:rPr>
              <w:t>torque_nm</w:t>
            </w:r>
          </w:p>
        </w:tc>
        <w:tc>
          <w:tcPr>
            <w:tcW w:type="dxa" w:w="2016"/>
            <w:vAlign w:val="center"/>
          </w:tcPr>
          <w:p>
            <w:r>
              <w:rPr>
                <w:color w:val="000000"/>
              </w:rPr>
            </w:r>
            <w:r>
              <w:rPr>
                <w:b w:val="0"/>
                <w:color w:val="000000"/>
                <w:sz w:val="16"/>
              </w:rPr>
              <w:t>0</w:t>
            </w:r>
          </w:p>
        </w:tc>
        <w:tc>
          <w:tcPr>
            <w:tcW w:type="dxa" w:w="2016"/>
            <w:vAlign w:val="center"/>
          </w:tcPr>
          <w:p>
            <w:r>
              <w:rPr>
                <w:color w:val="000000"/>
              </w:rPr>
            </w:r>
            <w:r>
              <w:rPr>
                <w:b w:val="0"/>
                <w:color w:val="000000"/>
                <w:sz w:val="16"/>
              </w:rPr>
              <w:t>0.0</w:t>
            </w:r>
          </w:p>
        </w:tc>
      </w:tr>
      <w:tr>
        <w:tc>
          <w:tcPr>
            <w:tcW w:type="dxa" w:w="3168"/>
            <w:vAlign w:val="center"/>
          </w:tcPr>
          <w:p>
            <w:r>
              <w:rPr>
                <w:color w:val="000000"/>
              </w:rPr>
            </w:r>
            <w:r>
              <w:rPr>
                <w:b w:val="0"/>
                <w:color w:val="000000"/>
                <w:sz w:val="16"/>
              </w:rPr>
              <w:t>tool_wear_min</w:t>
            </w:r>
          </w:p>
        </w:tc>
        <w:tc>
          <w:tcPr>
            <w:tcW w:type="dxa" w:w="2016"/>
            <w:vAlign w:val="center"/>
          </w:tcPr>
          <w:p>
            <w:r>
              <w:rPr>
                <w:color w:val="000000"/>
              </w:rPr>
            </w:r>
            <w:r>
              <w:rPr>
                <w:b w:val="0"/>
                <w:color w:val="000000"/>
                <w:sz w:val="16"/>
              </w:rPr>
              <w:t>0</w:t>
            </w:r>
          </w:p>
        </w:tc>
        <w:tc>
          <w:tcPr>
            <w:tcW w:type="dxa" w:w="2016"/>
            <w:vAlign w:val="center"/>
          </w:tcPr>
          <w:p>
            <w:r>
              <w:rPr>
                <w:color w:val="000000"/>
              </w:rPr>
            </w:r>
            <w:r>
              <w:rPr>
                <w:b w:val="0"/>
                <w:color w:val="000000"/>
                <w:sz w:val="16"/>
              </w:rPr>
              <w:t>0.0</w:t>
            </w:r>
          </w:p>
        </w:tc>
      </w:tr>
      <w:tr>
        <w:tc>
          <w:tcPr>
            <w:tcW w:type="dxa" w:w="3168"/>
            <w:vAlign w:val="center"/>
          </w:tcPr>
          <w:p>
            <w:r>
              <w:rPr>
                <w:color w:val="000000"/>
              </w:rPr>
            </w:r>
            <w:r>
              <w:rPr>
                <w:b w:val="0"/>
                <w:color w:val="000000"/>
                <w:sz w:val="16"/>
              </w:rPr>
              <w:t>machine_failure</w:t>
            </w:r>
          </w:p>
        </w:tc>
        <w:tc>
          <w:tcPr>
            <w:tcW w:type="dxa" w:w="2016"/>
            <w:vAlign w:val="center"/>
          </w:tcPr>
          <w:p>
            <w:r>
              <w:rPr>
                <w:color w:val="000000"/>
              </w:rPr>
            </w:r>
            <w:r>
              <w:rPr>
                <w:b w:val="0"/>
                <w:color w:val="000000"/>
                <w:sz w:val="16"/>
              </w:rPr>
              <w:t>0</w:t>
            </w:r>
          </w:p>
        </w:tc>
        <w:tc>
          <w:tcPr>
            <w:tcW w:type="dxa" w:w="2016"/>
            <w:vAlign w:val="center"/>
          </w:tcPr>
          <w:p>
            <w:r>
              <w:rPr>
                <w:color w:val="000000"/>
              </w:rPr>
            </w:r>
            <w:r>
              <w:rPr>
                <w:b w:val="0"/>
                <w:color w:val="000000"/>
                <w:sz w:val="16"/>
              </w:rPr>
              <w:t>0.0</w:t>
            </w:r>
          </w:p>
        </w:tc>
      </w:tr>
      <w:tr>
        <w:tc>
          <w:tcPr>
            <w:tcW w:type="dxa" w:w="3168"/>
            <w:vAlign w:val="center"/>
          </w:tcPr>
          <w:p>
            <w:r>
              <w:rPr>
                <w:color w:val="000000"/>
              </w:rPr>
            </w:r>
            <w:r>
              <w:rPr>
                <w:b w:val="0"/>
                <w:color w:val="000000"/>
                <w:sz w:val="16"/>
              </w:rPr>
              <w:t>twf</w:t>
            </w:r>
          </w:p>
        </w:tc>
        <w:tc>
          <w:tcPr>
            <w:tcW w:type="dxa" w:w="2016"/>
            <w:vAlign w:val="center"/>
          </w:tcPr>
          <w:p>
            <w:r>
              <w:rPr>
                <w:color w:val="000000"/>
              </w:rPr>
            </w:r>
            <w:r>
              <w:rPr>
                <w:b w:val="0"/>
                <w:color w:val="000000"/>
                <w:sz w:val="16"/>
              </w:rPr>
              <w:t>0</w:t>
            </w:r>
          </w:p>
        </w:tc>
        <w:tc>
          <w:tcPr>
            <w:tcW w:type="dxa" w:w="2016"/>
            <w:vAlign w:val="center"/>
          </w:tcPr>
          <w:p>
            <w:r>
              <w:rPr>
                <w:color w:val="000000"/>
              </w:rPr>
            </w:r>
            <w:r>
              <w:rPr>
                <w:b w:val="0"/>
                <w:color w:val="000000"/>
                <w:sz w:val="16"/>
              </w:rPr>
              <w:t>0.0</w:t>
            </w:r>
          </w:p>
        </w:tc>
      </w:tr>
      <w:tr>
        <w:tc>
          <w:tcPr>
            <w:tcW w:type="dxa" w:w="3168"/>
            <w:vAlign w:val="center"/>
          </w:tcPr>
          <w:p>
            <w:r>
              <w:rPr>
                <w:color w:val="000000"/>
              </w:rPr>
            </w:r>
            <w:r>
              <w:rPr>
                <w:b w:val="0"/>
                <w:color w:val="000000"/>
                <w:sz w:val="16"/>
              </w:rPr>
              <w:t>hdf</w:t>
            </w:r>
          </w:p>
        </w:tc>
        <w:tc>
          <w:tcPr>
            <w:tcW w:type="dxa" w:w="2016"/>
            <w:vAlign w:val="center"/>
          </w:tcPr>
          <w:p>
            <w:r>
              <w:rPr>
                <w:color w:val="000000"/>
              </w:rPr>
            </w:r>
            <w:r>
              <w:rPr>
                <w:b w:val="0"/>
                <w:color w:val="000000"/>
                <w:sz w:val="16"/>
              </w:rPr>
              <w:t>0</w:t>
            </w:r>
          </w:p>
        </w:tc>
        <w:tc>
          <w:tcPr>
            <w:tcW w:type="dxa" w:w="2016"/>
            <w:vAlign w:val="center"/>
          </w:tcPr>
          <w:p>
            <w:r>
              <w:rPr>
                <w:color w:val="000000"/>
              </w:rPr>
            </w:r>
            <w:r>
              <w:rPr>
                <w:b w:val="0"/>
                <w:color w:val="000000"/>
                <w:sz w:val="16"/>
              </w:rPr>
              <w:t>0.0</w:t>
            </w:r>
          </w:p>
        </w:tc>
      </w:tr>
      <w:tr>
        <w:tc>
          <w:tcPr>
            <w:tcW w:type="dxa" w:w="3168"/>
            <w:vAlign w:val="center"/>
          </w:tcPr>
          <w:p>
            <w:r>
              <w:rPr>
                <w:color w:val="000000"/>
              </w:rPr>
            </w:r>
            <w:r>
              <w:rPr>
                <w:b w:val="0"/>
                <w:color w:val="000000"/>
                <w:sz w:val="16"/>
              </w:rPr>
              <w:t>pwf</w:t>
            </w:r>
          </w:p>
        </w:tc>
        <w:tc>
          <w:tcPr>
            <w:tcW w:type="dxa" w:w="2016"/>
            <w:vAlign w:val="center"/>
          </w:tcPr>
          <w:p>
            <w:r>
              <w:rPr>
                <w:color w:val="000000"/>
              </w:rPr>
            </w:r>
            <w:r>
              <w:rPr>
                <w:b w:val="0"/>
                <w:color w:val="000000"/>
                <w:sz w:val="16"/>
              </w:rPr>
              <w:t>0</w:t>
            </w:r>
          </w:p>
        </w:tc>
        <w:tc>
          <w:tcPr>
            <w:tcW w:type="dxa" w:w="2016"/>
            <w:vAlign w:val="center"/>
          </w:tcPr>
          <w:p>
            <w:r>
              <w:rPr>
                <w:color w:val="000000"/>
              </w:rPr>
            </w:r>
            <w:r>
              <w:rPr>
                <w:b w:val="0"/>
                <w:color w:val="000000"/>
                <w:sz w:val="16"/>
              </w:rPr>
              <w:t>0.0</w:t>
            </w:r>
          </w:p>
        </w:tc>
      </w:tr>
      <w:tr>
        <w:tc>
          <w:tcPr>
            <w:tcW w:type="dxa" w:w="3168"/>
            <w:vAlign w:val="center"/>
          </w:tcPr>
          <w:p>
            <w:r>
              <w:rPr>
                <w:color w:val="000000"/>
              </w:rPr>
            </w:r>
            <w:r>
              <w:rPr>
                <w:b w:val="0"/>
                <w:color w:val="000000"/>
                <w:sz w:val="16"/>
              </w:rPr>
              <w:t>osf</w:t>
            </w:r>
          </w:p>
        </w:tc>
        <w:tc>
          <w:tcPr>
            <w:tcW w:type="dxa" w:w="2016"/>
            <w:vAlign w:val="center"/>
          </w:tcPr>
          <w:p>
            <w:r>
              <w:rPr>
                <w:color w:val="000000"/>
              </w:rPr>
            </w:r>
            <w:r>
              <w:rPr>
                <w:b w:val="0"/>
                <w:color w:val="000000"/>
                <w:sz w:val="16"/>
              </w:rPr>
              <w:t>0</w:t>
            </w:r>
          </w:p>
        </w:tc>
        <w:tc>
          <w:tcPr>
            <w:tcW w:type="dxa" w:w="2016"/>
            <w:vAlign w:val="center"/>
          </w:tcPr>
          <w:p>
            <w:r>
              <w:rPr>
                <w:color w:val="000000"/>
              </w:rPr>
            </w:r>
            <w:r>
              <w:rPr>
                <w:b w:val="0"/>
                <w:color w:val="000000"/>
                <w:sz w:val="16"/>
              </w:rPr>
              <w:t>0.0</w:t>
            </w:r>
          </w:p>
        </w:tc>
      </w:tr>
      <w:tr>
        <w:tc>
          <w:tcPr>
            <w:tcW w:type="dxa" w:w="3168"/>
            <w:vAlign w:val="center"/>
          </w:tcPr>
          <w:p>
            <w:r>
              <w:rPr>
                <w:color w:val="000000"/>
              </w:rPr>
            </w:r>
            <w:r>
              <w:rPr>
                <w:b w:val="0"/>
                <w:color w:val="000000"/>
                <w:sz w:val="16"/>
              </w:rPr>
              <w:t>rnf</w:t>
            </w:r>
          </w:p>
        </w:tc>
        <w:tc>
          <w:tcPr>
            <w:tcW w:type="dxa" w:w="2016"/>
            <w:vAlign w:val="center"/>
          </w:tcPr>
          <w:p>
            <w:r>
              <w:rPr>
                <w:color w:val="000000"/>
              </w:rPr>
            </w:r>
            <w:r>
              <w:rPr>
                <w:b w:val="0"/>
                <w:color w:val="000000"/>
                <w:sz w:val="16"/>
              </w:rPr>
              <w:t>0</w:t>
            </w:r>
          </w:p>
        </w:tc>
        <w:tc>
          <w:tcPr>
            <w:tcW w:type="dxa" w:w="2016"/>
            <w:vAlign w:val="center"/>
          </w:tcPr>
          <w:p>
            <w:r>
              <w:rPr>
                <w:color w:val="000000"/>
              </w:rPr>
            </w:r>
            <w:r>
              <w:rPr>
                <w:b w:val="0"/>
                <w:color w:val="000000"/>
                <w:sz w:val="16"/>
              </w:rPr>
              <w:t>0.0</w:t>
            </w:r>
          </w:p>
        </w:tc>
      </w:tr>
    </w:tbl>
    <w:p>
      <w:pPr>
        <w:spacing w:after="120"/>
        <w:jc w:val="center"/>
      </w:pPr>
      <w:r>
        <w:rPr>
          <w:i/>
          <w:color w:val="000000"/>
          <w:sz w:val="18"/>
        </w:rPr>
        <w:t>Figure 1. Class balance</w:t>
      </w:r>
    </w:p>
    <w:p>
      <w:pPr>
        <w:spacing w:after="120"/>
        <w:jc w:val="center"/>
      </w:pPr>
      <w:r>
        <w:rPr>
          <w:color w:val="000000"/>
        </w:rPr>
        <w:drawing>
          <wp:inline xmlns:a="http://schemas.openxmlformats.org/drawingml/2006/main" xmlns:pic="http://schemas.openxmlformats.org/drawingml/2006/picture">
            <wp:extent cx="4937760" cy="3291840"/>
            <wp:docPr id="1" name="Picture 1"/>
            <wp:cNvGraphicFramePr>
              <a:graphicFrameLocks noChangeAspect="1"/>
            </wp:cNvGraphicFramePr>
            <a:graphic>
              <a:graphicData uri="http://schemas.openxmlformats.org/drawingml/2006/picture">
                <pic:pic>
                  <pic:nvPicPr>
                    <pic:cNvPr id="0" name="class_balance.png"/>
                    <pic:cNvPicPr/>
                  </pic:nvPicPr>
                  <pic:blipFill>
                    <a:blip r:embed="rId9"/>
                    <a:stretch>
                      <a:fillRect/>
                    </a:stretch>
                  </pic:blipFill>
                  <pic:spPr>
                    <a:xfrm>
                      <a:off x="0" y="0"/>
                      <a:ext cx="4937760" cy="3291840"/>
                    </a:xfrm>
                    <a:prstGeom prst="rect"/>
                  </pic:spPr>
                </pic:pic>
              </a:graphicData>
            </a:graphic>
          </wp:inline>
        </w:drawing>
      </w:r>
    </w:p>
    <w:p>
      <w:pPr>
        <w:spacing w:after="120" w:line="252" w:lineRule="auto"/>
      </w:pPr>
      <w:r>
        <w:rPr>
          <w:color w:val="000000"/>
        </w:rPr>
        <w:t>Figure 1 shows the distribution of the target variable. The failure class is much smaller than the no-failure class, which makes this an imbalanced classification problem and explains why accuracy alone is not enough.</w:t>
      </w:r>
    </w:p>
    <w:p>
      <w:pPr>
        <w:spacing w:after="120"/>
      </w:pPr>
      <w:r>
        <w:rPr>
          <w:color w:val="000000"/>
        </w:rPr>
        <w:br w:type="page"/>
      </w:r>
    </w:p>
    <w:p>
      <w:pPr>
        <w:spacing w:after="120"/>
        <w:jc w:val="center"/>
      </w:pPr>
      <w:r>
        <w:rPr>
          <w:i/>
          <w:color w:val="000000"/>
          <w:sz w:val="18"/>
        </w:rPr>
        <w:t>Figure 2. Feature distributions</w:t>
      </w:r>
    </w:p>
    <w:p>
      <w:pPr>
        <w:spacing w:after="120"/>
        <w:jc w:val="center"/>
      </w:pPr>
      <w:r>
        <w:rPr>
          <w:color w:val="000000"/>
        </w:rPr>
        <w:drawing>
          <wp:inline xmlns:a="http://schemas.openxmlformats.org/drawingml/2006/main" xmlns:pic="http://schemas.openxmlformats.org/drawingml/2006/picture">
            <wp:extent cx="5760720" cy="3404167"/>
            <wp:docPr id="2" name="Picture 2"/>
            <wp:cNvGraphicFramePr>
              <a:graphicFrameLocks noChangeAspect="1"/>
            </wp:cNvGraphicFramePr>
            <a:graphic>
              <a:graphicData uri="http://schemas.openxmlformats.org/drawingml/2006/picture">
                <pic:pic>
                  <pic:nvPicPr>
                    <pic:cNvPr id="0" name="feature_distributions.png"/>
                    <pic:cNvPicPr/>
                  </pic:nvPicPr>
                  <pic:blipFill>
                    <a:blip r:embed="rId10"/>
                    <a:stretch>
                      <a:fillRect/>
                    </a:stretch>
                  </pic:blipFill>
                  <pic:spPr>
                    <a:xfrm>
                      <a:off x="0" y="0"/>
                      <a:ext cx="5760720" cy="3404167"/>
                    </a:xfrm>
                    <a:prstGeom prst="rect"/>
                  </pic:spPr>
                </pic:pic>
              </a:graphicData>
            </a:graphic>
          </wp:inline>
        </w:drawing>
      </w:r>
    </w:p>
    <w:p>
      <w:pPr>
        <w:spacing w:after="120" w:line="252" w:lineRule="auto"/>
      </w:pPr>
      <w:r>
        <w:rPr>
          <w:color w:val="000000"/>
        </w:rPr>
        <w:t>Figure 2 shows the distributions of the main operating features. No rows were removed as outliers because unusual operating points may be meaningful for failure prediction.</w:t>
      </w:r>
    </w:p>
    <w:p>
      <w:pPr>
        <w:spacing w:after="120"/>
        <w:jc w:val="center"/>
      </w:pPr>
      <w:r>
        <w:rPr>
          <w:i/>
          <w:color w:val="000000"/>
          <w:sz w:val="18"/>
        </w:rPr>
        <w:t>Figure 3. Correlation heatmap</w:t>
      </w:r>
    </w:p>
    <w:p>
      <w:pPr>
        <w:spacing w:after="120"/>
        <w:jc w:val="center"/>
      </w:pPr>
      <w:r>
        <w:rPr>
          <w:color w:val="000000"/>
        </w:rP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correlation_heatmap.png"/>
                    <pic:cNvPicPr/>
                  </pic:nvPicPr>
                  <pic:blipFill>
                    <a:blip r:embed="rId11"/>
                    <a:stretch>
                      <a:fillRect/>
                    </a:stretch>
                  </pic:blipFill>
                  <pic:spPr>
                    <a:xfrm>
                      <a:off x="0" y="0"/>
                      <a:ext cx="5486400" cy="4114800"/>
                    </a:xfrm>
                    <a:prstGeom prst="rect"/>
                  </pic:spPr>
                </pic:pic>
              </a:graphicData>
            </a:graphic>
          </wp:inline>
        </w:drawing>
      </w:r>
    </w:p>
    <w:p>
      <w:pPr>
        <w:spacing w:after="120" w:line="252" w:lineRule="auto"/>
      </w:pPr>
      <w:r>
        <w:rPr>
          <w:color w:val="000000"/>
        </w:rPr>
        <w:t>Figure 3 shows the correlation relationships among numerical variables. Correlation is useful for understanding feature relationships, but it does not automatically determine which variables should be removed.</w:t>
      </w:r>
    </w:p>
    <w:p>
      <w:pPr>
        <w:spacing w:after="120"/>
        <w:jc w:val="center"/>
      </w:pPr>
      <w:r>
        <w:rPr>
          <w:i/>
          <w:color w:val="000000"/>
          <w:sz w:val="18"/>
        </w:rPr>
        <w:t>Figure 4. Target versus feature relationships</w:t>
      </w:r>
    </w:p>
    <w:p>
      <w:pPr>
        <w:spacing w:after="120"/>
        <w:jc w:val="center"/>
      </w:pPr>
      <w:r>
        <w:rPr>
          <w:color w:val="000000"/>
        </w:rPr>
        <w:drawing>
          <wp:inline xmlns:a="http://schemas.openxmlformats.org/drawingml/2006/main" xmlns:pic="http://schemas.openxmlformats.org/drawingml/2006/picture">
            <wp:extent cx="5760720" cy="3404167"/>
            <wp:docPr id="4" name="Picture 4"/>
            <wp:cNvGraphicFramePr>
              <a:graphicFrameLocks noChangeAspect="1"/>
            </wp:cNvGraphicFramePr>
            <a:graphic>
              <a:graphicData uri="http://schemas.openxmlformats.org/drawingml/2006/picture">
                <pic:pic>
                  <pic:nvPicPr>
                    <pic:cNvPr id="0" name="target_vs_features.png"/>
                    <pic:cNvPicPr/>
                  </pic:nvPicPr>
                  <pic:blipFill>
                    <a:blip r:embed="rId12"/>
                    <a:stretch>
                      <a:fillRect/>
                    </a:stretch>
                  </pic:blipFill>
                  <pic:spPr>
                    <a:xfrm>
                      <a:off x="0" y="0"/>
                      <a:ext cx="5760720" cy="3404167"/>
                    </a:xfrm>
                    <a:prstGeom prst="rect"/>
                  </pic:spPr>
                </pic:pic>
              </a:graphicData>
            </a:graphic>
          </wp:inline>
        </w:drawing>
      </w:r>
    </w:p>
    <w:p>
      <w:pPr>
        <w:spacing w:after="120" w:line="252" w:lineRule="auto"/>
      </w:pPr>
      <w:r>
        <w:rPr>
          <w:color w:val="000000"/>
        </w:rPr>
        <w:t>Figure 4 compares feature distributions across the target classes and shows where failure and non-failure samples overlap.</w:t>
      </w:r>
    </w:p>
    <w:p>
      <w:pPr>
        <w:spacing w:after="120"/>
        <w:jc w:val="center"/>
      </w:pPr>
      <w:r>
        <w:rPr>
          <w:i/>
          <w:color w:val="000000"/>
          <w:sz w:val="18"/>
        </w:rPr>
        <w:t>Figure 5. Failure mode counts</w:t>
      </w:r>
    </w:p>
    <w:p>
      <w:pPr>
        <w:spacing w:after="120"/>
        <w:jc w:val="center"/>
      </w:pPr>
      <w:r>
        <w:rPr>
          <w:color w:val="000000"/>
        </w:rPr>
        <w:drawing>
          <wp:inline xmlns:a="http://schemas.openxmlformats.org/drawingml/2006/main" xmlns:pic="http://schemas.openxmlformats.org/drawingml/2006/picture">
            <wp:extent cx="5120640" cy="2926080"/>
            <wp:docPr id="5" name="Picture 5"/>
            <wp:cNvGraphicFramePr>
              <a:graphicFrameLocks noChangeAspect="1"/>
            </wp:cNvGraphicFramePr>
            <a:graphic>
              <a:graphicData uri="http://schemas.openxmlformats.org/drawingml/2006/picture">
                <pic:pic>
                  <pic:nvPicPr>
                    <pic:cNvPr id="0" name="failure_mode_counts.png"/>
                    <pic:cNvPicPr/>
                  </pic:nvPicPr>
                  <pic:blipFill>
                    <a:blip r:embed="rId13"/>
                    <a:stretch>
                      <a:fillRect/>
                    </a:stretch>
                  </pic:blipFill>
                  <pic:spPr>
                    <a:xfrm>
                      <a:off x="0" y="0"/>
                      <a:ext cx="5120640" cy="2926080"/>
                    </a:xfrm>
                    <a:prstGeom prst="rect"/>
                  </pic:spPr>
                </pic:pic>
              </a:graphicData>
            </a:graphic>
          </wp:inline>
        </w:drawing>
      </w:r>
    </w:p>
    <w:p>
      <w:pPr>
        <w:spacing w:after="120" w:line="252" w:lineRule="auto"/>
      </w:pPr>
      <w:r>
        <w:rPr>
          <w:color w:val="000000"/>
        </w:rPr>
        <w:t>Figure 5 summarizes diagnostic failure-mode columns for explanation only. These columns are excluded from model training to prevent leakage.</w:t>
      </w:r>
    </w:p>
    <w:p>
      <w:pPr>
        <w:pStyle w:val="Heading1"/>
        <w:spacing w:after="120"/>
      </w:pPr>
      <w:r>
        <w:rPr>
          <w:color w:val="000000"/>
        </w:rPr>
        <w:t>6. Methodology and Models</w:t>
      </w:r>
    </w:p>
    <w:p>
      <w:pPr>
        <w:spacing w:after="120" w:line="252" w:lineRule="auto"/>
      </w:pPr>
      <w:r>
        <w:rPr>
          <w:color w:val="000000"/>
        </w:rPr>
        <w:t>The project trains exactly five supervised classification models. The purpose is to compare different model assumptions and levels of complexity, from a linear baseline to stronger tree-based ensembles.</w:t>
      </w:r>
    </w:p>
    <w:p>
      <w:pPr>
        <w:spacing w:after="120"/>
        <w:jc w:val="center"/>
      </w:pPr>
      <w:r>
        <w:rPr>
          <w:i/>
          <w:color w:val="000000"/>
          <w:sz w:val="18"/>
        </w:rPr>
        <w:t>Table 6. Models used in the project</w:t>
      </w:r>
    </w:p>
    <w:tbl>
      <w:tblPr>
        <w:tblStyle w:val="TableGrid"/>
        <w:tblW w:type="auto" w:w="0"/>
        <w:jc w:val="center"/>
        <w:tblLook w:firstColumn="1" w:firstRow="1" w:lastColumn="0" w:lastRow="0" w:noHBand="0" w:noVBand="1" w:val="04A0"/>
      </w:tblPr>
      <w:tblGrid>
        <w:gridCol w:w="3408"/>
        <w:gridCol w:w="3408"/>
        <w:gridCol w:w="3408"/>
      </w:tblGrid>
      <w:tr>
        <w:tc>
          <w:tcPr>
            <w:tcW w:type="dxa" w:w="2736"/>
            <w:vAlign w:val="center"/>
            <w:shd w:fill="D9EAF7"/>
          </w:tcPr>
          <w:p>
            <w:r>
              <w:rPr>
                <w:color w:val="000000"/>
              </w:rPr>
            </w:r>
            <w:r>
              <w:rPr>
                <w:b/>
                <w:color w:val="000000"/>
                <w:sz w:val="16"/>
              </w:rPr>
              <w:t>Model</w:t>
            </w:r>
          </w:p>
        </w:tc>
        <w:tc>
          <w:tcPr>
            <w:tcW w:type="dxa" w:w="2880"/>
            <w:vAlign w:val="center"/>
            <w:shd w:fill="D9EAF7"/>
          </w:tcPr>
          <w:p>
            <w:r>
              <w:rPr>
                <w:color w:val="000000"/>
              </w:rPr>
            </w:r>
            <w:r>
              <w:rPr>
                <w:b/>
                <w:color w:val="000000"/>
                <w:sz w:val="16"/>
              </w:rPr>
              <w:t>Role in the project</w:t>
            </w:r>
          </w:p>
        </w:tc>
        <w:tc>
          <w:tcPr>
            <w:tcW w:type="dxa" w:w="3888"/>
            <w:vAlign w:val="center"/>
            <w:shd w:fill="D9EAF7"/>
          </w:tcPr>
          <w:p>
            <w:r>
              <w:rPr>
                <w:color w:val="000000"/>
              </w:rPr>
            </w:r>
            <w:r>
              <w:rPr>
                <w:b/>
                <w:color w:val="000000"/>
                <w:sz w:val="16"/>
              </w:rPr>
              <w:t>Notes</w:t>
            </w:r>
          </w:p>
        </w:tc>
      </w:tr>
      <w:tr>
        <w:tc>
          <w:tcPr>
            <w:tcW w:type="dxa" w:w="2736"/>
            <w:vAlign w:val="center"/>
          </w:tcPr>
          <w:p>
            <w:r>
              <w:rPr>
                <w:color w:val="000000"/>
              </w:rPr>
            </w:r>
            <w:r>
              <w:rPr>
                <w:b w:val="0"/>
                <w:color w:val="000000"/>
                <w:sz w:val="16"/>
              </w:rPr>
              <w:t>Logistic Regression</w:t>
            </w:r>
          </w:p>
        </w:tc>
        <w:tc>
          <w:tcPr>
            <w:tcW w:type="dxa" w:w="2880"/>
            <w:vAlign w:val="center"/>
          </w:tcPr>
          <w:p>
            <w:r>
              <w:rPr>
                <w:color w:val="000000"/>
              </w:rPr>
            </w:r>
            <w:r>
              <w:rPr>
                <w:b w:val="0"/>
                <w:color w:val="000000"/>
                <w:sz w:val="16"/>
              </w:rPr>
              <w:t>Simple baseline</w:t>
            </w:r>
          </w:p>
        </w:tc>
        <w:tc>
          <w:tcPr>
            <w:tcW w:type="dxa" w:w="3888"/>
            <w:vAlign w:val="center"/>
          </w:tcPr>
          <w:p>
            <w:r>
              <w:rPr>
                <w:color w:val="000000"/>
              </w:rPr>
            </w:r>
            <w:r>
              <w:rPr>
                <w:b w:val="0"/>
                <w:color w:val="000000"/>
                <w:sz w:val="16"/>
              </w:rPr>
              <w:t>Linear model with class_weight="balanced"</w:t>
            </w:r>
          </w:p>
        </w:tc>
      </w:tr>
      <w:tr>
        <w:tc>
          <w:tcPr>
            <w:tcW w:type="dxa" w:w="2736"/>
            <w:vAlign w:val="center"/>
          </w:tcPr>
          <w:p>
            <w:r>
              <w:rPr>
                <w:color w:val="000000"/>
              </w:rPr>
            </w:r>
            <w:r>
              <w:rPr>
                <w:b w:val="0"/>
                <w:color w:val="000000"/>
                <w:sz w:val="16"/>
              </w:rPr>
              <w:t>Decision Tree</w:t>
            </w:r>
          </w:p>
        </w:tc>
        <w:tc>
          <w:tcPr>
            <w:tcW w:type="dxa" w:w="2880"/>
            <w:vAlign w:val="center"/>
          </w:tcPr>
          <w:p>
            <w:r>
              <w:rPr>
                <w:color w:val="000000"/>
              </w:rPr>
            </w:r>
            <w:r>
              <w:rPr>
                <w:b w:val="0"/>
                <w:color w:val="000000"/>
                <w:sz w:val="16"/>
              </w:rPr>
              <w:t>Interpretable nonlinear model</w:t>
            </w:r>
          </w:p>
        </w:tc>
        <w:tc>
          <w:tcPr>
            <w:tcW w:type="dxa" w:w="3888"/>
            <w:vAlign w:val="center"/>
          </w:tcPr>
          <w:p>
            <w:r>
              <w:rPr>
                <w:color w:val="000000"/>
              </w:rPr>
            </w:r>
            <w:r>
              <w:rPr>
                <w:b w:val="0"/>
                <w:color w:val="000000"/>
                <w:sz w:val="16"/>
              </w:rPr>
              <w:t>Tuned using validation data</w:t>
            </w:r>
          </w:p>
        </w:tc>
      </w:tr>
      <w:tr>
        <w:tc>
          <w:tcPr>
            <w:tcW w:type="dxa" w:w="2736"/>
            <w:vAlign w:val="center"/>
          </w:tcPr>
          <w:p>
            <w:r>
              <w:rPr>
                <w:color w:val="000000"/>
              </w:rPr>
            </w:r>
            <w:r>
              <w:rPr>
                <w:b w:val="0"/>
                <w:color w:val="000000"/>
                <w:sz w:val="16"/>
              </w:rPr>
              <w:t>Random Forest</w:t>
            </w:r>
          </w:p>
        </w:tc>
        <w:tc>
          <w:tcPr>
            <w:tcW w:type="dxa" w:w="2880"/>
            <w:vAlign w:val="center"/>
          </w:tcPr>
          <w:p>
            <w:r>
              <w:rPr>
                <w:color w:val="000000"/>
              </w:rPr>
            </w:r>
            <w:r>
              <w:rPr>
                <w:b w:val="0"/>
                <w:color w:val="000000"/>
                <w:sz w:val="16"/>
              </w:rPr>
              <w:t>Ensemble tree model</w:t>
            </w:r>
          </w:p>
        </w:tc>
        <w:tc>
          <w:tcPr>
            <w:tcW w:type="dxa" w:w="3888"/>
            <w:vAlign w:val="center"/>
          </w:tcPr>
          <w:p>
            <w:r>
              <w:rPr>
                <w:color w:val="000000"/>
              </w:rPr>
            </w:r>
            <w:r>
              <w:rPr>
                <w:b w:val="0"/>
                <w:color w:val="000000"/>
                <w:sz w:val="16"/>
              </w:rPr>
              <w:t>Tuned using validation data</w:t>
            </w:r>
          </w:p>
        </w:tc>
      </w:tr>
      <w:tr>
        <w:tc>
          <w:tcPr>
            <w:tcW w:type="dxa" w:w="2736"/>
            <w:vAlign w:val="center"/>
          </w:tcPr>
          <w:p>
            <w:r>
              <w:rPr>
                <w:color w:val="000000"/>
              </w:rPr>
            </w:r>
            <w:r>
              <w:rPr>
                <w:b w:val="0"/>
                <w:color w:val="000000"/>
                <w:sz w:val="16"/>
              </w:rPr>
              <w:t>Extra Trees</w:t>
            </w:r>
          </w:p>
        </w:tc>
        <w:tc>
          <w:tcPr>
            <w:tcW w:type="dxa" w:w="2880"/>
            <w:vAlign w:val="center"/>
          </w:tcPr>
          <w:p>
            <w:r>
              <w:rPr>
                <w:color w:val="000000"/>
              </w:rPr>
            </w:r>
            <w:r>
              <w:rPr>
                <w:b w:val="0"/>
                <w:color w:val="000000"/>
                <w:sz w:val="16"/>
              </w:rPr>
              <w:t>Additional ensemble benchmark</w:t>
            </w:r>
          </w:p>
        </w:tc>
        <w:tc>
          <w:tcPr>
            <w:tcW w:type="dxa" w:w="3888"/>
            <w:vAlign w:val="center"/>
          </w:tcPr>
          <w:p>
            <w:r>
              <w:rPr>
                <w:color w:val="000000"/>
              </w:rPr>
            </w:r>
            <w:r>
              <w:rPr>
                <w:b w:val="0"/>
                <w:color w:val="000000"/>
                <w:sz w:val="16"/>
              </w:rPr>
              <w:t>Fixed settings, not grid-tuned</w:t>
            </w:r>
          </w:p>
        </w:tc>
      </w:tr>
      <w:tr>
        <w:tc>
          <w:tcPr>
            <w:tcW w:type="dxa" w:w="2736"/>
            <w:vAlign w:val="center"/>
          </w:tcPr>
          <w:p>
            <w:r>
              <w:rPr>
                <w:color w:val="000000"/>
              </w:rPr>
            </w:r>
            <w:r>
              <w:rPr>
                <w:b w:val="0"/>
                <w:color w:val="000000"/>
                <w:sz w:val="16"/>
              </w:rPr>
              <w:t>HistGradientBoostingClassifier</w:t>
            </w:r>
          </w:p>
        </w:tc>
        <w:tc>
          <w:tcPr>
            <w:tcW w:type="dxa" w:w="2880"/>
            <w:vAlign w:val="center"/>
          </w:tcPr>
          <w:p>
            <w:r>
              <w:rPr>
                <w:color w:val="000000"/>
              </w:rPr>
            </w:r>
            <w:r>
              <w:rPr>
                <w:b w:val="0"/>
                <w:color w:val="000000"/>
                <w:sz w:val="16"/>
              </w:rPr>
              <w:t>Boosting model and final selected model</w:t>
            </w:r>
          </w:p>
        </w:tc>
        <w:tc>
          <w:tcPr>
            <w:tcW w:type="dxa" w:w="3888"/>
            <w:vAlign w:val="center"/>
          </w:tcPr>
          <w:p>
            <w:r>
              <w:rPr>
                <w:color w:val="000000"/>
              </w:rPr>
            </w:r>
            <w:r>
              <w:rPr>
                <w:b w:val="0"/>
                <w:color w:val="000000"/>
                <w:sz w:val="16"/>
              </w:rPr>
              <w:t>Tuned using validation data</w:t>
            </w:r>
          </w:p>
        </w:tc>
      </w:tr>
    </w:tbl>
    <w:p>
      <w:pPr>
        <w:spacing w:after="120" w:line="252" w:lineRule="auto"/>
      </w:pPr>
      <w:r>
        <w:rPr>
          <w:color w:val="000000"/>
        </w:rPr>
        <w:t>Logistic Regression was used as a baseline because it is simple and interpretable. Decision Tree, Random Forest, Extra Trees, and HistGradientBoostingClassifier were included to capture nonlinear relationships. Class weighting was used where available to reduce the effect of class imbalance.</w:t>
      </w:r>
    </w:p>
    <w:p>
      <w:pPr>
        <w:pStyle w:val="Heading1"/>
        <w:spacing w:after="120"/>
      </w:pPr>
      <w:r>
        <w:rPr>
          <w:color w:val="000000"/>
        </w:rPr>
        <w:t>7. Validation and Hyperparameter Tuning Strategy</w:t>
      </w:r>
    </w:p>
    <w:p>
      <w:pPr>
        <w:spacing w:after="120" w:line="252" w:lineRule="auto"/>
      </w:pPr>
      <w:r>
        <w:rPr>
          <w:color w:val="000000"/>
        </w:rPr>
        <w:t>The dataset is split into training, validation, and test sets using stratification and random_state=42. The validation set is used for tuning and model selection. The test set is reserved for final evaluation only.</w:t>
      </w:r>
    </w:p>
    <w:p>
      <w:pPr>
        <w:spacing w:after="120"/>
        <w:jc w:val="center"/>
      </w:pPr>
      <w:r>
        <w:rPr>
          <w:i/>
          <w:color w:val="000000"/>
          <w:sz w:val="18"/>
        </w:rPr>
        <w:t>Table 7. Dataset split strategy</w:t>
      </w:r>
    </w:p>
    <w:tbl>
      <w:tblPr>
        <w:tblStyle w:val="TableGrid"/>
        <w:tblW w:type="auto" w:w="0"/>
        <w:jc w:val="center"/>
        <w:tblLook w:firstColumn="1" w:firstRow="1" w:lastColumn="0" w:lastRow="0" w:noHBand="0" w:noVBand="1" w:val="04A0"/>
      </w:tblPr>
      <w:tblGrid>
        <w:gridCol w:w="3408"/>
        <w:gridCol w:w="3408"/>
        <w:gridCol w:w="3408"/>
      </w:tblGrid>
      <w:tr>
        <w:tc>
          <w:tcPr>
            <w:tcW w:type="dxa" w:w="2016"/>
            <w:vAlign w:val="center"/>
            <w:shd w:fill="D9EAF7"/>
          </w:tcPr>
          <w:p>
            <w:r>
              <w:rPr>
                <w:color w:val="000000"/>
              </w:rPr>
            </w:r>
            <w:r>
              <w:rPr>
                <w:b/>
                <w:color w:val="000000"/>
                <w:sz w:val="17"/>
              </w:rPr>
              <w:t>Split</w:t>
            </w:r>
          </w:p>
        </w:tc>
        <w:tc>
          <w:tcPr>
            <w:tcW w:type="dxa" w:w="1728"/>
            <w:vAlign w:val="center"/>
            <w:shd w:fill="D9EAF7"/>
          </w:tcPr>
          <w:p>
            <w:r>
              <w:rPr>
                <w:color w:val="000000"/>
              </w:rPr>
            </w:r>
            <w:r>
              <w:rPr>
                <w:b/>
                <w:color w:val="000000"/>
                <w:sz w:val="17"/>
              </w:rPr>
              <w:t>Percentage</w:t>
            </w:r>
          </w:p>
        </w:tc>
        <w:tc>
          <w:tcPr>
            <w:tcW w:type="dxa" w:w="5760"/>
            <w:vAlign w:val="center"/>
            <w:shd w:fill="D9EAF7"/>
          </w:tcPr>
          <w:p>
            <w:r>
              <w:rPr>
                <w:color w:val="000000"/>
              </w:rPr>
            </w:r>
            <w:r>
              <w:rPr>
                <w:b/>
                <w:color w:val="000000"/>
                <w:sz w:val="17"/>
              </w:rPr>
              <w:t>Purpose</w:t>
            </w:r>
          </w:p>
        </w:tc>
      </w:tr>
      <w:tr>
        <w:tc>
          <w:tcPr>
            <w:tcW w:type="dxa" w:w="2016"/>
            <w:vAlign w:val="center"/>
          </w:tcPr>
          <w:p>
            <w:r>
              <w:rPr>
                <w:color w:val="000000"/>
              </w:rPr>
            </w:r>
            <w:r>
              <w:rPr>
                <w:b w:val="0"/>
                <w:color w:val="000000"/>
                <w:sz w:val="17"/>
              </w:rPr>
              <w:t>Training set</w:t>
            </w:r>
          </w:p>
        </w:tc>
        <w:tc>
          <w:tcPr>
            <w:tcW w:type="dxa" w:w="1728"/>
            <w:vAlign w:val="center"/>
          </w:tcPr>
          <w:p>
            <w:r>
              <w:rPr>
                <w:color w:val="000000"/>
              </w:rPr>
            </w:r>
            <w:r>
              <w:rPr>
                <w:b w:val="0"/>
                <w:color w:val="000000"/>
                <w:sz w:val="17"/>
              </w:rPr>
              <w:t>70%</w:t>
            </w:r>
          </w:p>
        </w:tc>
        <w:tc>
          <w:tcPr>
            <w:tcW w:type="dxa" w:w="5760"/>
            <w:vAlign w:val="center"/>
          </w:tcPr>
          <w:p>
            <w:r>
              <w:rPr>
                <w:color w:val="000000"/>
              </w:rPr>
            </w:r>
            <w:r>
              <w:rPr>
                <w:b w:val="0"/>
                <w:color w:val="000000"/>
                <w:sz w:val="17"/>
              </w:rPr>
              <w:t>Fit model parameters</w:t>
            </w:r>
          </w:p>
        </w:tc>
      </w:tr>
      <w:tr>
        <w:tc>
          <w:tcPr>
            <w:tcW w:type="dxa" w:w="2016"/>
            <w:vAlign w:val="center"/>
          </w:tcPr>
          <w:p>
            <w:r>
              <w:rPr>
                <w:color w:val="000000"/>
              </w:rPr>
            </w:r>
            <w:r>
              <w:rPr>
                <w:b w:val="0"/>
                <w:color w:val="000000"/>
                <w:sz w:val="17"/>
              </w:rPr>
              <w:t>Validation set</w:t>
            </w:r>
          </w:p>
        </w:tc>
        <w:tc>
          <w:tcPr>
            <w:tcW w:type="dxa" w:w="1728"/>
            <w:vAlign w:val="center"/>
          </w:tcPr>
          <w:p>
            <w:r>
              <w:rPr>
                <w:color w:val="000000"/>
              </w:rPr>
            </w:r>
            <w:r>
              <w:rPr>
                <w:b w:val="0"/>
                <w:color w:val="000000"/>
                <w:sz w:val="17"/>
              </w:rPr>
              <w:t>15%</w:t>
            </w:r>
          </w:p>
        </w:tc>
        <w:tc>
          <w:tcPr>
            <w:tcW w:type="dxa" w:w="5760"/>
            <w:vAlign w:val="center"/>
          </w:tcPr>
          <w:p>
            <w:r>
              <w:rPr>
                <w:color w:val="000000"/>
              </w:rPr>
            </w:r>
            <w:r>
              <w:rPr>
                <w:b w:val="0"/>
                <w:color w:val="000000"/>
                <w:sz w:val="17"/>
              </w:rPr>
              <w:t>Tune hyperparameters and select the final model</w:t>
            </w:r>
          </w:p>
        </w:tc>
      </w:tr>
      <w:tr>
        <w:tc>
          <w:tcPr>
            <w:tcW w:type="dxa" w:w="2016"/>
            <w:vAlign w:val="center"/>
          </w:tcPr>
          <w:p>
            <w:r>
              <w:rPr>
                <w:color w:val="000000"/>
              </w:rPr>
            </w:r>
            <w:r>
              <w:rPr>
                <w:b w:val="0"/>
                <w:color w:val="000000"/>
                <w:sz w:val="17"/>
              </w:rPr>
              <w:t>Test set</w:t>
            </w:r>
          </w:p>
        </w:tc>
        <w:tc>
          <w:tcPr>
            <w:tcW w:type="dxa" w:w="1728"/>
            <w:vAlign w:val="center"/>
          </w:tcPr>
          <w:p>
            <w:r>
              <w:rPr>
                <w:color w:val="000000"/>
              </w:rPr>
            </w:r>
            <w:r>
              <w:rPr>
                <w:b w:val="0"/>
                <w:color w:val="000000"/>
                <w:sz w:val="17"/>
              </w:rPr>
              <w:t>15%</w:t>
            </w:r>
          </w:p>
        </w:tc>
        <w:tc>
          <w:tcPr>
            <w:tcW w:type="dxa" w:w="5760"/>
            <w:vAlign w:val="center"/>
          </w:tcPr>
          <w:p>
            <w:r>
              <w:rPr>
                <w:color w:val="000000"/>
              </w:rPr>
            </w:r>
            <w:r>
              <w:rPr>
                <w:b w:val="0"/>
                <w:color w:val="000000"/>
                <w:sz w:val="17"/>
              </w:rPr>
              <w:t>Final held-out evaluation only</w:t>
            </w:r>
          </w:p>
        </w:tc>
      </w:tr>
    </w:tbl>
    <w:p>
      <w:pPr>
        <w:spacing w:after="120"/>
        <w:jc w:val="center"/>
      </w:pPr>
      <w:r>
        <w:rPr>
          <w:i/>
          <w:color w:val="000000"/>
          <w:sz w:val="18"/>
        </w:rPr>
        <w:t>Table 8. Hyperparameter tuning summary</w:t>
      </w:r>
    </w:p>
    <w:tbl>
      <w:tblPr>
        <w:tblStyle w:val="TableGrid"/>
        <w:tblW w:type="auto" w:w="0"/>
        <w:jc w:val="center"/>
        <w:tblLook w:firstColumn="1" w:firstRow="1" w:lastColumn="0" w:lastRow="0" w:noHBand="0" w:noVBand="1" w:val="04A0"/>
      </w:tblPr>
      <w:tblGrid>
        <w:gridCol w:w="3408"/>
        <w:gridCol w:w="3408"/>
        <w:gridCol w:w="3408"/>
      </w:tblGrid>
      <w:tr>
        <w:tc>
          <w:tcPr>
            <w:tcW w:type="dxa" w:w="3024"/>
            <w:vAlign w:val="center"/>
            <w:shd w:fill="D9EAF7"/>
          </w:tcPr>
          <w:p>
            <w:r>
              <w:rPr>
                <w:color w:val="000000"/>
              </w:rPr>
            </w:r>
            <w:r>
              <w:rPr>
                <w:b/>
                <w:color w:val="000000"/>
                <w:sz w:val="16"/>
              </w:rPr>
              <w:t>Model</w:t>
            </w:r>
          </w:p>
        </w:tc>
        <w:tc>
          <w:tcPr>
            <w:tcW w:type="dxa" w:w="4896"/>
            <w:vAlign w:val="center"/>
            <w:shd w:fill="D9EAF7"/>
          </w:tcPr>
          <w:p>
            <w:r>
              <w:rPr>
                <w:color w:val="000000"/>
              </w:rPr>
            </w:r>
            <w:r>
              <w:rPr>
                <w:b/>
                <w:color w:val="000000"/>
                <w:sz w:val="16"/>
              </w:rPr>
              <w:t>Tuned hyperparameters</w:t>
            </w:r>
          </w:p>
        </w:tc>
        <w:tc>
          <w:tcPr>
            <w:tcW w:type="dxa" w:w="1584"/>
            <w:vAlign w:val="center"/>
            <w:shd w:fill="D9EAF7"/>
          </w:tcPr>
          <w:p>
            <w:r>
              <w:rPr>
                <w:color w:val="000000"/>
              </w:rPr>
            </w:r>
            <w:r>
              <w:rPr>
                <w:b/>
                <w:color w:val="000000"/>
                <w:sz w:val="16"/>
              </w:rPr>
              <w:t>Validation trials</w:t>
            </w:r>
          </w:p>
        </w:tc>
      </w:tr>
      <w:tr>
        <w:tc>
          <w:tcPr>
            <w:tcW w:type="dxa" w:w="3024"/>
            <w:vAlign w:val="center"/>
          </w:tcPr>
          <w:p>
            <w:r>
              <w:rPr>
                <w:color w:val="000000"/>
              </w:rPr>
            </w:r>
            <w:r>
              <w:rPr>
                <w:b w:val="0"/>
                <w:color w:val="000000"/>
                <w:sz w:val="16"/>
              </w:rPr>
              <w:t>Logistic Regression</w:t>
            </w:r>
          </w:p>
        </w:tc>
        <w:tc>
          <w:tcPr>
            <w:tcW w:type="dxa" w:w="4896"/>
            <w:vAlign w:val="center"/>
          </w:tcPr>
          <w:p>
            <w:r>
              <w:rPr>
                <w:color w:val="000000"/>
              </w:rPr>
            </w:r>
            <w:r>
              <w:rPr>
                <w:b w:val="0"/>
                <w:color w:val="000000"/>
                <w:sz w:val="16"/>
              </w:rPr>
              <w:t>Fixed baseline settings</w:t>
            </w:r>
          </w:p>
        </w:tc>
        <w:tc>
          <w:tcPr>
            <w:tcW w:type="dxa" w:w="1584"/>
            <w:vAlign w:val="center"/>
          </w:tcPr>
          <w:p>
            <w:r>
              <w:rPr>
                <w:color w:val="000000"/>
              </w:rPr>
            </w:r>
            <w:r>
              <w:rPr>
                <w:b w:val="0"/>
                <w:color w:val="000000"/>
                <w:sz w:val="16"/>
              </w:rPr>
              <w:t>1</w:t>
            </w:r>
          </w:p>
        </w:tc>
      </w:tr>
      <w:tr>
        <w:tc>
          <w:tcPr>
            <w:tcW w:type="dxa" w:w="3024"/>
            <w:vAlign w:val="center"/>
          </w:tcPr>
          <w:p>
            <w:r>
              <w:rPr>
                <w:color w:val="000000"/>
              </w:rPr>
            </w:r>
            <w:r>
              <w:rPr>
                <w:b w:val="0"/>
                <w:color w:val="000000"/>
                <w:sz w:val="16"/>
              </w:rPr>
              <w:t>Decision Tree</w:t>
            </w:r>
          </w:p>
        </w:tc>
        <w:tc>
          <w:tcPr>
            <w:tcW w:type="dxa" w:w="4896"/>
            <w:vAlign w:val="center"/>
          </w:tcPr>
          <w:p>
            <w:r>
              <w:rPr>
                <w:color w:val="000000"/>
              </w:rPr>
            </w:r>
            <w:r>
              <w:rPr>
                <w:b w:val="0"/>
                <w:color w:val="000000"/>
                <w:sz w:val="16"/>
              </w:rPr>
              <w:t>criterion, max_depth, min_samples_leaf</w:t>
            </w:r>
          </w:p>
        </w:tc>
        <w:tc>
          <w:tcPr>
            <w:tcW w:type="dxa" w:w="1584"/>
            <w:vAlign w:val="center"/>
          </w:tcPr>
          <w:p>
            <w:r>
              <w:rPr>
                <w:color w:val="000000"/>
              </w:rPr>
            </w:r>
            <w:r>
              <w:rPr>
                <w:b w:val="0"/>
                <w:color w:val="000000"/>
                <w:sz w:val="16"/>
              </w:rPr>
              <w:t>18</w:t>
            </w:r>
          </w:p>
        </w:tc>
      </w:tr>
      <w:tr>
        <w:tc>
          <w:tcPr>
            <w:tcW w:type="dxa" w:w="3024"/>
            <w:vAlign w:val="center"/>
          </w:tcPr>
          <w:p>
            <w:r>
              <w:rPr>
                <w:color w:val="000000"/>
              </w:rPr>
            </w:r>
            <w:r>
              <w:rPr>
                <w:b w:val="0"/>
                <w:color w:val="000000"/>
                <w:sz w:val="16"/>
              </w:rPr>
              <w:t>Random Forest</w:t>
            </w:r>
          </w:p>
        </w:tc>
        <w:tc>
          <w:tcPr>
            <w:tcW w:type="dxa" w:w="4896"/>
            <w:vAlign w:val="center"/>
          </w:tcPr>
          <w:p>
            <w:r>
              <w:rPr>
                <w:color w:val="000000"/>
              </w:rPr>
            </w:r>
            <w:r>
              <w:rPr>
                <w:b w:val="0"/>
                <w:color w:val="000000"/>
                <w:sz w:val="16"/>
              </w:rPr>
              <w:t>n_estimators, max_depth, min_samples_leaf</w:t>
            </w:r>
          </w:p>
        </w:tc>
        <w:tc>
          <w:tcPr>
            <w:tcW w:type="dxa" w:w="1584"/>
            <w:vAlign w:val="center"/>
          </w:tcPr>
          <w:p>
            <w:r>
              <w:rPr>
                <w:color w:val="000000"/>
              </w:rPr>
            </w:r>
            <w:r>
              <w:rPr>
                <w:b w:val="0"/>
                <w:color w:val="000000"/>
                <w:sz w:val="16"/>
              </w:rPr>
              <w:t>8</w:t>
            </w:r>
          </w:p>
        </w:tc>
      </w:tr>
      <w:tr>
        <w:tc>
          <w:tcPr>
            <w:tcW w:type="dxa" w:w="3024"/>
            <w:vAlign w:val="center"/>
          </w:tcPr>
          <w:p>
            <w:r>
              <w:rPr>
                <w:color w:val="000000"/>
              </w:rPr>
            </w:r>
            <w:r>
              <w:rPr>
                <w:b w:val="0"/>
                <w:color w:val="000000"/>
                <w:sz w:val="16"/>
              </w:rPr>
              <w:t>Extra Trees</w:t>
            </w:r>
          </w:p>
        </w:tc>
        <w:tc>
          <w:tcPr>
            <w:tcW w:type="dxa" w:w="4896"/>
            <w:vAlign w:val="center"/>
          </w:tcPr>
          <w:p>
            <w:r>
              <w:rPr>
                <w:color w:val="000000"/>
              </w:rPr>
            </w:r>
            <w:r>
              <w:rPr>
                <w:b w:val="0"/>
                <w:color w:val="000000"/>
                <w:sz w:val="16"/>
              </w:rPr>
              <w:t>Fixed ensemble settings</w:t>
            </w:r>
          </w:p>
        </w:tc>
        <w:tc>
          <w:tcPr>
            <w:tcW w:type="dxa" w:w="1584"/>
            <w:vAlign w:val="center"/>
          </w:tcPr>
          <w:p>
            <w:r>
              <w:rPr>
                <w:color w:val="000000"/>
              </w:rPr>
            </w:r>
            <w:r>
              <w:rPr>
                <w:b w:val="0"/>
                <w:color w:val="000000"/>
                <w:sz w:val="16"/>
              </w:rPr>
              <w:t>1</w:t>
            </w:r>
          </w:p>
        </w:tc>
      </w:tr>
      <w:tr>
        <w:tc>
          <w:tcPr>
            <w:tcW w:type="dxa" w:w="3024"/>
            <w:vAlign w:val="center"/>
          </w:tcPr>
          <w:p>
            <w:r>
              <w:rPr>
                <w:color w:val="000000"/>
              </w:rPr>
            </w:r>
            <w:r>
              <w:rPr>
                <w:b w:val="0"/>
                <w:color w:val="000000"/>
                <w:sz w:val="16"/>
              </w:rPr>
              <w:t>HistGradientBoostingClassifier</w:t>
            </w:r>
          </w:p>
        </w:tc>
        <w:tc>
          <w:tcPr>
            <w:tcW w:type="dxa" w:w="4896"/>
            <w:vAlign w:val="center"/>
          </w:tcPr>
          <w:p>
            <w:r>
              <w:rPr>
                <w:color w:val="000000"/>
              </w:rPr>
            </w:r>
            <w:r>
              <w:rPr>
                <w:b w:val="0"/>
                <w:color w:val="000000"/>
                <w:sz w:val="16"/>
              </w:rPr>
              <w:t>learning_rate, max_iter, max_leaf_nodes</w:t>
            </w:r>
          </w:p>
        </w:tc>
        <w:tc>
          <w:tcPr>
            <w:tcW w:type="dxa" w:w="1584"/>
            <w:vAlign w:val="center"/>
          </w:tcPr>
          <w:p>
            <w:r>
              <w:rPr>
                <w:color w:val="000000"/>
              </w:rPr>
            </w:r>
            <w:r>
              <w:rPr>
                <w:b w:val="0"/>
                <w:color w:val="000000"/>
                <w:sz w:val="16"/>
              </w:rPr>
              <w:t>8</w:t>
            </w:r>
          </w:p>
        </w:tc>
      </w:tr>
    </w:tbl>
    <w:p>
      <w:pPr>
        <w:spacing w:after="120" w:line="252" w:lineRule="auto"/>
      </w:pPr>
      <w:r>
        <w:rPr>
          <w:color w:val="000000"/>
        </w:rPr>
        <w:t>All candidate hyperparameter combinations are evaluated on the validation set. The full 36-trial history is saved in results/hyperparameter_trials.csv, while the report summarizes only the best validation result per model to keep the comparison readable. The final selected model object is saved as models/final_model.joblib; candidate model objects from individual trials are not saved.</w:t>
      </w:r>
    </w:p>
    <w:p>
      <w:pPr>
        <w:pStyle w:val="Heading1"/>
        <w:spacing w:after="120"/>
      </w:pPr>
      <w:r>
        <w:rPr>
          <w:color w:val="000000"/>
        </w:rPr>
        <w:t>8. Experimental Setup</w:t>
      </w:r>
    </w:p>
    <w:p>
      <w:pPr>
        <w:spacing w:after="120" w:line="252" w:lineRule="auto"/>
      </w:pPr>
      <w:r>
        <w:rPr>
          <w:color w:val="000000"/>
        </w:rPr>
        <w:t>The project is organized as a reproducible command-line workflow. The authoritative scripts are listed below.</w:t>
      </w:r>
    </w:p>
    <w:p>
      <w:pPr>
        <w:spacing w:after="120"/>
        <w:jc w:val="center"/>
      </w:pPr>
      <w:r>
        <w:rPr>
          <w:i/>
          <w:color w:val="000000"/>
          <w:sz w:val="18"/>
        </w:rPr>
        <w:t>Table 9. Main project commands</w:t>
      </w:r>
    </w:p>
    <w:tbl>
      <w:tblPr>
        <w:tblStyle w:val="TableGrid"/>
        <w:tblW w:type="auto" w:w="0"/>
        <w:jc w:val="center"/>
        <w:tblLook w:firstColumn="1" w:firstRow="1" w:lastColumn="0" w:lastRow="0" w:noHBand="0" w:noVBand="1" w:val="04A0"/>
      </w:tblPr>
      <w:tblGrid>
        <w:gridCol w:w="5112"/>
        <w:gridCol w:w="5112"/>
      </w:tblGrid>
      <w:tr>
        <w:tc>
          <w:tcPr>
            <w:tcW w:type="dxa" w:w="3600"/>
            <w:vAlign w:val="center"/>
            <w:shd w:fill="D9EAF7"/>
          </w:tcPr>
          <w:p>
            <w:r>
              <w:rPr>
                <w:color w:val="000000"/>
              </w:rPr>
            </w:r>
            <w:r>
              <w:rPr>
                <w:b/>
                <w:color w:val="000000"/>
                <w:sz w:val="17"/>
              </w:rPr>
              <w:t>Command</w:t>
            </w:r>
          </w:p>
        </w:tc>
        <w:tc>
          <w:tcPr>
            <w:tcW w:type="dxa" w:w="5760"/>
            <w:vAlign w:val="center"/>
            <w:shd w:fill="D9EAF7"/>
          </w:tcPr>
          <w:p>
            <w:r>
              <w:rPr>
                <w:color w:val="000000"/>
              </w:rPr>
            </w:r>
            <w:r>
              <w:rPr>
                <w:b/>
                <w:color w:val="000000"/>
                <w:sz w:val="17"/>
              </w:rPr>
              <w:t>Purpose</w:t>
            </w:r>
          </w:p>
        </w:tc>
      </w:tr>
      <w:tr>
        <w:tc>
          <w:tcPr>
            <w:tcW w:type="dxa" w:w="3600"/>
            <w:vAlign w:val="center"/>
          </w:tcPr>
          <w:p>
            <w:r>
              <w:rPr>
                <w:color w:val="000000"/>
              </w:rPr>
            </w:r>
            <w:r>
              <w:rPr>
                <w:b w:val="0"/>
                <w:color w:val="000000"/>
                <w:sz w:val="17"/>
              </w:rPr>
              <w:t>python -m src.preprocessing</w:t>
            </w:r>
          </w:p>
        </w:tc>
        <w:tc>
          <w:tcPr>
            <w:tcW w:type="dxa" w:w="5760"/>
            <w:vAlign w:val="center"/>
          </w:tcPr>
          <w:p>
            <w:r>
              <w:rPr>
                <w:color w:val="000000"/>
              </w:rPr>
            </w:r>
            <w:r>
              <w:rPr>
                <w:b w:val="0"/>
                <w:color w:val="000000"/>
                <w:sz w:val="17"/>
              </w:rPr>
              <w:t>Load and preprocess the raw dataset</w:t>
            </w:r>
          </w:p>
        </w:tc>
      </w:tr>
      <w:tr>
        <w:tc>
          <w:tcPr>
            <w:tcW w:type="dxa" w:w="3600"/>
            <w:vAlign w:val="center"/>
          </w:tcPr>
          <w:p>
            <w:r>
              <w:rPr>
                <w:color w:val="000000"/>
              </w:rPr>
            </w:r>
            <w:r>
              <w:rPr>
                <w:b w:val="0"/>
                <w:color w:val="000000"/>
                <w:sz w:val="17"/>
              </w:rPr>
              <w:t>python -m src.eda</w:t>
            </w:r>
          </w:p>
        </w:tc>
        <w:tc>
          <w:tcPr>
            <w:tcW w:type="dxa" w:w="5760"/>
            <w:vAlign w:val="center"/>
          </w:tcPr>
          <w:p>
            <w:r>
              <w:rPr>
                <w:color w:val="000000"/>
              </w:rPr>
            </w:r>
            <w:r>
              <w:rPr>
                <w:b w:val="0"/>
                <w:color w:val="000000"/>
                <w:sz w:val="17"/>
              </w:rPr>
              <w:t>Generate exploratory outputs and plots</w:t>
            </w:r>
          </w:p>
        </w:tc>
      </w:tr>
      <w:tr>
        <w:tc>
          <w:tcPr>
            <w:tcW w:type="dxa" w:w="3600"/>
            <w:vAlign w:val="center"/>
          </w:tcPr>
          <w:p>
            <w:r>
              <w:rPr>
                <w:color w:val="000000"/>
              </w:rPr>
            </w:r>
            <w:r>
              <w:rPr>
                <w:b w:val="0"/>
                <w:color w:val="000000"/>
                <w:sz w:val="17"/>
              </w:rPr>
              <w:t>python -m src.train</w:t>
            </w:r>
          </w:p>
        </w:tc>
        <w:tc>
          <w:tcPr>
            <w:tcW w:type="dxa" w:w="5760"/>
            <w:vAlign w:val="center"/>
          </w:tcPr>
          <w:p>
            <w:r>
              <w:rPr>
                <w:color w:val="000000"/>
              </w:rPr>
            </w:r>
            <w:r>
              <w:rPr>
                <w:b w:val="0"/>
                <w:color w:val="000000"/>
                <w:sz w:val="17"/>
              </w:rPr>
              <w:t>Train, tune, compare models, and save the final model</w:t>
            </w:r>
          </w:p>
        </w:tc>
      </w:tr>
      <w:tr>
        <w:tc>
          <w:tcPr>
            <w:tcW w:type="dxa" w:w="3600"/>
            <w:vAlign w:val="center"/>
          </w:tcPr>
          <w:p>
            <w:r>
              <w:rPr>
                <w:color w:val="000000"/>
              </w:rPr>
            </w:r>
            <w:r>
              <w:rPr>
                <w:b w:val="0"/>
                <w:color w:val="000000"/>
                <w:sz w:val="17"/>
              </w:rPr>
              <w:t>python -m src.evaluate</w:t>
            </w:r>
          </w:p>
        </w:tc>
        <w:tc>
          <w:tcPr>
            <w:tcW w:type="dxa" w:w="5760"/>
            <w:vAlign w:val="center"/>
          </w:tcPr>
          <w:p>
            <w:r>
              <w:rPr>
                <w:color w:val="000000"/>
              </w:rPr>
            </w:r>
            <w:r>
              <w:rPr>
                <w:b w:val="0"/>
                <w:color w:val="000000"/>
                <w:sz w:val="17"/>
              </w:rPr>
              <w:t>Evaluate the final model on the held-out test set</w:t>
            </w:r>
          </w:p>
        </w:tc>
      </w:tr>
      <w:tr>
        <w:tc>
          <w:tcPr>
            <w:tcW w:type="dxa" w:w="3600"/>
            <w:vAlign w:val="center"/>
          </w:tcPr>
          <w:p>
            <w:r>
              <w:rPr>
                <w:color w:val="000000"/>
              </w:rPr>
            </w:r>
            <w:r>
              <w:rPr>
                <w:b w:val="0"/>
                <w:color w:val="000000"/>
                <w:sz w:val="17"/>
              </w:rPr>
              <w:t>python demo/demo.py</w:t>
            </w:r>
          </w:p>
        </w:tc>
        <w:tc>
          <w:tcPr>
            <w:tcW w:type="dxa" w:w="5760"/>
            <w:vAlign w:val="center"/>
          </w:tcPr>
          <w:p>
            <w:r>
              <w:rPr>
                <w:color w:val="000000"/>
              </w:rPr>
            </w:r>
            <w:r>
              <w:rPr>
                <w:b w:val="0"/>
                <w:color w:val="000000"/>
                <w:sz w:val="17"/>
              </w:rPr>
              <w:t>Run a local prediction demonstration</w:t>
            </w:r>
          </w:p>
        </w:tc>
      </w:tr>
    </w:tbl>
    <w:p>
      <w:pPr>
        <w:spacing w:after="120"/>
        <w:jc w:val="center"/>
      </w:pPr>
      <w:r>
        <w:rPr>
          <w:i/>
          <w:color w:val="000000"/>
          <w:sz w:val="18"/>
        </w:rPr>
        <w:t>Table 10. Main result and report files</w:t>
      </w:r>
    </w:p>
    <w:tbl>
      <w:tblPr>
        <w:tblStyle w:val="TableGrid"/>
        <w:tblW w:type="auto" w:w="0"/>
        <w:jc w:val="center"/>
        <w:tblLook w:firstColumn="1" w:firstRow="1" w:lastColumn="0" w:lastRow="0" w:noHBand="0" w:noVBand="1" w:val="04A0"/>
      </w:tblPr>
      <w:tblGrid>
        <w:gridCol w:w="5112"/>
        <w:gridCol w:w="5112"/>
      </w:tblGrid>
      <w:tr>
        <w:tc>
          <w:tcPr>
            <w:tcW w:type="dxa" w:w="4032"/>
            <w:vAlign w:val="center"/>
            <w:shd w:fill="D9EAF7"/>
          </w:tcPr>
          <w:p>
            <w:r>
              <w:rPr>
                <w:color w:val="000000"/>
              </w:rPr>
            </w:r>
            <w:r>
              <w:rPr>
                <w:b/>
                <w:color w:val="000000"/>
                <w:sz w:val="15"/>
              </w:rPr>
              <w:t>Output file</w:t>
            </w:r>
          </w:p>
        </w:tc>
        <w:tc>
          <w:tcPr>
            <w:tcW w:type="dxa" w:w="5616"/>
            <w:vAlign w:val="center"/>
            <w:shd w:fill="D9EAF7"/>
          </w:tcPr>
          <w:p>
            <w:r>
              <w:rPr>
                <w:color w:val="000000"/>
              </w:rPr>
            </w:r>
            <w:r>
              <w:rPr>
                <w:b/>
                <w:color w:val="000000"/>
                <w:sz w:val="15"/>
              </w:rPr>
              <w:t>Description</w:t>
            </w:r>
          </w:p>
        </w:tc>
      </w:tr>
      <w:tr>
        <w:tc>
          <w:tcPr>
            <w:tcW w:type="dxa" w:w="4032"/>
            <w:vAlign w:val="center"/>
          </w:tcPr>
          <w:p>
            <w:r>
              <w:rPr>
                <w:color w:val="000000"/>
              </w:rPr>
            </w:r>
            <w:r>
              <w:rPr>
                <w:b w:val="0"/>
                <w:color w:val="000000"/>
                <w:sz w:val="15"/>
              </w:rPr>
              <w:t>data/processed/ai4i_processed.csv</w:t>
            </w:r>
          </w:p>
        </w:tc>
        <w:tc>
          <w:tcPr>
            <w:tcW w:type="dxa" w:w="5616"/>
            <w:vAlign w:val="center"/>
          </w:tcPr>
          <w:p>
            <w:r>
              <w:rPr>
                <w:color w:val="000000"/>
              </w:rPr>
            </w:r>
            <w:r>
              <w:rPr>
                <w:b w:val="0"/>
                <w:color w:val="000000"/>
                <w:sz w:val="15"/>
              </w:rPr>
              <w:t>Processed dataset</w:t>
            </w:r>
          </w:p>
        </w:tc>
      </w:tr>
      <w:tr>
        <w:tc>
          <w:tcPr>
            <w:tcW w:type="dxa" w:w="4032"/>
            <w:vAlign w:val="center"/>
          </w:tcPr>
          <w:p>
            <w:r>
              <w:rPr>
                <w:color w:val="000000"/>
              </w:rPr>
            </w:r>
            <w:r>
              <w:rPr>
                <w:b w:val="0"/>
                <w:color w:val="000000"/>
                <w:sz w:val="15"/>
              </w:rPr>
              <w:t>models/final_model.joblib</w:t>
            </w:r>
          </w:p>
        </w:tc>
        <w:tc>
          <w:tcPr>
            <w:tcW w:type="dxa" w:w="5616"/>
            <w:vAlign w:val="center"/>
          </w:tcPr>
          <w:p>
            <w:r>
              <w:rPr>
                <w:color w:val="000000"/>
              </w:rPr>
            </w:r>
            <w:r>
              <w:rPr>
                <w:b w:val="0"/>
                <w:color w:val="000000"/>
                <w:sz w:val="15"/>
              </w:rPr>
              <w:t>Final selected fitted pipeline and metadata</w:t>
            </w:r>
          </w:p>
        </w:tc>
      </w:tr>
      <w:tr>
        <w:tc>
          <w:tcPr>
            <w:tcW w:type="dxa" w:w="4032"/>
            <w:vAlign w:val="center"/>
          </w:tcPr>
          <w:p>
            <w:r>
              <w:rPr>
                <w:color w:val="000000"/>
              </w:rPr>
            </w:r>
            <w:r>
              <w:rPr>
                <w:b w:val="0"/>
                <w:color w:val="000000"/>
                <w:sz w:val="15"/>
              </w:rPr>
              <w:t>results/metrics_table.csv</w:t>
            </w:r>
          </w:p>
        </w:tc>
        <w:tc>
          <w:tcPr>
            <w:tcW w:type="dxa" w:w="5616"/>
            <w:vAlign w:val="center"/>
          </w:tcPr>
          <w:p>
            <w:r>
              <w:rPr>
                <w:color w:val="000000"/>
              </w:rPr>
            </w:r>
            <w:r>
              <w:rPr>
                <w:b w:val="0"/>
                <w:color w:val="000000"/>
                <w:sz w:val="15"/>
              </w:rPr>
              <w:t>Best validation result per model</w:t>
            </w:r>
          </w:p>
        </w:tc>
      </w:tr>
      <w:tr>
        <w:tc>
          <w:tcPr>
            <w:tcW w:type="dxa" w:w="4032"/>
            <w:vAlign w:val="center"/>
          </w:tcPr>
          <w:p>
            <w:r>
              <w:rPr>
                <w:color w:val="000000"/>
              </w:rPr>
            </w:r>
            <w:r>
              <w:rPr>
                <w:b w:val="0"/>
                <w:color w:val="000000"/>
                <w:sz w:val="15"/>
              </w:rPr>
              <w:t>results/hyperparameter_trials.csv</w:t>
            </w:r>
          </w:p>
        </w:tc>
        <w:tc>
          <w:tcPr>
            <w:tcW w:type="dxa" w:w="5616"/>
            <w:vAlign w:val="center"/>
          </w:tcPr>
          <w:p>
            <w:r>
              <w:rPr>
                <w:color w:val="000000"/>
              </w:rPr>
            </w:r>
            <w:r>
              <w:rPr>
                <w:b w:val="0"/>
                <w:color w:val="000000"/>
                <w:sz w:val="15"/>
              </w:rPr>
              <w:t>Complete validation trial history for every tested parameter combination</w:t>
            </w:r>
          </w:p>
        </w:tc>
      </w:tr>
      <w:tr>
        <w:tc>
          <w:tcPr>
            <w:tcW w:type="dxa" w:w="4032"/>
            <w:vAlign w:val="center"/>
          </w:tcPr>
          <w:p>
            <w:r>
              <w:rPr>
                <w:color w:val="000000"/>
              </w:rPr>
            </w:r>
            <w:r>
              <w:rPr>
                <w:b w:val="0"/>
                <w:color w:val="000000"/>
                <w:sz w:val="15"/>
              </w:rPr>
              <w:t>results/test_metrics.csv</w:t>
            </w:r>
          </w:p>
        </w:tc>
        <w:tc>
          <w:tcPr>
            <w:tcW w:type="dxa" w:w="5616"/>
            <w:vAlign w:val="center"/>
          </w:tcPr>
          <w:p>
            <w:r>
              <w:rPr>
                <w:color w:val="000000"/>
              </w:rPr>
            </w:r>
            <w:r>
              <w:rPr>
                <w:b w:val="0"/>
                <w:color w:val="000000"/>
                <w:sz w:val="15"/>
              </w:rPr>
              <w:t>Final held-out test metrics</w:t>
            </w:r>
          </w:p>
        </w:tc>
      </w:tr>
      <w:tr>
        <w:tc>
          <w:tcPr>
            <w:tcW w:type="dxa" w:w="4032"/>
            <w:vAlign w:val="center"/>
          </w:tcPr>
          <w:p>
            <w:r>
              <w:rPr>
                <w:color w:val="000000"/>
              </w:rPr>
            </w:r>
            <w:r>
              <w:rPr>
                <w:b w:val="0"/>
                <w:color w:val="000000"/>
                <w:sz w:val="15"/>
              </w:rPr>
              <w:t>results/missing_values_summary.csv</w:t>
            </w:r>
          </w:p>
        </w:tc>
        <w:tc>
          <w:tcPr>
            <w:tcW w:type="dxa" w:w="5616"/>
            <w:vAlign w:val="center"/>
          </w:tcPr>
          <w:p>
            <w:r>
              <w:rPr>
                <w:color w:val="000000"/>
              </w:rPr>
            </w:r>
            <w:r>
              <w:rPr>
                <w:b w:val="0"/>
                <w:color w:val="000000"/>
                <w:sz w:val="15"/>
              </w:rPr>
              <w:t>Missing-value analysis</w:t>
            </w:r>
          </w:p>
        </w:tc>
      </w:tr>
      <w:tr>
        <w:tc>
          <w:tcPr>
            <w:tcW w:type="dxa" w:w="4032"/>
            <w:vAlign w:val="center"/>
          </w:tcPr>
          <w:p>
            <w:r>
              <w:rPr>
                <w:color w:val="000000"/>
              </w:rPr>
            </w:r>
            <w:r>
              <w:rPr>
                <w:b w:val="0"/>
                <w:color w:val="000000"/>
                <w:sz w:val="15"/>
              </w:rPr>
              <w:t>results/full_reproducibility_run.txt</w:t>
            </w:r>
          </w:p>
        </w:tc>
        <w:tc>
          <w:tcPr>
            <w:tcW w:type="dxa" w:w="5616"/>
            <w:vAlign w:val="center"/>
          </w:tcPr>
          <w:p>
            <w:r>
              <w:rPr>
                <w:color w:val="000000"/>
              </w:rPr>
            </w:r>
            <w:r>
              <w:rPr>
                <w:b w:val="0"/>
                <w:color w:val="000000"/>
                <w:sz w:val="15"/>
              </w:rPr>
              <w:t>Full command-line run output</w:t>
            </w:r>
          </w:p>
        </w:tc>
      </w:tr>
      <w:tr>
        <w:tc>
          <w:tcPr>
            <w:tcW w:type="dxa" w:w="4032"/>
            <w:vAlign w:val="center"/>
          </w:tcPr>
          <w:p>
            <w:r>
              <w:rPr>
                <w:color w:val="000000"/>
              </w:rPr>
            </w:r>
            <w:r>
              <w:rPr>
                <w:b w:val="0"/>
                <w:color w:val="000000"/>
                <w:sz w:val="15"/>
              </w:rPr>
              <w:t>results/demo_output.txt</w:t>
            </w:r>
          </w:p>
        </w:tc>
        <w:tc>
          <w:tcPr>
            <w:tcW w:type="dxa" w:w="5616"/>
            <w:vAlign w:val="center"/>
          </w:tcPr>
          <w:p>
            <w:r>
              <w:rPr>
                <w:color w:val="000000"/>
              </w:rPr>
            </w:r>
            <w:r>
              <w:rPr>
                <w:b w:val="0"/>
                <w:color w:val="000000"/>
                <w:sz w:val="15"/>
              </w:rPr>
              <w:t>Saved local demo output</w:t>
            </w:r>
          </w:p>
        </w:tc>
      </w:tr>
      <w:tr>
        <w:tc>
          <w:tcPr>
            <w:tcW w:type="dxa" w:w="4032"/>
            <w:vAlign w:val="center"/>
          </w:tcPr>
          <w:p>
            <w:r>
              <w:rPr>
                <w:color w:val="000000"/>
              </w:rPr>
            </w:r>
            <w:r>
              <w:rPr>
                <w:b w:val="0"/>
                <w:color w:val="000000"/>
                <w:sz w:val="15"/>
              </w:rPr>
              <w:t>docs/MODEL_TUNING_SUMMARY.md</w:t>
            </w:r>
          </w:p>
        </w:tc>
        <w:tc>
          <w:tcPr>
            <w:tcW w:type="dxa" w:w="5616"/>
            <w:vAlign w:val="center"/>
          </w:tcPr>
          <w:p>
            <w:r>
              <w:rPr>
                <w:color w:val="000000"/>
              </w:rPr>
            </w:r>
            <w:r>
              <w:rPr>
                <w:b w:val="0"/>
                <w:color w:val="000000"/>
                <w:sz w:val="15"/>
              </w:rPr>
              <w:t>Readable tuning-grid and trial-count summary</w:t>
            </w:r>
          </w:p>
        </w:tc>
      </w:tr>
      <w:tr>
        <w:tc>
          <w:tcPr>
            <w:tcW w:type="dxa" w:w="4032"/>
            <w:vAlign w:val="center"/>
          </w:tcPr>
          <w:p>
            <w:r>
              <w:rPr>
                <w:color w:val="000000"/>
              </w:rPr>
            </w:r>
            <w:r>
              <w:rPr>
                <w:b w:val="0"/>
                <w:color w:val="000000"/>
                <w:sz w:val="15"/>
              </w:rPr>
              <w:t>report/final_report.pdf</w:t>
            </w:r>
          </w:p>
        </w:tc>
        <w:tc>
          <w:tcPr>
            <w:tcW w:type="dxa" w:w="5616"/>
            <w:vAlign w:val="center"/>
          </w:tcPr>
          <w:p>
            <w:r>
              <w:rPr>
                <w:color w:val="000000"/>
              </w:rPr>
            </w:r>
            <w:r>
              <w:rPr>
                <w:b w:val="0"/>
                <w:color w:val="000000"/>
                <w:sz w:val="15"/>
              </w:rPr>
              <w:t>Final PDF report export</w:t>
            </w:r>
          </w:p>
        </w:tc>
      </w:tr>
      <w:tr>
        <w:tc>
          <w:tcPr>
            <w:tcW w:type="dxa" w:w="4032"/>
            <w:vAlign w:val="center"/>
          </w:tcPr>
          <w:p>
            <w:r>
              <w:rPr>
                <w:color w:val="000000"/>
              </w:rPr>
            </w:r>
            <w:r>
              <w:rPr>
                <w:b w:val="0"/>
                <w:color w:val="000000"/>
                <w:sz w:val="15"/>
              </w:rPr>
              <w:t>report/final_report.docx</w:t>
            </w:r>
          </w:p>
        </w:tc>
        <w:tc>
          <w:tcPr>
            <w:tcW w:type="dxa" w:w="5616"/>
            <w:vAlign w:val="center"/>
          </w:tcPr>
          <w:p>
            <w:r>
              <w:rPr>
                <w:color w:val="000000"/>
              </w:rPr>
            </w:r>
            <w:r>
              <w:rPr>
                <w:b w:val="0"/>
                <w:color w:val="000000"/>
                <w:sz w:val="15"/>
              </w:rPr>
              <w:t>Final Word report export with clean figures</w:t>
            </w:r>
          </w:p>
        </w:tc>
      </w:tr>
    </w:tbl>
    <w:p>
      <w:pPr>
        <w:pStyle w:val="Heading1"/>
        <w:spacing w:after="120"/>
      </w:pPr>
      <w:r>
        <w:rPr>
          <w:color w:val="000000"/>
        </w:rPr>
        <w:t>9. Results and Model Comparison</w:t>
      </w:r>
    </w:p>
    <w:p>
      <w:pPr>
        <w:spacing w:after="120" w:line="252" w:lineRule="auto"/>
      </w:pPr>
      <w:r>
        <w:rPr>
          <w:color w:val="000000"/>
        </w:rPr>
        <w:t>HistGradientBoostingClassifier achieved the best validation F1-score and was selected as the final model. The complete tuning history is stored in results/hyperparameter_trials.csv, and the table below shows the best validation result per model.</w:t>
      </w:r>
    </w:p>
    <w:p>
      <w:pPr>
        <w:spacing w:after="120"/>
        <w:jc w:val="center"/>
      </w:pPr>
      <w:r>
        <w:rPr>
          <w:i/>
          <w:color w:val="000000"/>
          <w:sz w:val="18"/>
        </w:rPr>
        <w:t>Table 11. Validation model comparison</w:t>
      </w:r>
    </w:p>
    <w:tbl>
      <w:tblPr>
        <w:tblStyle w:val="TableGrid"/>
        <w:tblW w:type="auto" w:w="0"/>
        <w:jc w:val="center"/>
        <w:tblLook w:firstColumn="1" w:firstRow="1" w:lastColumn="0" w:lastRow="0" w:noHBand="0" w:noVBand="1" w:val="04A0"/>
      </w:tblPr>
      <w:tblGrid>
        <w:gridCol w:w="1704"/>
        <w:gridCol w:w="1704"/>
        <w:gridCol w:w="1704"/>
        <w:gridCol w:w="1704"/>
        <w:gridCol w:w="1704"/>
        <w:gridCol w:w="1704"/>
      </w:tblGrid>
      <w:tr>
        <w:tc>
          <w:tcPr>
            <w:tcW w:type="dxa" w:w="720"/>
            <w:vAlign w:val="center"/>
            <w:shd w:fill="D9EAF7"/>
          </w:tcPr>
          <w:p>
            <w:r>
              <w:rPr>
                <w:color w:val="000000"/>
              </w:rPr>
            </w:r>
            <w:r>
              <w:rPr>
                <w:b/>
                <w:color w:val="000000"/>
                <w:sz w:val="15"/>
              </w:rPr>
              <w:t>Rank</w:t>
            </w:r>
          </w:p>
        </w:tc>
        <w:tc>
          <w:tcPr>
            <w:tcW w:type="dxa" w:w="3600"/>
            <w:vAlign w:val="center"/>
            <w:shd w:fill="D9EAF7"/>
          </w:tcPr>
          <w:p>
            <w:r>
              <w:rPr>
                <w:color w:val="000000"/>
              </w:rPr>
            </w:r>
            <w:r>
              <w:rPr>
                <w:b/>
                <w:color w:val="000000"/>
                <w:sz w:val="15"/>
              </w:rPr>
              <w:t>Model</w:t>
            </w:r>
          </w:p>
        </w:tc>
        <w:tc>
          <w:tcPr>
            <w:tcW w:type="dxa" w:w="1224"/>
            <w:vAlign w:val="center"/>
            <w:shd w:fill="D9EAF7"/>
          </w:tcPr>
          <w:p>
            <w:r>
              <w:rPr>
                <w:color w:val="000000"/>
              </w:rPr>
            </w:r>
            <w:r>
              <w:rPr>
                <w:b/>
                <w:color w:val="000000"/>
                <w:sz w:val="15"/>
              </w:rPr>
              <w:t>F1-score</w:t>
            </w:r>
          </w:p>
        </w:tc>
        <w:tc>
          <w:tcPr>
            <w:tcW w:type="dxa" w:w="1224"/>
            <w:vAlign w:val="center"/>
            <w:shd w:fill="D9EAF7"/>
          </w:tcPr>
          <w:p>
            <w:r>
              <w:rPr>
                <w:color w:val="000000"/>
              </w:rPr>
            </w:r>
            <w:r>
              <w:rPr>
                <w:b/>
                <w:color w:val="000000"/>
                <w:sz w:val="15"/>
              </w:rPr>
              <w:t>Recall</w:t>
            </w:r>
          </w:p>
        </w:tc>
        <w:tc>
          <w:tcPr>
            <w:tcW w:type="dxa" w:w="1224"/>
            <w:vAlign w:val="center"/>
            <w:shd w:fill="D9EAF7"/>
          </w:tcPr>
          <w:p>
            <w:r>
              <w:rPr>
                <w:color w:val="000000"/>
              </w:rPr>
            </w:r>
            <w:r>
              <w:rPr>
                <w:b/>
                <w:color w:val="000000"/>
                <w:sz w:val="15"/>
              </w:rPr>
              <w:t>F2-score</w:t>
            </w:r>
          </w:p>
        </w:tc>
        <w:tc>
          <w:tcPr>
            <w:tcW w:type="dxa" w:w="1224"/>
            <w:vAlign w:val="center"/>
            <w:shd w:fill="D9EAF7"/>
          </w:tcPr>
          <w:p>
            <w:r>
              <w:rPr>
                <w:color w:val="000000"/>
              </w:rPr>
            </w:r>
            <w:r>
              <w:rPr>
                <w:b/>
                <w:color w:val="000000"/>
                <w:sz w:val="15"/>
              </w:rPr>
              <w:t>ROC-AUC</w:t>
            </w:r>
          </w:p>
        </w:tc>
      </w:tr>
      <w:tr>
        <w:tc>
          <w:tcPr>
            <w:tcW w:type="dxa" w:w="720"/>
            <w:vAlign w:val="center"/>
          </w:tcPr>
          <w:p>
            <w:r>
              <w:rPr>
                <w:color w:val="000000"/>
              </w:rPr>
            </w:r>
            <w:r>
              <w:rPr>
                <w:b w:val="0"/>
                <w:color w:val="000000"/>
                <w:sz w:val="15"/>
              </w:rPr>
              <w:t>1</w:t>
            </w:r>
          </w:p>
        </w:tc>
        <w:tc>
          <w:tcPr>
            <w:tcW w:type="dxa" w:w="3600"/>
            <w:vAlign w:val="center"/>
          </w:tcPr>
          <w:p>
            <w:r>
              <w:rPr>
                <w:color w:val="000000"/>
              </w:rPr>
            </w:r>
            <w:r>
              <w:rPr>
                <w:b w:val="0"/>
                <w:color w:val="000000"/>
                <w:sz w:val="15"/>
              </w:rPr>
              <w:t>HistGradientBoostingClassifier</w:t>
            </w:r>
          </w:p>
        </w:tc>
        <w:tc>
          <w:tcPr>
            <w:tcW w:type="dxa" w:w="1224"/>
            <w:vAlign w:val="center"/>
          </w:tcPr>
          <w:p>
            <w:r>
              <w:rPr>
                <w:color w:val="000000"/>
              </w:rPr>
            </w:r>
            <w:r>
              <w:rPr>
                <w:b w:val="0"/>
                <w:color w:val="000000"/>
                <w:sz w:val="15"/>
              </w:rPr>
              <w:t>0.7742</w:t>
            </w:r>
          </w:p>
        </w:tc>
        <w:tc>
          <w:tcPr>
            <w:tcW w:type="dxa" w:w="1224"/>
            <w:vAlign w:val="center"/>
          </w:tcPr>
          <w:p>
            <w:r>
              <w:rPr>
                <w:color w:val="000000"/>
              </w:rPr>
            </w:r>
            <w:r>
              <w:rPr>
                <w:b w:val="0"/>
                <w:color w:val="000000"/>
                <w:sz w:val="15"/>
              </w:rPr>
              <w:t>0.7059</w:t>
            </w:r>
          </w:p>
        </w:tc>
        <w:tc>
          <w:tcPr>
            <w:tcW w:type="dxa" w:w="1224"/>
            <w:vAlign w:val="center"/>
          </w:tcPr>
          <w:p>
            <w:r>
              <w:rPr>
                <w:color w:val="000000"/>
              </w:rPr>
            </w:r>
            <w:r>
              <w:rPr>
                <w:b w:val="0"/>
                <w:color w:val="000000"/>
                <w:sz w:val="15"/>
              </w:rPr>
              <w:t>0.7317</w:t>
            </w:r>
          </w:p>
        </w:tc>
        <w:tc>
          <w:tcPr>
            <w:tcW w:type="dxa" w:w="1224"/>
            <w:vAlign w:val="center"/>
          </w:tcPr>
          <w:p>
            <w:r>
              <w:rPr>
                <w:color w:val="000000"/>
              </w:rPr>
            </w:r>
            <w:r>
              <w:rPr>
                <w:b w:val="0"/>
                <w:color w:val="000000"/>
                <w:sz w:val="15"/>
              </w:rPr>
              <w:t>0.9872</w:t>
            </w:r>
          </w:p>
        </w:tc>
      </w:tr>
      <w:tr>
        <w:tc>
          <w:tcPr>
            <w:tcW w:type="dxa" w:w="720"/>
            <w:vAlign w:val="center"/>
          </w:tcPr>
          <w:p>
            <w:r>
              <w:rPr>
                <w:color w:val="000000"/>
              </w:rPr>
            </w:r>
            <w:r>
              <w:rPr>
                <w:b w:val="0"/>
                <w:color w:val="000000"/>
                <w:sz w:val="15"/>
              </w:rPr>
              <w:t>2</w:t>
            </w:r>
          </w:p>
        </w:tc>
        <w:tc>
          <w:tcPr>
            <w:tcW w:type="dxa" w:w="3600"/>
            <w:vAlign w:val="center"/>
          </w:tcPr>
          <w:p>
            <w:r>
              <w:rPr>
                <w:color w:val="000000"/>
              </w:rPr>
            </w:r>
            <w:r>
              <w:rPr>
                <w:b w:val="0"/>
                <w:color w:val="000000"/>
                <w:sz w:val="15"/>
              </w:rPr>
              <w:t>Decision Tree</w:t>
            </w:r>
          </w:p>
        </w:tc>
        <w:tc>
          <w:tcPr>
            <w:tcW w:type="dxa" w:w="1224"/>
            <w:vAlign w:val="center"/>
          </w:tcPr>
          <w:p>
            <w:r>
              <w:rPr>
                <w:color w:val="000000"/>
              </w:rPr>
            </w:r>
            <w:r>
              <w:rPr>
                <w:b w:val="0"/>
                <w:color w:val="000000"/>
                <w:sz w:val="15"/>
              </w:rPr>
              <w:t>0.7059</w:t>
            </w:r>
          </w:p>
        </w:tc>
        <w:tc>
          <w:tcPr>
            <w:tcW w:type="dxa" w:w="1224"/>
            <w:vAlign w:val="center"/>
          </w:tcPr>
          <w:p>
            <w:r>
              <w:rPr>
                <w:color w:val="000000"/>
              </w:rPr>
            </w:r>
            <w:r>
              <w:rPr>
                <w:b w:val="0"/>
                <w:color w:val="000000"/>
                <w:sz w:val="15"/>
              </w:rPr>
              <w:t>0.7059</w:t>
            </w:r>
          </w:p>
        </w:tc>
        <w:tc>
          <w:tcPr>
            <w:tcW w:type="dxa" w:w="1224"/>
            <w:vAlign w:val="center"/>
          </w:tcPr>
          <w:p>
            <w:r>
              <w:rPr>
                <w:color w:val="000000"/>
              </w:rPr>
            </w:r>
            <w:r>
              <w:rPr>
                <w:b w:val="0"/>
                <w:color w:val="000000"/>
                <w:sz w:val="15"/>
              </w:rPr>
              <w:t>0.7059</w:t>
            </w:r>
          </w:p>
        </w:tc>
        <w:tc>
          <w:tcPr>
            <w:tcW w:type="dxa" w:w="1224"/>
            <w:vAlign w:val="center"/>
          </w:tcPr>
          <w:p>
            <w:r>
              <w:rPr>
                <w:color w:val="000000"/>
              </w:rPr>
            </w:r>
            <w:r>
              <w:rPr>
                <w:b w:val="0"/>
                <w:color w:val="000000"/>
                <w:sz w:val="15"/>
              </w:rPr>
              <w:t>0.8478</w:t>
            </w:r>
          </w:p>
        </w:tc>
      </w:tr>
      <w:tr>
        <w:tc>
          <w:tcPr>
            <w:tcW w:type="dxa" w:w="720"/>
            <w:vAlign w:val="center"/>
          </w:tcPr>
          <w:p>
            <w:r>
              <w:rPr>
                <w:color w:val="000000"/>
              </w:rPr>
            </w:r>
            <w:r>
              <w:rPr>
                <w:b w:val="0"/>
                <w:color w:val="000000"/>
                <w:sz w:val="15"/>
              </w:rPr>
              <w:t>3</w:t>
            </w:r>
          </w:p>
        </w:tc>
        <w:tc>
          <w:tcPr>
            <w:tcW w:type="dxa" w:w="3600"/>
            <w:vAlign w:val="center"/>
          </w:tcPr>
          <w:p>
            <w:r>
              <w:rPr>
                <w:color w:val="000000"/>
              </w:rPr>
            </w:r>
            <w:r>
              <w:rPr>
                <w:b w:val="0"/>
                <w:color w:val="000000"/>
                <w:sz w:val="15"/>
              </w:rPr>
              <w:t>Random Forest</w:t>
            </w:r>
          </w:p>
        </w:tc>
        <w:tc>
          <w:tcPr>
            <w:tcW w:type="dxa" w:w="1224"/>
            <w:vAlign w:val="center"/>
          </w:tcPr>
          <w:p>
            <w:r>
              <w:rPr>
                <w:color w:val="000000"/>
              </w:rPr>
            </w:r>
            <w:r>
              <w:rPr>
                <w:b w:val="0"/>
                <w:color w:val="000000"/>
                <w:sz w:val="15"/>
              </w:rPr>
              <w:t>0.6105</w:t>
            </w:r>
          </w:p>
        </w:tc>
        <w:tc>
          <w:tcPr>
            <w:tcW w:type="dxa" w:w="1224"/>
            <w:vAlign w:val="center"/>
          </w:tcPr>
          <w:p>
            <w:r>
              <w:rPr>
                <w:color w:val="000000"/>
              </w:rPr>
            </w:r>
            <w:r>
              <w:rPr>
                <w:b w:val="0"/>
                <w:color w:val="000000"/>
                <w:sz w:val="15"/>
              </w:rPr>
              <w:t>0.5686</w:t>
            </w:r>
          </w:p>
        </w:tc>
        <w:tc>
          <w:tcPr>
            <w:tcW w:type="dxa" w:w="1224"/>
            <w:vAlign w:val="center"/>
          </w:tcPr>
          <w:p>
            <w:r>
              <w:rPr>
                <w:color w:val="000000"/>
              </w:rPr>
            </w:r>
            <w:r>
              <w:rPr>
                <w:b w:val="0"/>
                <w:color w:val="000000"/>
                <w:sz w:val="15"/>
              </w:rPr>
              <w:t>0.5847</w:t>
            </w:r>
          </w:p>
        </w:tc>
        <w:tc>
          <w:tcPr>
            <w:tcW w:type="dxa" w:w="1224"/>
            <w:vAlign w:val="center"/>
          </w:tcPr>
          <w:p>
            <w:r>
              <w:rPr>
                <w:color w:val="000000"/>
              </w:rPr>
            </w:r>
            <w:r>
              <w:rPr>
                <w:b w:val="0"/>
                <w:color w:val="000000"/>
                <w:sz w:val="15"/>
              </w:rPr>
              <w:t>0.9766</w:t>
            </w:r>
          </w:p>
        </w:tc>
      </w:tr>
      <w:tr>
        <w:tc>
          <w:tcPr>
            <w:tcW w:type="dxa" w:w="720"/>
            <w:vAlign w:val="center"/>
          </w:tcPr>
          <w:p>
            <w:r>
              <w:rPr>
                <w:color w:val="000000"/>
              </w:rPr>
            </w:r>
            <w:r>
              <w:rPr>
                <w:b w:val="0"/>
                <w:color w:val="000000"/>
                <w:sz w:val="15"/>
              </w:rPr>
              <w:t>4</w:t>
            </w:r>
          </w:p>
        </w:tc>
        <w:tc>
          <w:tcPr>
            <w:tcW w:type="dxa" w:w="3600"/>
            <w:vAlign w:val="center"/>
          </w:tcPr>
          <w:p>
            <w:r>
              <w:rPr>
                <w:color w:val="000000"/>
              </w:rPr>
            </w:r>
            <w:r>
              <w:rPr>
                <w:b w:val="0"/>
                <w:color w:val="000000"/>
                <w:sz w:val="15"/>
              </w:rPr>
              <w:t>Extra Trees</w:t>
            </w:r>
          </w:p>
        </w:tc>
        <w:tc>
          <w:tcPr>
            <w:tcW w:type="dxa" w:w="1224"/>
            <w:vAlign w:val="center"/>
          </w:tcPr>
          <w:p>
            <w:r>
              <w:rPr>
                <w:color w:val="000000"/>
              </w:rPr>
            </w:r>
            <w:r>
              <w:rPr>
                <w:b w:val="0"/>
                <w:color w:val="000000"/>
                <w:sz w:val="15"/>
              </w:rPr>
              <w:t>0.3939</w:t>
            </w:r>
          </w:p>
        </w:tc>
        <w:tc>
          <w:tcPr>
            <w:tcW w:type="dxa" w:w="1224"/>
            <w:vAlign w:val="center"/>
          </w:tcPr>
          <w:p>
            <w:r>
              <w:rPr>
                <w:color w:val="000000"/>
              </w:rPr>
            </w:r>
            <w:r>
              <w:rPr>
                <w:b w:val="0"/>
                <w:color w:val="000000"/>
                <w:sz w:val="15"/>
              </w:rPr>
              <w:t>0.2549</w:t>
            </w:r>
          </w:p>
        </w:tc>
        <w:tc>
          <w:tcPr>
            <w:tcW w:type="dxa" w:w="1224"/>
            <w:vAlign w:val="center"/>
          </w:tcPr>
          <w:p>
            <w:r>
              <w:rPr>
                <w:color w:val="000000"/>
              </w:rPr>
            </w:r>
            <w:r>
              <w:rPr>
                <w:b w:val="0"/>
                <w:color w:val="000000"/>
                <w:sz w:val="15"/>
              </w:rPr>
              <w:t>0.2968</w:t>
            </w:r>
          </w:p>
        </w:tc>
        <w:tc>
          <w:tcPr>
            <w:tcW w:type="dxa" w:w="1224"/>
            <w:vAlign w:val="center"/>
          </w:tcPr>
          <w:p>
            <w:r>
              <w:rPr>
                <w:color w:val="000000"/>
              </w:rPr>
            </w:r>
            <w:r>
              <w:rPr>
                <w:b w:val="0"/>
                <w:color w:val="000000"/>
                <w:sz w:val="15"/>
              </w:rPr>
              <w:t>0.9434</w:t>
            </w:r>
          </w:p>
        </w:tc>
      </w:tr>
      <w:tr>
        <w:tc>
          <w:tcPr>
            <w:tcW w:type="dxa" w:w="720"/>
            <w:vAlign w:val="center"/>
          </w:tcPr>
          <w:p>
            <w:r>
              <w:rPr>
                <w:color w:val="000000"/>
              </w:rPr>
            </w:r>
            <w:r>
              <w:rPr>
                <w:b w:val="0"/>
                <w:color w:val="000000"/>
                <w:sz w:val="15"/>
              </w:rPr>
              <w:t>5</w:t>
            </w:r>
          </w:p>
        </w:tc>
        <w:tc>
          <w:tcPr>
            <w:tcW w:type="dxa" w:w="3600"/>
            <w:vAlign w:val="center"/>
          </w:tcPr>
          <w:p>
            <w:r>
              <w:rPr>
                <w:color w:val="000000"/>
              </w:rPr>
            </w:r>
            <w:r>
              <w:rPr>
                <w:b w:val="0"/>
                <w:color w:val="000000"/>
                <w:sz w:val="15"/>
              </w:rPr>
              <w:t>Logistic Regression</w:t>
            </w:r>
          </w:p>
        </w:tc>
        <w:tc>
          <w:tcPr>
            <w:tcW w:type="dxa" w:w="1224"/>
            <w:vAlign w:val="center"/>
          </w:tcPr>
          <w:p>
            <w:r>
              <w:rPr>
                <w:color w:val="000000"/>
              </w:rPr>
            </w:r>
            <w:r>
              <w:rPr>
                <w:b w:val="0"/>
                <w:color w:val="000000"/>
                <w:sz w:val="15"/>
              </w:rPr>
              <w:t>0.2298</w:t>
            </w:r>
          </w:p>
        </w:tc>
        <w:tc>
          <w:tcPr>
            <w:tcW w:type="dxa" w:w="1224"/>
            <w:vAlign w:val="center"/>
          </w:tcPr>
          <w:p>
            <w:r>
              <w:rPr>
                <w:color w:val="000000"/>
              </w:rPr>
            </w:r>
            <w:r>
              <w:rPr>
                <w:b w:val="0"/>
                <w:color w:val="000000"/>
                <w:sz w:val="15"/>
              </w:rPr>
              <w:t>0.7255</w:t>
            </w:r>
          </w:p>
        </w:tc>
        <w:tc>
          <w:tcPr>
            <w:tcW w:type="dxa" w:w="1224"/>
            <w:vAlign w:val="center"/>
          </w:tcPr>
          <w:p>
            <w:r>
              <w:rPr>
                <w:color w:val="000000"/>
              </w:rPr>
            </w:r>
            <w:r>
              <w:rPr>
                <w:b w:val="0"/>
                <w:color w:val="000000"/>
                <w:sz w:val="15"/>
              </w:rPr>
              <w:t>0.3895</w:t>
            </w:r>
          </w:p>
        </w:tc>
        <w:tc>
          <w:tcPr>
            <w:tcW w:type="dxa" w:w="1224"/>
            <w:vAlign w:val="center"/>
          </w:tcPr>
          <w:p>
            <w:r>
              <w:rPr>
                <w:color w:val="000000"/>
              </w:rPr>
            </w:r>
            <w:r>
              <w:rPr>
                <w:b w:val="0"/>
                <w:color w:val="000000"/>
                <w:sz w:val="15"/>
              </w:rPr>
              <w:t>0.8750</w:t>
            </w:r>
          </w:p>
        </w:tc>
      </w:tr>
    </w:tbl>
    <w:p>
      <w:pPr>
        <w:spacing w:after="120"/>
        <w:jc w:val="center"/>
      </w:pPr>
      <w:r>
        <w:rPr>
          <w:i/>
          <w:color w:val="000000"/>
          <w:sz w:val="18"/>
        </w:rPr>
        <w:t>Figure 6. Model comparison</w:t>
      </w:r>
    </w:p>
    <w:p>
      <w:pPr>
        <w:spacing w:after="120"/>
        <w:jc w:val="center"/>
      </w:pPr>
      <w:r>
        <w:rPr>
          <w:color w:val="000000"/>
        </w:rP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model_comparison.png"/>
                    <pic:cNvPicPr/>
                  </pic:nvPicPr>
                  <pic:blipFill>
                    <a:blip r:embed="rId14"/>
                    <a:stretch>
                      <a:fillRect/>
                    </a:stretch>
                  </pic:blipFill>
                  <pic:spPr>
                    <a:xfrm>
                      <a:off x="0" y="0"/>
                      <a:ext cx="5760720" cy="3600450"/>
                    </a:xfrm>
                    <a:prstGeom prst="rect"/>
                  </pic:spPr>
                </pic:pic>
              </a:graphicData>
            </a:graphic>
          </wp:inline>
        </w:drawing>
      </w:r>
    </w:p>
    <w:p>
      <w:pPr>
        <w:spacing w:after="120" w:line="252" w:lineRule="auto"/>
      </w:pPr>
      <w:r>
        <w:rPr>
          <w:color w:val="000000"/>
        </w:rPr>
        <w:t>Figure 6 compares validation F1-score, recall, and F2-score across the models. Logistic Regression had relatively high recall but low precision, while Extra Trees had high precision but weak recall. HistGradientBoostingClassifier provided the best overall balance.</w:t>
      </w:r>
    </w:p>
    <w:p>
      <w:pPr>
        <w:spacing w:after="120"/>
      </w:pPr>
      <w:r>
        <w:rPr>
          <w:color w:val="000000"/>
        </w:rPr>
        <w:br w:type="page"/>
      </w:r>
    </w:p>
    <w:p>
      <w:pPr>
        <w:spacing w:after="120"/>
        <w:jc w:val="center"/>
      </w:pPr>
      <w:r>
        <w:rPr>
          <w:i/>
          <w:color w:val="000000"/>
          <w:sz w:val="18"/>
        </w:rPr>
        <w:t>Table 12. Final test metrics for HistGradientBoostingClassifier</w:t>
      </w:r>
    </w:p>
    <w:tbl>
      <w:tblPr>
        <w:tblStyle w:val="TableGrid"/>
        <w:tblW w:type="auto" w:w="0"/>
        <w:jc w:val="center"/>
        <w:tblLook w:firstColumn="1" w:firstRow="1" w:lastColumn="0" w:lastRow="0" w:noHBand="0" w:noVBand="1" w:val="04A0"/>
      </w:tblPr>
      <w:tblGrid>
        <w:gridCol w:w="5112"/>
        <w:gridCol w:w="5112"/>
      </w:tblGrid>
      <w:tr>
        <w:tc>
          <w:tcPr>
            <w:tcW w:type="dxa" w:w="2880"/>
            <w:vAlign w:val="center"/>
            <w:shd w:fill="D9EAF7"/>
          </w:tcPr>
          <w:p>
            <w:r>
              <w:rPr>
                <w:color w:val="000000"/>
              </w:rPr>
            </w:r>
            <w:r>
              <w:rPr>
                <w:b/>
                <w:color w:val="000000"/>
                <w:sz w:val="18"/>
              </w:rPr>
              <w:t>Metric</w:t>
            </w:r>
          </w:p>
        </w:tc>
        <w:tc>
          <w:tcPr>
            <w:tcW w:type="dxa" w:w="1872"/>
            <w:vAlign w:val="center"/>
            <w:shd w:fill="D9EAF7"/>
          </w:tcPr>
          <w:p>
            <w:r>
              <w:rPr>
                <w:color w:val="000000"/>
              </w:rPr>
            </w:r>
            <w:r>
              <w:rPr>
                <w:b/>
                <w:color w:val="000000"/>
                <w:sz w:val="18"/>
              </w:rPr>
              <w:t>Value</w:t>
            </w:r>
          </w:p>
        </w:tc>
      </w:tr>
      <w:tr>
        <w:tc>
          <w:tcPr>
            <w:tcW w:type="dxa" w:w="2880"/>
            <w:vAlign w:val="center"/>
          </w:tcPr>
          <w:p>
            <w:r>
              <w:rPr>
                <w:color w:val="000000"/>
              </w:rPr>
            </w:r>
            <w:r>
              <w:rPr>
                <w:b w:val="0"/>
                <w:color w:val="000000"/>
                <w:sz w:val="18"/>
              </w:rPr>
              <w:t>Accuracy</w:t>
            </w:r>
          </w:p>
        </w:tc>
        <w:tc>
          <w:tcPr>
            <w:tcW w:type="dxa" w:w="1872"/>
            <w:vAlign w:val="center"/>
          </w:tcPr>
          <w:p>
            <w:r>
              <w:rPr>
                <w:color w:val="000000"/>
              </w:rPr>
            </w:r>
            <w:r>
              <w:rPr>
                <w:b w:val="0"/>
                <w:color w:val="000000"/>
                <w:sz w:val="18"/>
              </w:rPr>
              <w:t>0.9853</w:t>
            </w:r>
          </w:p>
        </w:tc>
      </w:tr>
      <w:tr>
        <w:tc>
          <w:tcPr>
            <w:tcW w:type="dxa" w:w="2880"/>
            <w:vAlign w:val="center"/>
          </w:tcPr>
          <w:p>
            <w:r>
              <w:rPr>
                <w:color w:val="000000"/>
              </w:rPr>
            </w:r>
            <w:r>
              <w:rPr>
                <w:b w:val="0"/>
                <w:color w:val="000000"/>
                <w:sz w:val="18"/>
              </w:rPr>
              <w:t>Precision</w:t>
            </w:r>
          </w:p>
        </w:tc>
        <w:tc>
          <w:tcPr>
            <w:tcW w:type="dxa" w:w="1872"/>
            <w:vAlign w:val="center"/>
          </w:tcPr>
          <w:p>
            <w:r>
              <w:rPr>
                <w:color w:val="000000"/>
              </w:rPr>
            </w:r>
            <w:r>
              <w:rPr>
                <w:b w:val="0"/>
                <w:color w:val="000000"/>
                <w:sz w:val="18"/>
              </w:rPr>
              <w:t>0.8718</w:t>
            </w:r>
          </w:p>
        </w:tc>
      </w:tr>
      <w:tr>
        <w:tc>
          <w:tcPr>
            <w:tcW w:type="dxa" w:w="2880"/>
            <w:vAlign w:val="center"/>
          </w:tcPr>
          <w:p>
            <w:r>
              <w:rPr>
                <w:color w:val="000000"/>
              </w:rPr>
            </w:r>
            <w:r>
              <w:rPr>
                <w:b w:val="0"/>
                <w:color w:val="000000"/>
                <w:sz w:val="18"/>
              </w:rPr>
              <w:t>Recall</w:t>
            </w:r>
          </w:p>
        </w:tc>
        <w:tc>
          <w:tcPr>
            <w:tcW w:type="dxa" w:w="1872"/>
            <w:vAlign w:val="center"/>
          </w:tcPr>
          <w:p>
            <w:r>
              <w:rPr>
                <w:color w:val="000000"/>
              </w:rPr>
            </w:r>
            <w:r>
              <w:rPr>
                <w:b w:val="0"/>
                <w:color w:val="000000"/>
                <w:sz w:val="18"/>
              </w:rPr>
              <w:t>0.6667</w:t>
            </w:r>
          </w:p>
        </w:tc>
      </w:tr>
      <w:tr>
        <w:tc>
          <w:tcPr>
            <w:tcW w:type="dxa" w:w="2880"/>
            <w:vAlign w:val="center"/>
          </w:tcPr>
          <w:p>
            <w:r>
              <w:rPr>
                <w:color w:val="000000"/>
              </w:rPr>
            </w:r>
            <w:r>
              <w:rPr>
                <w:b w:val="0"/>
                <w:color w:val="000000"/>
                <w:sz w:val="18"/>
              </w:rPr>
              <w:t>F1-score</w:t>
            </w:r>
          </w:p>
        </w:tc>
        <w:tc>
          <w:tcPr>
            <w:tcW w:type="dxa" w:w="1872"/>
            <w:vAlign w:val="center"/>
          </w:tcPr>
          <w:p>
            <w:r>
              <w:rPr>
                <w:color w:val="000000"/>
              </w:rPr>
            </w:r>
            <w:r>
              <w:rPr>
                <w:b w:val="0"/>
                <w:color w:val="000000"/>
                <w:sz w:val="18"/>
              </w:rPr>
              <w:t>0.7556</w:t>
            </w:r>
          </w:p>
        </w:tc>
      </w:tr>
      <w:tr>
        <w:tc>
          <w:tcPr>
            <w:tcW w:type="dxa" w:w="2880"/>
            <w:vAlign w:val="center"/>
          </w:tcPr>
          <w:p>
            <w:r>
              <w:rPr>
                <w:color w:val="000000"/>
              </w:rPr>
            </w:r>
            <w:r>
              <w:rPr>
                <w:b w:val="0"/>
                <w:color w:val="000000"/>
                <w:sz w:val="18"/>
              </w:rPr>
              <w:t>F2-score</w:t>
            </w:r>
          </w:p>
        </w:tc>
        <w:tc>
          <w:tcPr>
            <w:tcW w:type="dxa" w:w="1872"/>
            <w:vAlign w:val="center"/>
          </w:tcPr>
          <w:p>
            <w:r>
              <w:rPr>
                <w:color w:val="000000"/>
              </w:rPr>
            </w:r>
            <w:r>
              <w:rPr>
                <w:b w:val="0"/>
                <w:color w:val="000000"/>
                <w:sz w:val="18"/>
              </w:rPr>
              <w:t>0.6996</w:t>
            </w:r>
          </w:p>
        </w:tc>
      </w:tr>
      <w:tr>
        <w:tc>
          <w:tcPr>
            <w:tcW w:type="dxa" w:w="2880"/>
            <w:vAlign w:val="center"/>
          </w:tcPr>
          <w:p>
            <w:r>
              <w:rPr>
                <w:color w:val="000000"/>
              </w:rPr>
            </w:r>
            <w:r>
              <w:rPr>
                <w:b w:val="0"/>
                <w:color w:val="000000"/>
                <w:sz w:val="18"/>
              </w:rPr>
              <w:t>ROC-AUC</w:t>
            </w:r>
          </w:p>
        </w:tc>
        <w:tc>
          <w:tcPr>
            <w:tcW w:type="dxa" w:w="1872"/>
            <w:vAlign w:val="center"/>
          </w:tcPr>
          <w:p>
            <w:r>
              <w:rPr>
                <w:color w:val="000000"/>
              </w:rPr>
            </w:r>
            <w:r>
              <w:rPr>
                <w:b w:val="0"/>
                <w:color w:val="000000"/>
                <w:sz w:val="18"/>
              </w:rPr>
              <w:t>0.9750</w:t>
            </w:r>
          </w:p>
        </w:tc>
      </w:tr>
    </w:tbl>
    <w:p>
      <w:pPr>
        <w:spacing w:after="120"/>
        <w:jc w:val="center"/>
      </w:pPr>
      <w:r>
        <w:rPr>
          <w:i/>
          <w:color w:val="000000"/>
          <w:sz w:val="18"/>
        </w:rPr>
        <w:t>Table 13. Final test confusion matrix counts</w:t>
      </w:r>
    </w:p>
    <w:tbl>
      <w:tblPr>
        <w:tblStyle w:val="TableGrid"/>
        <w:tblW w:type="auto" w:w="0"/>
        <w:jc w:val="center"/>
        <w:tblLook w:firstColumn="1" w:firstRow="1" w:lastColumn="0" w:lastRow="0" w:noHBand="0" w:noVBand="1" w:val="04A0"/>
      </w:tblPr>
      <w:tblGrid>
        <w:gridCol w:w="3408"/>
        <w:gridCol w:w="3408"/>
        <w:gridCol w:w="3408"/>
      </w:tblGrid>
      <w:tr>
        <w:tc>
          <w:tcPr>
            <w:tcW w:type="dxa" w:w="2592"/>
            <w:vAlign w:val="center"/>
            <w:shd w:fill="D9EAF7"/>
          </w:tcPr>
          <w:p>
            <w:r>
              <w:rPr>
                <w:color w:val="000000"/>
              </w:rPr>
            </w:r>
            <w:r>
              <w:rPr>
                <w:b/>
                <w:color w:val="000000"/>
                <w:sz w:val="17"/>
              </w:rPr>
              <w:t>Actual class</w:t>
            </w:r>
          </w:p>
        </w:tc>
        <w:tc>
          <w:tcPr>
            <w:tcW w:type="dxa" w:w="2592"/>
            <w:vAlign w:val="center"/>
            <w:shd w:fill="D9EAF7"/>
          </w:tcPr>
          <w:p>
            <w:r>
              <w:rPr>
                <w:color w:val="000000"/>
              </w:rPr>
            </w:r>
            <w:r>
              <w:rPr>
                <w:b/>
                <w:color w:val="000000"/>
                <w:sz w:val="17"/>
              </w:rPr>
              <w:t>Predicted no failure</w:t>
            </w:r>
          </w:p>
        </w:tc>
        <w:tc>
          <w:tcPr>
            <w:tcW w:type="dxa" w:w="2592"/>
            <w:vAlign w:val="center"/>
            <w:shd w:fill="D9EAF7"/>
          </w:tcPr>
          <w:p>
            <w:r>
              <w:rPr>
                <w:color w:val="000000"/>
              </w:rPr>
            </w:r>
            <w:r>
              <w:rPr>
                <w:b/>
                <w:color w:val="000000"/>
                <w:sz w:val="17"/>
              </w:rPr>
              <w:t>Predicted failure</w:t>
            </w:r>
          </w:p>
        </w:tc>
      </w:tr>
      <w:tr>
        <w:tc>
          <w:tcPr>
            <w:tcW w:type="dxa" w:w="2592"/>
            <w:vAlign w:val="center"/>
          </w:tcPr>
          <w:p>
            <w:r>
              <w:rPr>
                <w:color w:val="000000"/>
              </w:rPr>
            </w:r>
            <w:r>
              <w:rPr>
                <w:b w:val="0"/>
                <w:color w:val="000000"/>
                <w:sz w:val="17"/>
              </w:rPr>
              <w:t>No failure</w:t>
            </w:r>
          </w:p>
        </w:tc>
        <w:tc>
          <w:tcPr>
            <w:tcW w:type="dxa" w:w="2592"/>
            <w:vAlign w:val="center"/>
          </w:tcPr>
          <w:p>
            <w:r>
              <w:rPr>
                <w:color w:val="000000"/>
              </w:rPr>
            </w:r>
            <w:r>
              <w:rPr>
                <w:b w:val="0"/>
                <w:color w:val="000000"/>
                <w:sz w:val="17"/>
              </w:rPr>
              <w:t>1444</w:t>
            </w:r>
          </w:p>
        </w:tc>
        <w:tc>
          <w:tcPr>
            <w:tcW w:type="dxa" w:w="2592"/>
            <w:vAlign w:val="center"/>
          </w:tcPr>
          <w:p>
            <w:r>
              <w:rPr>
                <w:color w:val="000000"/>
              </w:rPr>
            </w:r>
            <w:r>
              <w:rPr>
                <w:b w:val="0"/>
                <w:color w:val="000000"/>
                <w:sz w:val="17"/>
              </w:rPr>
              <w:t>5</w:t>
            </w:r>
          </w:p>
        </w:tc>
      </w:tr>
      <w:tr>
        <w:tc>
          <w:tcPr>
            <w:tcW w:type="dxa" w:w="2592"/>
            <w:vAlign w:val="center"/>
          </w:tcPr>
          <w:p>
            <w:r>
              <w:rPr>
                <w:color w:val="000000"/>
              </w:rPr>
            </w:r>
            <w:r>
              <w:rPr>
                <w:b w:val="0"/>
                <w:color w:val="000000"/>
                <w:sz w:val="17"/>
              </w:rPr>
              <w:t>Failure</w:t>
            </w:r>
          </w:p>
        </w:tc>
        <w:tc>
          <w:tcPr>
            <w:tcW w:type="dxa" w:w="2592"/>
            <w:vAlign w:val="center"/>
          </w:tcPr>
          <w:p>
            <w:r>
              <w:rPr>
                <w:color w:val="000000"/>
              </w:rPr>
            </w:r>
            <w:r>
              <w:rPr>
                <w:b w:val="0"/>
                <w:color w:val="000000"/>
                <w:sz w:val="17"/>
              </w:rPr>
              <w:t>17</w:t>
            </w:r>
          </w:p>
        </w:tc>
        <w:tc>
          <w:tcPr>
            <w:tcW w:type="dxa" w:w="2592"/>
            <w:vAlign w:val="center"/>
          </w:tcPr>
          <w:p>
            <w:r>
              <w:rPr>
                <w:color w:val="000000"/>
              </w:rPr>
            </w:r>
            <w:r>
              <w:rPr>
                <w:b w:val="0"/>
                <w:color w:val="000000"/>
                <w:sz w:val="17"/>
              </w:rPr>
              <w:t>34</w:t>
            </w:r>
          </w:p>
        </w:tc>
      </w:tr>
    </w:tbl>
    <w:p>
      <w:pPr>
        <w:spacing w:after="120"/>
        <w:jc w:val="center"/>
      </w:pPr>
      <w:r>
        <w:rPr>
          <w:i/>
          <w:color w:val="000000"/>
          <w:sz w:val="18"/>
        </w:rPr>
        <w:t>Figure 7. Test confusion matrix</w:t>
      </w:r>
    </w:p>
    <w:p>
      <w:pPr>
        <w:spacing w:after="120"/>
        <w:jc w:val="center"/>
      </w:pPr>
      <w:r>
        <w:rPr>
          <w:color w:val="000000"/>
        </w:rPr>
        <w:drawing>
          <wp:inline xmlns:a="http://schemas.openxmlformats.org/drawingml/2006/main" xmlns:pic="http://schemas.openxmlformats.org/drawingml/2006/picture">
            <wp:extent cx="4389120" cy="3511296"/>
            <wp:docPr id="7" name="Picture 7"/>
            <wp:cNvGraphicFramePr>
              <a:graphicFrameLocks noChangeAspect="1"/>
            </wp:cNvGraphicFramePr>
            <a:graphic>
              <a:graphicData uri="http://schemas.openxmlformats.org/drawingml/2006/picture">
                <pic:pic>
                  <pic:nvPicPr>
                    <pic:cNvPr id="0" name="confusion_matrix.png"/>
                    <pic:cNvPicPr/>
                  </pic:nvPicPr>
                  <pic:blipFill>
                    <a:blip r:embed="rId15"/>
                    <a:stretch>
                      <a:fillRect/>
                    </a:stretch>
                  </pic:blipFill>
                  <pic:spPr>
                    <a:xfrm>
                      <a:off x="0" y="0"/>
                      <a:ext cx="4389120" cy="3511296"/>
                    </a:xfrm>
                    <a:prstGeom prst="rect"/>
                  </pic:spPr>
                </pic:pic>
              </a:graphicData>
            </a:graphic>
          </wp:inline>
        </w:drawing>
      </w:r>
    </w:p>
    <w:p>
      <w:pPr>
        <w:spacing w:after="120" w:line="252" w:lineRule="auto"/>
      </w:pPr>
      <w:r>
        <w:rPr>
          <w:color w:val="000000"/>
        </w:rPr>
        <w:t>The confusion matrix shows 1444 true negatives, 5 false positives, 17 false negatives, and 34 true positives. In maintenance terms, false positives are unnecessary inspections, while false negatives are missed failures.</w:t>
      </w:r>
    </w:p>
    <w:p>
      <w:pPr>
        <w:spacing w:after="120"/>
      </w:pPr>
      <w:r>
        <w:rPr>
          <w:color w:val="000000"/>
        </w:rPr>
        <w:br w:type="page"/>
      </w:r>
    </w:p>
    <w:p>
      <w:pPr>
        <w:spacing w:after="120"/>
        <w:jc w:val="center"/>
      </w:pPr>
      <w:r>
        <w:rPr>
          <w:i/>
          <w:color w:val="000000"/>
          <w:sz w:val="18"/>
        </w:rPr>
        <w:t>Figure 8. Final model feature importance</w:t>
      </w:r>
    </w:p>
    <w:p>
      <w:pPr>
        <w:spacing w:after="120"/>
        <w:jc w:val="center"/>
      </w:pPr>
      <w:r>
        <w:rPr>
          <w:color w:val="000000"/>
        </w:rP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feature_importance.png"/>
                    <pic:cNvPicPr/>
                  </pic:nvPicPr>
                  <pic:blipFill>
                    <a:blip r:embed="rId16"/>
                    <a:stretch>
                      <a:fillRect/>
                    </a:stretch>
                  </pic:blipFill>
                  <pic:spPr>
                    <a:xfrm>
                      <a:off x="0" y="0"/>
                      <a:ext cx="5669280" cy="3543300"/>
                    </a:xfrm>
                    <a:prstGeom prst="rect"/>
                  </pic:spPr>
                </pic:pic>
              </a:graphicData>
            </a:graphic>
          </wp:inline>
        </w:drawing>
      </w:r>
    </w:p>
    <w:p>
      <w:pPr>
        <w:spacing w:after="120" w:line="252" w:lineRule="auto"/>
      </w:pPr>
      <w:r>
        <w:rPr>
          <w:color w:val="000000"/>
        </w:rPr>
        <w:t>Figure 8 shows permutation-based feature importance for the final model. Features that cause a larger decrease in performance when shuffled are more important to the model predictions.</w:t>
      </w:r>
    </w:p>
    <w:p>
      <w:pPr>
        <w:pStyle w:val="Heading1"/>
        <w:spacing w:after="120"/>
      </w:pPr>
      <w:r>
        <w:rPr>
          <w:color w:val="000000"/>
        </w:rPr>
        <w:t>10. Error Analysis and Qualitative Discussion</w:t>
      </w:r>
    </w:p>
    <w:p>
      <w:pPr>
        <w:spacing w:after="120" w:line="252" w:lineRule="auto"/>
      </w:pPr>
      <w:r>
        <w:rPr>
          <w:color w:val="000000"/>
        </w:rPr>
        <w:t>The selected model had high precision and strong ROC-AUC, but recall was lower than precision. This means the model was conservative when predicting failures: false alarms were rare, but some true failures were missed.</w:t>
      </w:r>
    </w:p>
    <w:p>
      <w:pPr>
        <w:spacing w:after="120" w:line="252" w:lineRule="auto"/>
      </w:pPr>
      <w:r>
        <w:rPr>
          <w:color w:val="000000"/>
        </w:rPr>
        <w:t>The 17 false negatives are the most important errors because they represent actual failures predicted as safe. In a real maintenance setting, this could lead to missed inspections, unexpected downtime, or equipment damage. The 5 false positives are less severe in many maintenance contexts because they mainly represent unnecessary inspections.</w:t>
      </w:r>
    </w:p>
    <w:p>
      <w:pPr>
        <w:spacing w:after="120" w:line="252" w:lineRule="auto"/>
      </w:pPr>
      <w:r>
        <w:rPr>
          <w:color w:val="000000"/>
        </w:rPr>
        <w:t>The Logistic Regression baseline had higher recall than its F1-score suggests, but it produced many more false positives. This tradeoff is useful because different maintenance settings may prefer higher recall even at the cost of more inspections.</w:t>
      </w:r>
    </w:p>
    <w:p>
      <w:pPr>
        <w:pStyle w:val="Heading1"/>
        <w:spacing w:after="120"/>
      </w:pPr>
      <w:r>
        <w:rPr>
          <w:color w:val="000000"/>
        </w:rPr>
        <w:t>11. Demo or Usage Demonstration Description</w:t>
      </w:r>
    </w:p>
    <w:p>
      <w:pPr>
        <w:spacing w:after="120" w:line="252" w:lineRule="auto"/>
      </w:pPr>
      <w:r>
        <w:rPr>
          <w:color w:val="000000"/>
        </w:rPr>
        <w:t>The demo script demo/demo.py loads models/final_model.joblib and sample rows from data/processed/ai4i_processed.csv. It prints each sample's true class, predicted class, and predicted probability of machine failure. The demo is local and simple; it is not deployment software or a production maintenance system.</w:t>
      </w:r>
    </w:p>
    <w:p>
      <w:pPr>
        <w:spacing w:after="120"/>
        <w:jc w:val="center"/>
      </w:pPr>
      <w:r>
        <w:rPr>
          <w:i/>
          <w:color w:val="000000"/>
          <w:sz w:val="18"/>
        </w:rPr>
        <w:t>Table 14. Example demo output summary</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008"/>
            <w:vAlign w:val="center"/>
            <w:shd w:fill="D9EAF7"/>
          </w:tcPr>
          <w:p>
            <w:r>
              <w:rPr>
                <w:color w:val="000000"/>
              </w:rPr>
            </w:r>
            <w:r>
              <w:rPr>
                <w:b/>
                <w:color w:val="000000"/>
                <w:sz w:val="15"/>
              </w:rPr>
              <w:t>Sample</w:t>
            </w:r>
          </w:p>
        </w:tc>
        <w:tc>
          <w:tcPr>
            <w:tcW w:type="dxa" w:w="3024"/>
            <w:vAlign w:val="center"/>
            <w:shd w:fill="D9EAF7"/>
          </w:tcPr>
          <w:p>
            <w:r>
              <w:rPr>
                <w:color w:val="000000"/>
              </w:rPr>
            </w:r>
            <w:r>
              <w:rPr>
                <w:b/>
                <w:color w:val="000000"/>
                <w:sz w:val="15"/>
              </w:rPr>
              <w:t>Original processed row index</w:t>
            </w:r>
          </w:p>
        </w:tc>
        <w:tc>
          <w:tcPr>
            <w:tcW w:type="dxa" w:w="1296"/>
            <w:vAlign w:val="center"/>
            <w:shd w:fill="D9EAF7"/>
          </w:tcPr>
          <w:p>
            <w:r>
              <w:rPr>
                <w:color w:val="000000"/>
              </w:rPr>
            </w:r>
            <w:r>
              <w:rPr>
                <w:b/>
                <w:color w:val="000000"/>
                <w:sz w:val="15"/>
              </w:rPr>
              <w:t>True class</w:t>
            </w:r>
          </w:p>
        </w:tc>
        <w:tc>
          <w:tcPr>
            <w:tcW w:type="dxa" w:w="1440"/>
            <w:vAlign w:val="center"/>
            <w:shd w:fill="D9EAF7"/>
          </w:tcPr>
          <w:p>
            <w:r>
              <w:rPr>
                <w:color w:val="000000"/>
              </w:rPr>
            </w:r>
            <w:r>
              <w:rPr>
                <w:b/>
                <w:color w:val="000000"/>
                <w:sz w:val="15"/>
              </w:rPr>
              <w:t>Predicted class</w:t>
            </w:r>
          </w:p>
        </w:tc>
        <w:tc>
          <w:tcPr>
            <w:tcW w:type="dxa" w:w="2592"/>
            <w:vAlign w:val="center"/>
            <w:shd w:fill="D9EAF7"/>
          </w:tcPr>
          <w:p>
            <w:r>
              <w:rPr>
                <w:color w:val="000000"/>
              </w:rPr>
            </w:r>
            <w:r>
              <w:rPr>
                <w:b/>
                <w:color w:val="000000"/>
                <w:sz w:val="15"/>
              </w:rPr>
              <w:t>Predicted probability of failure</w:t>
            </w:r>
          </w:p>
        </w:tc>
      </w:tr>
      <w:tr>
        <w:tc>
          <w:tcPr>
            <w:tcW w:type="dxa" w:w="1008"/>
            <w:vAlign w:val="center"/>
          </w:tcPr>
          <w:p>
            <w:r>
              <w:rPr>
                <w:color w:val="000000"/>
              </w:rPr>
            </w:r>
            <w:r>
              <w:rPr>
                <w:b w:val="0"/>
                <w:color w:val="000000"/>
                <w:sz w:val="15"/>
              </w:rPr>
              <w:t>1</w:t>
            </w:r>
          </w:p>
        </w:tc>
        <w:tc>
          <w:tcPr>
            <w:tcW w:type="dxa" w:w="3024"/>
            <w:vAlign w:val="center"/>
          </w:tcPr>
          <w:p>
            <w:r>
              <w:rPr>
                <w:color w:val="000000"/>
              </w:rPr>
            </w:r>
            <w:r>
              <w:rPr>
                <w:b w:val="0"/>
                <w:color w:val="000000"/>
                <w:sz w:val="15"/>
              </w:rPr>
              <w:t>0</w:t>
            </w:r>
          </w:p>
        </w:tc>
        <w:tc>
          <w:tcPr>
            <w:tcW w:type="dxa" w:w="1296"/>
            <w:vAlign w:val="center"/>
          </w:tcPr>
          <w:p>
            <w:r>
              <w:rPr>
                <w:color w:val="000000"/>
              </w:rPr>
            </w:r>
            <w:r>
              <w:rPr>
                <w:b w:val="0"/>
                <w:color w:val="000000"/>
                <w:sz w:val="15"/>
              </w:rPr>
              <w:t>0</w:t>
            </w:r>
          </w:p>
        </w:tc>
        <w:tc>
          <w:tcPr>
            <w:tcW w:type="dxa" w:w="1440"/>
            <w:vAlign w:val="center"/>
          </w:tcPr>
          <w:p>
            <w:r>
              <w:rPr>
                <w:color w:val="000000"/>
              </w:rPr>
            </w:r>
            <w:r>
              <w:rPr>
                <w:b w:val="0"/>
                <w:color w:val="000000"/>
                <w:sz w:val="15"/>
              </w:rPr>
              <w:t>0</w:t>
            </w:r>
          </w:p>
        </w:tc>
        <w:tc>
          <w:tcPr>
            <w:tcW w:type="dxa" w:w="2592"/>
            <w:vAlign w:val="center"/>
          </w:tcPr>
          <w:p>
            <w:r>
              <w:rPr>
                <w:color w:val="000000"/>
              </w:rPr>
            </w:r>
            <w:r>
              <w:rPr>
                <w:b w:val="0"/>
                <w:color w:val="000000"/>
                <w:sz w:val="15"/>
              </w:rPr>
              <w:t>0.0005</w:t>
            </w:r>
          </w:p>
        </w:tc>
      </w:tr>
      <w:tr>
        <w:tc>
          <w:tcPr>
            <w:tcW w:type="dxa" w:w="1008"/>
            <w:vAlign w:val="center"/>
          </w:tcPr>
          <w:p>
            <w:r>
              <w:rPr>
                <w:color w:val="000000"/>
              </w:rPr>
            </w:r>
            <w:r>
              <w:rPr>
                <w:b w:val="0"/>
                <w:color w:val="000000"/>
                <w:sz w:val="15"/>
              </w:rPr>
              <w:t>2</w:t>
            </w:r>
          </w:p>
        </w:tc>
        <w:tc>
          <w:tcPr>
            <w:tcW w:type="dxa" w:w="3024"/>
            <w:vAlign w:val="center"/>
          </w:tcPr>
          <w:p>
            <w:r>
              <w:rPr>
                <w:color w:val="000000"/>
              </w:rPr>
            </w:r>
            <w:r>
              <w:rPr>
                <w:b w:val="0"/>
                <w:color w:val="000000"/>
                <w:sz w:val="15"/>
              </w:rPr>
              <w:t>1</w:t>
            </w:r>
          </w:p>
        </w:tc>
        <w:tc>
          <w:tcPr>
            <w:tcW w:type="dxa" w:w="1296"/>
            <w:vAlign w:val="center"/>
          </w:tcPr>
          <w:p>
            <w:r>
              <w:rPr>
                <w:color w:val="000000"/>
              </w:rPr>
            </w:r>
            <w:r>
              <w:rPr>
                <w:b w:val="0"/>
                <w:color w:val="000000"/>
                <w:sz w:val="15"/>
              </w:rPr>
              <w:t>0</w:t>
            </w:r>
          </w:p>
        </w:tc>
        <w:tc>
          <w:tcPr>
            <w:tcW w:type="dxa" w:w="1440"/>
            <w:vAlign w:val="center"/>
          </w:tcPr>
          <w:p>
            <w:r>
              <w:rPr>
                <w:color w:val="000000"/>
              </w:rPr>
            </w:r>
            <w:r>
              <w:rPr>
                <w:b w:val="0"/>
                <w:color w:val="000000"/>
                <w:sz w:val="15"/>
              </w:rPr>
              <w:t>0</w:t>
            </w:r>
          </w:p>
        </w:tc>
        <w:tc>
          <w:tcPr>
            <w:tcW w:type="dxa" w:w="2592"/>
            <w:vAlign w:val="center"/>
          </w:tcPr>
          <w:p>
            <w:r>
              <w:rPr>
                <w:color w:val="000000"/>
              </w:rPr>
            </w:r>
            <w:r>
              <w:rPr>
                <w:b w:val="0"/>
                <w:color w:val="000000"/>
                <w:sz w:val="15"/>
              </w:rPr>
              <w:t>0.0007</w:t>
            </w:r>
          </w:p>
        </w:tc>
      </w:tr>
      <w:tr>
        <w:tc>
          <w:tcPr>
            <w:tcW w:type="dxa" w:w="1008"/>
            <w:vAlign w:val="center"/>
          </w:tcPr>
          <w:p>
            <w:r>
              <w:rPr>
                <w:color w:val="000000"/>
              </w:rPr>
            </w:r>
            <w:r>
              <w:rPr>
                <w:b w:val="0"/>
                <w:color w:val="000000"/>
                <w:sz w:val="15"/>
              </w:rPr>
              <w:t>3</w:t>
            </w:r>
          </w:p>
        </w:tc>
        <w:tc>
          <w:tcPr>
            <w:tcW w:type="dxa" w:w="3024"/>
            <w:vAlign w:val="center"/>
          </w:tcPr>
          <w:p>
            <w:r>
              <w:rPr>
                <w:color w:val="000000"/>
              </w:rPr>
            </w:r>
            <w:r>
              <w:rPr>
                <w:b w:val="0"/>
                <w:color w:val="000000"/>
                <w:sz w:val="15"/>
              </w:rPr>
              <w:t>2</w:t>
            </w:r>
          </w:p>
        </w:tc>
        <w:tc>
          <w:tcPr>
            <w:tcW w:type="dxa" w:w="1296"/>
            <w:vAlign w:val="center"/>
          </w:tcPr>
          <w:p>
            <w:r>
              <w:rPr>
                <w:color w:val="000000"/>
              </w:rPr>
            </w:r>
            <w:r>
              <w:rPr>
                <w:b w:val="0"/>
                <w:color w:val="000000"/>
                <w:sz w:val="15"/>
              </w:rPr>
              <w:t>0</w:t>
            </w:r>
          </w:p>
        </w:tc>
        <w:tc>
          <w:tcPr>
            <w:tcW w:type="dxa" w:w="1440"/>
            <w:vAlign w:val="center"/>
          </w:tcPr>
          <w:p>
            <w:r>
              <w:rPr>
                <w:color w:val="000000"/>
              </w:rPr>
            </w:r>
            <w:r>
              <w:rPr>
                <w:b w:val="0"/>
                <w:color w:val="000000"/>
                <w:sz w:val="15"/>
              </w:rPr>
              <w:t>0</w:t>
            </w:r>
          </w:p>
        </w:tc>
        <w:tc>
          <w:tcPr>
            <w:tcW w:type="dxa" w:w="2592"/>
            <w:vAlign w:val="center"/>
          </w:tcPr>
          <w:p>
            <w:r>
              <w:rPr>
                <w:color w:val="000000"/>
              </w:rPr>
            </w:r>
            <w:r>
              <w:rPr>
                <w:b w:val="0"/>
                <w:color w:val="000000"/>
                <w:sz w:val="15"/>
              </w:rPr>
              <w:t>0.0005</w:t>
            </w:r>
          </w:p>
        </w:tc>
      </w:tr>
      <w:tr>
        <w:tc>
          <w:tcPr>
            <w:tcW w:type="dxa" w:w="1008"/>
            <w:vAlign w:val="center"/>
          </w:tcPr>
          <w:p>
            <w:r>
              <w:rPr>
                <w:color w:val="000000"/>
              </w:rPr>
            </w:r>
            <w:r>
              <w:rPr>
                <w:b w:val="0"/>
                <w:color w:val="000000"/>
                <w:sz w:val="15"/>
              </w:rPr>
              <w:t>4</w:t>
            </w:r>
          </w:p>
        </w:tc>
        <w:tc>
          <w:tcPr>
            <w:tcW w:type="dxa" w:w="3024"/>
            <w:vAlign w:val="center"/>
          </w:tcPr>
          <w:p>
            <w:r>
              <w:rPr>
                <w:color w:val="000000"/>
              </w:rPr>
            </w:r>
            <w:r>
              <w:rPr>
                <w:b w:val="0"/>
                <w:color w:val="000000"/>
                <w:sz w:val="15"/>
              </w:rPr>
              <w:t>50</w:t>
            </w:r>
          </w:p>
        </w:tc>
        <w:tc>
          <w:tcPr>
            <w:tcW w:type="dxa" w:w="1296"/>
            <w:vAlign w:val="center"/>
          </w:tcPr>
          <w:p>
            <w:r>
              <w:rPr>
                <w:color w:val="000000"/>
              </w:rPr>
            </w:r>
            <w:r>
              <w:rPr>
                <w:b w:val="0"/>
                <w:color w:val="000000"/>
                <w:sz w:val="15"/>
              </w:rPr>
              <w:t>1</w:t>
            </w:r>
          </w:p>
        </w:tc>
        <w:tc>
          <w:tcPr>
            <w:tcW w:type="dxa" w:w="1440"/>
            <w:vAlign w:val="center"/>
          </w:tcPr>
          <w:p>
            <w:r>
              <w:rPr>
                <w:color w:val="000000"/>
              </w:rPr>
            </w:r>
            <w:r>
              <w:rPr>
                <w:b w:val="0"/>
                <w:color w:val="000000"/>
                <w:sz w:val="15"/>
              </w:rPr>
              <w:t>1</w:t>
            </w:r>
          </w:p>
        </w:tc>
        <w:tc>
          <w:tcPr>
            <w:tcW w:type="dxa" w:w="2592"/>
            <w:vAlign w:val="center"/>
          </w:tcPr>
          <w:p>
            <w:r>
              <w:rPr>
                <w:color w:val="000000"/>
              </w:rPr>
            </w:r>
            <w:r>
              <w:rPr>
                <w:b w:val="0"/>
                <w:color w:val="000000"/>
                <w:sz w:val="15"/>
              </w:rPr>
              <w:t>0.8482</w:t>
            </w:r>
          </w:p>
        </w:tc>
      </w:tr>
      <w:tr>
        <w:tc>
          <w:tcPr>
            <w:tcW w:type="dxa" w:w="1008"/>
            <w:vAlign w:val="center"/>
          </w:tcPr>
          <w:p>
            <w:r>
              <w:rPr>
                <w:color w:val="000000"/>
              </w:rPr>
            </w:r>
            <w:r>
              <w:rPr>
                <w:b w:val="0"/>
                <w:color w:val="000000"/>
                <w:sz w:val="15"/>
              </w:rPr>
              <w:t>5</w:t>
            </w:r>
          </w:p>
        </w:tc>
        <w:tc>
          <w:tcPr>
            <w:tcW w:type="dxa" w:w="3024"/>
            <w:vAlign w:val="center"/>
          </w:tcPr>
          <w:p>
            <w:r>
              <w:rPr>
                <w:color w:val="000000"/>
              </w:rPr>
            </w:r>
            <w:r>
              <w:rPr>
                <w:b w:val="0"/>
                <w:color w:val="000000"/>
                <w:sz w:val="15"/>
              </w:rPr>
              <w:t>69</w:t>
            </w:r>
          </w:p>
        </w:tc>
        <w:tc>
          <w:tcPr>
            <w:tcW w:type="dxa" w:w="1296"/>
            <w:vAlign w:val="center"/>
          </w:tcPr>
          <w:p>
            <w:r>
              <w:rPr>
                <w:color w:val="000000"/>
              </w:rPr>
            </w:r>
            <w:r>
              <w:rPr>
                <w:b w:val="0"/>
                <w:color w:val="000000"/>
                <w:sz w:val="15"/>
              </w:rPr>
              <w:t>1</w:t>
            </w:r>
          </w:p>
        </w:tc>
        <w:tc>
          <w:tcPr>
            <w:tcW w:type="dxa" w:w="1440"/>
            <w:vAlign w:val="center"/>
          </w:tcPr>
          <w:p>
            <w:r>
              <w:rPr>
                <w:color w:val="000000"/>
              </w:rPr>
            </w:r>
            <w:r>
              <w:rPr>
                <w:b w:val="0"/>
                <w:color w:val="000000"/>
                <w:sz w:val="15"/>
              </w:rPr>
              <w:t>1</w:t>
            </w:r>
          </w:p>
        </w:tc>
        <w:tc>
          <w:tcPr>
            <w:tcW w:type="dxa" w:w="2592"/>
            <w:vAlign w:val="center"/>
          </w:tcPr>
          <w:p>
            <w:r>
              <w:rPr>
                <w:color w:val="000000"/>
              </w:rPr>
            </w:r>
            <w:r>
              <w:rPr>
                <w:b w:val="0"/>
                <w:color w:val="000000"/>
                <w:sz w:val="15"/>
              </w:rPr>
              <w:t>0.9579</w:t>
            </w:r>
          </w:p>
        </w:tc>
      </w:tr>
      <w:tr>
        <w:tc>
          <w:tcPr>
            <w:tcW w:type="dxa" w:w="1008"/>
            <w:vAlign w:val="center"/>
          </w:tcPr>
          <w:p>
            <w:r>
              <w:rPr>
                <w:color w:val="000000"/>
              </w:rPr>
            </w:r>
            <w:r>
              <w:rPr>
                <w:b w:val="0"/>
                <w:color w:val="000000"/>
                <w:sz w:val="15"/>
              </w:rPr>
              <w:t>6</w:t>
            </w:r>
          </w:p>
        </w:tc>
        <w:tc>
          <w:tcPr>
            <w:tcW w:type="dxa" w:w="3024"/>
            <w:vAlign w:val="center"/>
          </w:tcPr>
          <w:p>
            <w:r>
              <w:rPr>
                <w:color w:val="000000"/>
              </w:rPr>
            </w:r>
            <w:r>
              <w:rPr>
                <w:b w:val="0"/>
                <w:color w:val="000000"/>
                <w:sz w:val="15"/>
              </w:rPr>
              <w:t>77</w:t>
            </w:r>
          </w:p>
        </w:tc>
        <w:tc>
          <w:tcPr>
            <w:tcW w:type="dxa" w:w="1296"/>
            <w:vAlign w:val="center"/>
          </w:tcPr>
          <w:p>
            <w:r>
              <w:rPr>
                <w:color w:val="000000"/>
              </w:rPr>
            </w:r>
            <w:r>
              <w:rPr>
                <w:b w:val="0"/>
                <w:color w:val="000000"/>
                <w:sz w:val="15"/>
              </w:rPr>
              <w:t>1</w:t>
            </w:r>
          </w:p>
        </w:tc>
        <w:tc>
          <w:tcPr>
            <w:tcW w:type="dxa" w:w="1440"/>
            <w:vAlign w:val="center"/>
          </w:tcPr>
          <w:p>
            <w:r>
              <w:rPr>
                <w:color w:val="000000"/>
              </w:rPr>
            </w:r>
            <w:r>
              <w:rPr>
                <w:b w:val="0"/>
                <w:color w:val="000000"/>
                <w:sz w:val="15"/>
              </w:rPr>
              <w:t>0</w:t>
            </w:r>
          </w:p>
        </w:tc>
        <w:tc>
          <w:tcPr>
            <w:tcW w:type="dxa" w:w="2592"/>
            <w:vAlign w:val="center"/>
          </w:tcPr>
          <w:p>
            <w:r>
              <w:rPr>
                <w:color w:val="000000"/>
              </w:rPr>
            </w:r>
            <w:r>
              <w:rPr>
                <w:b w:val="0"/>
                <w:color w:val="000000"/>
                <w:sz w:val="15"/>
              </w:rPr>
              <w:t>0.4113</w:t>
            </w:r>
          </w:p>
        </w:tc>
      </w:tr>
    </w:tbl>
    <w:p>
      <w:pPr>
        <w:pStyle w:val="Heading1"/>
        <w:spacing w:after="120"/>
      </w:pPr>
      <w:r>
        <w:rPr>
          <w:color w:val="000000"/>
        </w:rPr>
        <w:t>12. Limitations and Future Work</w:t>
      </w:r>
    </w:p>
    <w:p>
      <w:pPr>
        <w:pStyle w:val="ListBullet"/>
        <w:spacing w:after="60"/>
      </w:pPr>
      <w:r>
        <w:rPr>
          <w:color w:val="000000"/>
        </w:rPr>
        <w:t>The AI4I dataset is synthetic, so real-world performance is unknown.</w:t>
      </w:r>
    </w:p>
    <w:p>
      <w:pPr>
        <w:pStyle w:val="ListBullet"/>
        <w:spacing w:after="60"/>
      </w:pPr>
      <w:r>
        <w:rPr>
          <w:color w:val="000000"/>
        </w:rPr>
        <w:t>The positive class is rare, making recall-sensitive evaluation important.</w:t>
      </w:r>
    </w:p>
    <w:p>
      <w:pPr>
        <w:pStyle w:val="ListBullet"/>
        <w:spacing w:after="60"/>
      </w:pPr>
      <w:r>
        <w:rPr>
          <w:color w:val="000000"/>
        </w:rPr>
        <w:t>The project does not optimize the decision threshold after model selection.</w:t>
      </w:r>
    </w:p>
    <w:p>
      <w:pPr>
        <w:pStyle w:val="ListBullet"/>
        <w:spacing w:after="60"/>
      </w:pPr>
      <w:r>
        <w:rPr>
          <w:color w:val="000000"/>
        </w:rPr>
        <w:t>The workflow does not include live monitoring, streaming data, retraining, or deployment.</w:t>
      </w:r>
    </w:p>
    <w:p>
      <w:pPr>
        <w:pStyle w:val="ListBullet"/>
        <w:spacing w:after="60"/>
      </w:pPr>
      <w:r>
        <w:rPr>
          <w:color w:val="000000"/>
        </w:rPr>
        <w:t>Future work could add threshold tuning, calibration, cost-sensitive evaluation, SHAP/LIME interpretability, and robustness checks on real maintenance data.</w:t>
      </w:r>
    </w:p>
    <w:p>
      <w:pPr>
        <w:pStyle w:val="Heading1"/>
        <w:spacing w:after="120"/>
      </w:pPr>
      <w:r>
        <w:rPr>
          <w:color w:val="000000"/>
        </w:rPr>
        <w:t>13. Conclusion</w:t>
      </w:r>
    </w:p>
    <w:p>
      <w:pPr>
        <w:spacing w:after="120" w:line="252" w:lineRule="auto"/>
      </w:pPr>
      <w:r>
        <w:rPr>
          <w:color w:val="000000"/>
        </w:rPr>
        <w:t>This project developed an end-to-end supervised machine learning workflow for machine failure prediction using the AI4I 2020 Predictive Maintenance Dataset. The workflow includes preprocessing, EDA, leakage prevention, model comparison, validation-based tuning, final test evaluation, and a local demo.</w:t>
      </w:r>
    </w:p>
    <w:p>
      <w:pPr>
        <w:spacing w:after="120" w:line="252" w:lineRule="auto"/>
      </w:pPr>
      <w:r>
        <w:rPr>
          <w:color w:val="000000"/>
        </w:rPr>
        <w:t>Five models were compared, and HistGradientBoostingClassifier was selected by validation F1-score. On the held-out test set, it achieved accuracy 0.9853, precision 0.8718, recall 0.6667, F1-score 0.7556, F2-score 0.6996, and ROC-AUC 0.9750.</w:t>
      </w:r>
    </w:p>
    <w:p>
      <w:pPr>
        <w:spacing w:after="120" w:line="252" w:lineRule="auto"/>
      </w:pPr>
      <w:r>
        <w:rPr>
          <w:color w:val="000000"/>
        </w:rPr>
        <w:t>The model is effective at detecting many failure cases while keeping false alarms low, but it still misses some failures. For predictive maintenance, those missed failures are important, so threshold tuning and cost-sensitive learning would be appropriate future improvements.</w:t>
      </w:r>
    </w:p>
    <w:p>
      <w:pPr>
        <w:pStyle w:val="Heading1"/>
        <w:spacing w:after="120"/>
      </w:pPr>
      <w:r>
        <w:rPr>
          <w:color w:val="000000"/>
        </w:rPr>
        <w:t>14. Team Contributions</w:t>
      </w:r>
    </w:p>
    <w:tbl>
      <w:tblPr>
        <w:tblStyle w:val="TableGrid"/>
        <w:tblW w:type="auto" w:w="0"/>
        <w:jc w:val="center"/>
        <w:tblLook w:firstColumn="1" w:firstRow="1" w:lastColumn="0" w:lastRow="0" w:noHBand="0" w:noVBand="1" w:val="04A0"/>
      </w:tblPr>
      <w:tblGrid>
        <w:gridCol w:w="5112"/>
        <w:gridCol w:w="5112"/>
      </w:tblGrid>
      <w:tr>
        <w:tc>
          <w:tcPr>
            <w:tcW w:type="dxa" w:w="2448"/>
            <w:vAlign w:val="center"/>
            <w:shd w:fill="D9EAF7"/>
          </w:tcPr>
          <w:p>
            <w:r>
              <w:rPr>
                <w:color w:val="000000"/>
              </w:rPr>
            </w:r>
            <w:r>
              <w:rPr>
                <w:b/>
                <w:color w:val="000000"/>
                <w:sz w:val="16"/>
              </w:rPr>
              <w:t>Team member</w:t>
            </w:r>
          </w:p>
        </w:tc>
        <w:tc>
          <w:tcPr>
            <w:tcW w:type="dxa" w:w="7200"/>
            <w:vAlign w:val="center"/>
            <w:shd w:fill="D9EAF7"/>
          </w:tcPr>
          <w:p>
            <w:r>
              <w:rPr>
                <w:color w:val="000000"/>
              </w:rPr>
            </w:r>
            <w:r>
              <w:rPr>
                <w:b/>
                <w:color w:val="000000"/>
                <w:sz w:val="16"/>
              </w:rPr>
              <w:t>Contribution</w:t>
            </w:r>
          </w:p>
        </w:tc>
      </w:tr>
      <w:tr>
        <w:tc>
          <w:tcPr>
            <w:tcW w:type="dxa" w:w="2448"/>
            <w:vAlign w:val="center"/>
          </w:tcPr>
          <w:p>
            <w:r>
              <w:rPr>
                <w:color w:val="000000"/>
              </w:rPr>
            </w:r>
            <w:r>
              <w:rPr>
                <w:b w:val="0"/>
                <w:color w:val="000000"/>
                <w:sz w:val="16"/>
              </w:rPr>
              <w:t>Niraj Patel</w:t>
            </w:r>
          </w:p>
        </w:tc>
        <w:tc>
          <w:tcPr>
            <w:tcW w:type="dxa" w:w="7200"/>
            <w:vAlign w:val="center"/>
          </w:tcPr>
          <w:p>
            <w:r>
              <w:rPr>
                <w:color w:val="000000"/>
              </w:rPr>
            </w:r>
            <w:r>
              <w:rPr>
                <w:b w:val="0"/>
                <w:color w:val="000000"/>
                <w:sz w:val="16"/>
              </w:rPr>
              <w:t>Coordinated the repository, integrated the main workflow, organized the dataset pipeline, implemented the preprocessing/training/evaluation scripts, prepared the demo, and assembled the documentation and reproducibility checks.</w:t>
            </w:r>
          </w:p>
        </w:tc>
      </w:tr>
      <w:tr>
        <w:tc>
          <w:tcPr>
            <w:tcW w:type="dxa" w:w="2448"/>
            <w:vAlign w:val="center"/>
          </w:tcPr>
          <w:p>
            <w:r>
              <w:rPr>
                <w:color w:val="000000"/>
              </w:rPr>
            </w:r>
            <w:r>
              <w:rPr>
                <w:b w:val="0"/>
                <w:color w:val="000000"/>
                <w:sz w:val="16"/>
              </w:rPr>
              <w:t>Samuel Lavallée</w:t>
            </w:r>
          </w:p>
        </w:tc>
        <w:tc>
          <w:tcPr>
            <w:tcW w:type="dxa" w:w="7200"/>
            <w:vAlign w:val="center"/>
          </w:tcPr>
          <w:p>
            <w:r>
              <w:rPr>
                <w:color w:val="000000"/>
              </w:rPr>
            </w:r>
            <w:r>
              <w:rPr>
                <w:b w:val="0"/>
                <w:color w:val="000000"/>
                <w:sz w:val="16"/>
              </w:rPr>
              <w:t>Reviewed the dataset source, target definition, approved model inputs, and leakage-column exclusion.</w:t>
            </w:r>
          </w:p>
        </w:tc>
      </w:tr>
      <w:tr>
        <w:tc>
          <w:tcPr>
            <w:tcW w:type="dxa" w:w="2448"/>
            <w:vAlign w:val="center"/>
          </w:tcPr>
          <w:p>
            <w:r>
              <w:rPr>
                <w:color w:val="000000"/>
              </w:rPr>
            </w:r>
            <w:r>
              <w:rPr>
                <w:b w:val="0"/>
                <w:color w:val="000000"/>
                <w:sz w:val="16"/>
              </w:rPr>
              <w:t>Thinoushan Senathirajah</w:t>
            </w:r>
          </w:p>
        </w:tc>
        <w:tc>
          <w:tcPr>
            <w:tcW w:type="dxa" w:w="7200"/>
            <w:vAlign w:val="center"/>
          </w:tcPr>
          <w:p>
            <w:r>
              <w:rPr>
                <w:color w:val="000000"/>
              </w:rPr>
            </w:r>
            <w:r>
              <w:rPr>
                <w:b w:val="0"/>
                <w:color w:val="000000"/>
                <w:sz w:val="16"/>
              </w:rPr>
              <w:t>Reviewed the EDA outputs, class balance discussion, generated plots, and feature-distribution observations.</w:t>
            </w:r>
          </w:p>
        </w:tc>
      </w:tr>
      <w:tr>
        <w:tc>
          <w:tcPr>
            <w:tcW w:type="dxa" w:w="2448"/>
            <w:vAlign w:val="center"/>
          </w:tcPr>
          <w:p>
            <w:r>
              <w:rPr>
                <w:color w:val="000000"/>
              </w:rPr>
            </w:r>
            <w:r>
              <w:rPr>
                <w:b w:val="0"/>
                <w:color w:val="000000"/>
                <w:sz w:val="16"/>
              </w:rPr>
              <w:t>Omar Shrit</w:t>
            </w:r>
          </w:p>
        </w:tc>
        <w:tc>
          <w:tcPr>
            <w:tcW w:type="dxa" w:w="7200"/>
            <w:vAlign w:val="center"/>
          </w:tcPr>
          <w:p>
            <w:r>
              <w:rPr>
                <w:color w:val="000000"/>
              </w:rPr>
            </w:r>
            <w:r>
              <w:rPr>
                <w:b w:val="0"/>
                <w:color w:val="000000"/>
                <w:sz w:val="16"/>
              </w:rPr>
              <w:t>Reviewed the model comparison results, validation/test metrics, confusion matrix interpretation, and final model discussion.</w:t>
            </w:r>
          </w:p>
        </w:tc>
      </w:tr>
      <w:tr>
        <w:tc>
          <w:tcPr>
            <w:tcW w:type="dxa" w:w="2448"/>
            <w:vAlign w:val="center"/>
          </w:tcPr>
          <w:p>
            <w:r>
              <w:rPr>
                <w:color w:val="000000"/>
              </w:rPr>
            </w:r>
            <w:r>
              <w:rPr>
                <w:b w:val="0"/>
                <w:color w:val="000000"/>
                <w:sz w:val="16"/>
              </w:rPr>
              <w:t>Arnav Singh</w:t>
            </w:r>
          </w:p>
        </w:tc>
        <w:tc>
          <w:tcPr>
            <w:tcW w:type="dxa" w:w="7200"/>
            <w:vAlign w:val="center"/>
          </w:tcPr>
          <w:p>
            <w:r>
              <w:rPr>
                <w:color w:val="000000"/>
              </w:rPr>
            </w:r>
            <w:r>
              <w:rPr>
                <w:b w:val="0"/>
                <w:color w:val="000000"/>
                <w:sz w:val="16"/>
              </w:rPr>
              <w:t>Reviewed the final report structure, demo instructions, submission checklist, and final packaging requirements.</w:t>
            </w:r>
          </w:p>
        </w:tc>
      </w:tr>
    </w:tbl>
    <w:p>
      <w:pPr>
        <w:pStyle w:val="Heading1"/>
        <w:spacing w:after="120"/>
      </w:pPr>
      <w:r>
        <w:rPr>
          <w:color w:val="000000"/>
        </w:rPr>
        <w:t>15. References</w:t>
      </w:r>
    </w:p>
    <w:p>
      <w:pPr>
        <w:pStyle w:val="ListNumber"/>
        <w:spacing w:after="120"/>
      </w:pPr>
      <w:r>
        <w:rPr>
          <w:color w:val="000000"/>
          <w:sz w:val="19"/>
        </w:rPr>
        <w:t>Stephan Matzka. AI4I 2020 Predictive Maintenance Dataset. UCI Machine Learning Repository. CC BY 4.0. https://archive.ics.uci.edu/dataset/601/ai4i+2020+predictive+maintenance+dataset</w:t>
      </w:r>
    </w:p>
    <w:p>
      <w:pPr>
        <w:pStyle w:val="ListNumber"/>
        <w:spacing w:after="120"/>
      </w:pPr>
      <w:r>
        <w:rPr>
          <w:color w:val="000000"/>
          <w:sz w:val="19"/>
        </w:rPr>
        <w:t>Stephan Matzka. "Explainable Artificial Intelligence for Predictive Maintenance Applications." 2020.</w:t>
      </w:r>
    </w:p>
    <w:p>
      <w:pPr>
        <w:pStyle w:val="ListNumber"/>
        <w:spacing w:after="120"/>
      </w:pPr>
      <w:r>
        <w:rPr>
          <w:color w:val="000000"/>
          <w:sz w:val="19"/>
        </w:rPr>
        <w:t>scikit-learn developers. scikit-learn: Machine Learning in Python. https://scikit-learn.org/</w:t>
      </w:r>
    </w:p>
    <w:p>
      <w:pPr>
        <w:pStyle w:val="ListNumber"/>
        <w:spacing w:after="120"/>
      </w:pPr>
      <w:r>
        <w:rPr>
          <w:color w:val="000000"/>
          <w:sz w:val="19"/>
        </w:rPr>
        <w:t>pandas development team. pandas documentation. https://pandas.pydata.org/</w:t>
      </w:r>
    </w:p>
    <w:p>
      <w:pPr>
        <w:pStyle w:val="ListNumber"/>
        <w:spacing w:after="120"/>
      </w:pPr>
      <w:r>
        <w:rPr>
          <w:color w:val="000000"/>
          <w:sz w:val="19"/>
        </w:rPr>
        <w:t>Matplotlib development team. Matplotlib documentation. https://matplotlib.org/</w:t>
      </w:r>
    </w:p>
    <w:p>
      <w:pPr>
        <w:pStyle w:val="ListNumber"/>
        <w:spacing w:after="120"/>
      </w:pPr>
      <w:r>
        <w:rPr>
          <w:color w:val="000000"/>
          <w:sz w:val="19"/>
        </w:rPr>
        <w:t>seaborn development team. seaborn statistical data visualization documentation. https://seaborn.pydata.org/</w:t>
      </w:r>
    </w:p>
    <w:p>
      <w:pPr>
        <w:spacing w:after="120"/>
      </w:pPr>
      <w:r>
        <w:rPr>
          <w:color w:val="000000"/>
        </w:rPr>
        <w:br w:type="page"/>
      </w:r>
    </w:p>
    <w:p>
      <w:pPr>
        <w:pStyle w:val="Heading2"/>
        <w:spacing w:after="120"/>
      </w:pPr>
      <w:r>
        <w:rPr>
          <w:color w:val="000000"/>
        </w:rPr>
        <w:t>Academic Integrity and External Tools Acknowledgment</w:t>
      </w:r>
    </w:p>
    <w:p>
      <w:pPr>
        <w:spacing w:after="120" w:line="252" w:lineRule="auto"/>
      </w:pPr>
      <w:r>
        <w:rPr>
          <w:color w:val="000000"/>
        </w:rPr>
        <w:t>This project uses standard Python libraries including pandas, scikit-learn, matplotlib, seaborn, joblib, and nbformat. AI-assisted coding and documentation support was used to help scaffold and review the repository. The team remains responsible for understanding, verifying, and disclosing this use according to the course policy.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