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B4" w:rsidRDefault="008B1CFF">
      <w:r>
        <w:t>Assumptions for the MVCH ER Diagram:</w:t>
      </w:r>
    </w:p>
    <w:p w:rsidR="008B1CFF" w:rsidRDefault="008B1CFF" w:rsidP="008B1CFF">
      <w:pPr>
        <w:pStyle w:val="ListParagraph"/>
        <w:numPr>
          <w:ilvl w:val="0"/>
          <w:numId w:val="1"/>
        </w:numPr>
      </w:pPr>
      <w:r>
        <w:t>Supply items can be used in the same manner as the Medical Item.</w:t>
      </w:r>
    </w:p>
    <w:p w:rsidR="008B1CFF" w:rsidRDefault="008B1CFF" w:rsidP="008B1CFF">
      <w:pPr>
        <w:pStyle w:val="ListParagraph"/>
        <w:numPr>
          <w:ilvl w:val="0"/>
          <w:numId w:val="1"/>
        </w:numPr>
      </w:pPr>
      <w:r>
        <w:t>Facility are treated as Diagnostic Unit and are considered synonymous.</w:t>
      </w:r>
      <w:bookmarkStart w:id="0" w:name="_GoBack"/>
      <w:bookmarkEnd w:id="0"/>
    </w:p>
    <w:p w:rsidR="008B1CFF" w:rsidRDefault="008B1CFF" w:rsidP="008B1CFF">
      <w:pPr>
        <w:pStyle w:val="ListParagraph"/>
        <w:numPr>
          <w:ilvl w:val="0"/>
          <w:numId w:val="1"/>
        </w:numPr>
      </w:pPr>
      <w:r>
        <w:t>Volunteer is not an Employee.</w:t>
      </w:r>
    </w:p>
    <w:sectPr w:rsidR="008B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A64"/>
    <w:multiLevelType w:val="hybridMultilevel"/>
    <w:tmpl w:val="512E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7D"/>
    <w:rsid w:val="00463E3D"/>
    <w:rsid w:val="008B1CFF"/>
    <w:rsid w:val="009404A7"/>
    <w:rsid w:val="00F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B02D-9DAF-405A-A922-021F688D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Shah,Niraj Nitin</dc:creator>
  <cp:keywords/>
  <dc:description/>
  <cp:lastModifiedBy>Shah,Niraj Nitin</cp:lastModifiedBy>
  <cp:revision>2</cp:revision>
  <dcterms:created xsi:type="dcterms:W3CDTF">2016-02-11T06:38:00Z</dcterms:created>
  <dcterms:modified xsi:type="dcterms:W3CDTF">2016-02-11T06:43:00Z</dcterms:modified>
</cp:coreProperties>
</file>