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xecutive-summary"/>
    <w:p>
      <w:pPr>
        <w:pStyle w:val="Heading1"/>
      </w:pPr>
      <w:r>
        <w:t xml:space="preserve">0) Executive Summary</w:t>
      </w:r>
    </w:p>
    <w:p>
      <w:pPr>
        <w:pStyle w:val="FirstParagraph"/>
      </w:pPr>
      <w:r>
        <w:t xml:space="preserve">We added a third upload path in AgentFleet that lets users sign in with Microsoft (Entra ID) and choose files from SharePoint/OneDrive they already have access to. The solution uses delegated auth in the browser (MSAL, PKCE), optional server‑side On‑Behalf‑Of (OBO) for ingestion, and a Graph‑powered Explorer (Sites → Libraries → Folders → Files). A client‑side</w:t>
      </w:r>
      <w:r>
        <w:t xml:space="preserve"> </w:t>
      </w:r>
      <w:r>
        <w:rPr>
          <w:b/>
          <w:bCs/>
        </w:rPr>
        <w:t xml:space="preserve">Download Selected</w:t>
      </w:r>
      <w:r>
        <w:t xml:space="preserve"> </w:t>
      </w:r>
      <w:r>
        <w:t xml:space="preserve">flow is included.</w:t>
      </w:r>
    </w:p>
    <w:p>
      <w:r>
        <w:pict>
          <v:rect style="width:0;height:1.5pt" o:hralign="center" o:hrstd="t" o:hr="t"/>
        </w:pict>
      </w:r>
    </w:p>
    <w:bookmarkEnd w:id="20"/>
    <w:bookmarkStart w:id="28" w:name="approach-documentation"/>
    <w:p>
      <w:pPr>
        <w:pStyle w:val="Heading1"/>
      </w:pPr>
      <w:r>
        <w:t xml:space="preserve">1) Approach Documentation</w:t>
      </w:r>
    </w:p>
    <w:bookmarkStart w:id="21" w:name="objectives"/>
    <w:p>
      <w:pPr>
        <w:pStyle w:val="Heading2"/>
      </w:pPr>
      <w:r>
        <w:t xml:space="preserve">1.1 Objectives</w:t>
      </w:r>
    </w:p>
    <w:p>
      <w:pPr>
        <w:pStyle w:val="Compact"/>
        <w:numPr>
          <w:ilvl w:val="0"/>
          <w:numId w:val="1001"/>
        </w:numPr>
      </w:pPr>
      <w:r>
        <w:t xml:space="preserve">Allow end users to authenticate with Microsoft in one click.</w:t>
      </w:r>
    </w:p>
    <w:p>
      <w:pPr>
        <w:pStyle w:val="Compact"/>
        <w:numPr>
          <w:ilvl w:val="0"/>
          <w:numId w:val="1001"/>
        </w:numPr>
      </w:pPr>
      <w:r>
        <w:t xml:space="preserve">Browse user‑accessible SharePoint</w:t>
      </w:r>
      <w:r>
        <w:t xml:space="preserve"> </w:t>
      </w:r>
      <w:r>
        <w:rPr>
          <w:b/>
          <w:bCs/>
        </w:rPr>
        <w:t xml:space="preserve">Sites → Document Libraries → Folders → Files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Pick files to either (a) download locally in the browser, or (b) upload to AgentFleet via server‑side ingestion.</w:t>
      </w:r>
    </w:p>
    <w:p>
      <w:pPr>
        <w:pStyle w:val="Compact"/>
        <w:numPr>
          <w:ilvl w:val="0"/>
          <w:numId w:val="1001"/>
        </w:numPr>
      </w:pPr>
      <w:r>
        <w:t xml:space="preserve">Enforce least‑privilege, user‑scoped access (delegated), no tenant‑wide app‑only permission.</w:t>
      </w:r>
    </w:p>
    <w:bookmarkEnd w:id="21"/>
    <w:bookmarkStart w:id="22" w:name="architecture-overview"/>
    <w:p>
      <w:pPr>
        <w:pStyle w:val="Heading2"/>
      </w:pPr>
      <w:r>
        <w:t xml:space="preserve">1.2 Architecture Overview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 (SPA, React + MSAL)</w:t>
      </w:r>
      <w:r>
        <w:t xml:space="preserve">: Auth Code + PKCE; obtains delegated tokens with scopes</w:t>
      </w:r>
      <w:r>
        <w:t xml:space="preserve"> </w:t>
      </w:r>
      <w:r>
        <w:rPr>
          <w:rStyle w:val="VerbatimChar"/>
        </w:rPr>
        <w:t xml:space="preserve">openid profile email offline_access Files.Read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Sites.Read.All</w:t>
      </w:r>
      <w:r>
        <w:t xml:space="preserve"> </w:t>
      </w:r>
      <w:r>
        <w:t xml:space="preserve">(for site/library enumeration). Provides an Explorer UI and a local</w:t>
      </w:r>
      <w:r>
        <w:t xml:space="preserve"> </w:t>
      </w:r>
      <w:r>
        <w:rPr>
          <w:b/>
          <w:bCs/>
        </w:rPr>
        <w:t xml:space="preserve">Download Selected</w:t>
      </w:r>
      <w:r>
        <w:t xml:space="preserve"> </w:t>
      </w:r>
      <w:r>
        <w:t xml:space="preserve">feature.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 (Node/Express + MSAL‑Node)</w:t>
      </w:r>
      <w:r>
        <w:t xml:space="preserve">: Confidential client with client secret. Performs</w:t>
      </w:r>
      <w:r>
        <w:t xml:space="preserve"> </w:t>
      </w:r>
      <w:r>
        <w:rPr>
          <w:b/>
          <w:bCs/>
        </w:rPr>
        <w:t xml:space="preserve">OBO</w:t>
      </w:r>
      <w:r>
        <w:t xml:space="preserve"> </w:t>
      </w:r>
      <w:r>
        <w:t xml:space="preserve">using the user’s token to call Graph and stream file bytes to AgentFleet ingestion. (Optional when only local download is required.)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AgentFleet Ingestion (existing)</w:t>
      </w:r>
      <w:r>
        <w:t xml:space="preserve">: Receives streamed files and metadata. In dev we used an ingestion mock.</w:t>
      </w:r>
    </w:p>
    <w:bookmarkEnd w:id="22"/>
    <w:bookmarkStart w:id="23" w:name="key-design-choices"/>
    <w:p>
      <w:pPr>
        <w:pStyle w:val="Heading2"/>
      </w:pPr>
      <w:r>
        <w:t xml:space="preserve">1.3 Key Design Choices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Two app registrations</w:t>
      </w:r>
      <w:r>
        <w:t xml:space="preserve">: SPA (public client) for browser login; Backend (confidential) for OBO. Clear secret boundary and principle of least privilege.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Delegated over app‑only</w:t>
      </w:r>
      <w:r>
        <w:t xml:space="preserve">: Users only see content they’re permitted to. No</w:t>
      </w:r>
      <w:r>
        <w:t xml:space="preserve"> </w:t>
      </w:r>
      <w:r>
        <w:rPr>
          <w:rStyle w:val="VerbatimChar"/>
        </w:rPr>
        <w:t xml:space="preserve">Sites.Selected</w:t>
      </w:r>
      <w:r>
        <w:t xml:space="preserve"> </w:t>
      </w:r>
      <w:r>
        <w:t xml:space="preserve">or app‑wide read needed.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Graph Explorer vs Picker</w:t>
      </w:r>
      <w:r>
        <w:t xml:space="preserve">: Implemented a native Graph Explorer for deterministic Sites→Libraries→Folders navigation. (We can still add Microsoft File Picker v8 as an alternative.)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By‑path site resolution</w:t>
      </w:r>
      <w:r>
        <w:t xml:space="preserve">: Normalize deep page/file URLs to site roots and resolve via</w:t>
      </w:r>
      <w:r>
        <w:t xml:space="preserve"> </w:t>
      </w:r>
      <w:r>
        <w:rPr>
          <w:rStyle w:val="VerbatimChar"/>
        </w:rPr>
        <w:t xml:space="preserve">GET /v1.0/sites/{host}:/sites/{name}</w:t>
      </w:r>
      <w:r>
        <w:t xml:space="preserve"> </w:t>
      </w:r>
      <w:r>
        <w:t xml:space="preserve">for reliability.</w:t>
      </w:r>
    </w:p>
    <w:bookmarkEnd w:id="23"/>
    <w:bookmarkStart w:id="24" w:name="nongoals-out-of-scope"/>
    <w:p>
      <w:pPr>
        <w:pStyle w:val="Heading2"/>
      </w:pPr>
      <w:r>
        <w:t xml:space="preserve">1.4 Non‑Goals / Out of Scope</w:t>
      </w:r>
    </w:p>
    <w:p>
      <w:pPr>
        <w:pStyle w:val="Compact"/>
        <w:numPr>
          <w:ilvl w:val="0"/>
          <w:numId w:val="1004"/>
        </w:numPr>
      </w:pPr>
      <w:r>
        <w:t xml:space="preserve">Write‑back to SharePoint (upload/update files).</w:t>
      </w:r>
    </w:p>
    <w:p>
      <w:pPr>
        <w:pStyle w:val="Compact"/>
        <w:numPr>
          <w:ilvl w:val="0"/>
          <w:numId w:val="1004"/>
        </w:numPr>
      </w:pPr>
      <w:r>
        <w:t xml:space="preserve">Enterprise DLP/virus scanning (hook points are documented in Implementation).</w:t>
      </w:r>
    </w:p>
    <w:p>
      <w:pPr>
        <w:pStyle w:val="Compact"/>
        <w:numPr>
          <w:ilvl w:val="0"/>
          <w:numId w:val="1004"/>
        </w:numPr>
      </w:pPr>
      <w:r>
        <w:t xml:space="preserve">Cross‑tenant app‑only crawling.</w:t>
      </w:r>
    </w:p>
    <w:bookmarkEnd w:id="24"/>
    <w:bookmarkStart w:id="25" w:name="security-compliance"/>
    <w:p>
      <w:pPr>
        <w:pStyle w:val="Heading2"/>
      </w:pPr>
      <w:r>
        <w:t xml:space="preserve">1.5 Security &amp; Compliance</w:t>
      </w:r>
    </w:p>
    <w:p>
      <w:pPr>
        <w:pStyle w:val="Compact"/>
        <w:numPr>
          <w:ilvl w:val="0"/>
          <w:numId w:val="1005"/>
        </w:numPr>
      </w:pPr>
      <w:r>
        <w:t xml:space="preserve">SPA uses PKCE; tokens stored in session storage only.</w:t>
      </w:r>
    </w:p>
    <w:p>
      <w:pPr>
        <w:pStyle w:val="Compact"/>
        <w:numPr>
          <w:ilvl w:val="0"/>
          <w:numId w:val="1005"/>
        </w:numPr>
      </w:pPr>
      <w:r>
        <w:t xml:space="preserve">Backend keeps secrets server‑side; OBO tokens not exposed to browser.</w:t>
      </w:r>
    </w:p>
    <w:p>
      <w:pPr>
        <w:pStyle w:val="Compact"/>
        <w:numPr>
          <w:ilvl w:val="0"/>
          <w:numId w:val="1005"/>
        </w:numPr>
      </w:pPr>
      <w:r>
        <w:t xml:space="preserve">All access is end‑user delegated; audit trail available (who picked, from which site/drive/item, when).</w:t>
      </w:r>
    </w:p>
    <w:p>
      <w:pPr>
        <w:pStyle w:val="Compact"/>
        <w:numPr>
          <w:ilvl w:val="0"/>
          <w:numId w:val="1005"/>
        </w:numPr>
      </w:pPr>
      <w:r>
        <w:t xml:space="preserve">CORS restricted to AgentFleet domains; secrets in vault for prod.</w:t>
      </w:r>
    </w:p>
    <w:bookmarkEnd w:id="25"/>
    <w:bookmarkStart w:id="26" w:name="success-criteria"/>
    <w:p>
      <w:pPr>
        <w:pStyle w:val="Heading2"/>
      </w:pPr>
      <w:r>
        <w:t xml:space="preserve">1.6 Success Criteria</w:t>
      </w:r>
    </w:p>
    <w:p>
      <w:pPr>
        <w:pStyle w:val="Compact"/>
        <w:numPr>
          <w:ilvl w:val="0"/>
          <w:numId w:val="1006"/>
        </w:numPr>
      </w:pPr>
      <w:r>
        <w:t xml:space="preserve">User can authenticate with Microsoft and see their Sites → Libraries → Folders.</w:t>
      </w:r>
    </w:p>
    <w:p>
      <w:pPr>
        <w:pStyle w:val="Compact"/>
        <w:numPr>
          <w:ilvl w:val="0"/>
          <w:numId w:val="1006"/>
        </w:numPr>
      </w:pPr>
      <w:r>
        <w:t xml:space="preserve">User can pick files and either (a)</w:t>
      </w:r>
      <w:r>
        <w:t xml:space="preserve"> </w:t>
      </w:r>
      <w:r>
        <w:rPr>
          <w:b/>
          <w:bCs/>
        </w:rPr>
        <w:t xml:space="preserve">Download Selected</w:t>
      </w:r>
      <w:r>
        <w:t xml:space="preserve"> </w:t>
      </w:r>
      <w:r>
        <w:t xml:space="preserve">locally, or (b) send to ingestion (server OBO path) with &lt; 3 clicks after selection.</w:t>
      </w:r>
    </w:p>
    <w:p>
      <w:pPr>
        <w:pStyle w:val="Compact"/>
        <w:numPr>
          <w:ilvl w:val="0"/>
          <w:numId w:val="1006"/>
        </w:numPr>
      </w:pPr>
      <w:r>
        <w:t xml:space="preserve">No permission elevation beyond user’s rights; no secrets in the browser; no tenant‑wide app‑only scope.</w:t>
      </w:r>
    </w:p>
    <w:bookmarkEnd w:id="26"/>
    <w:bookmarkStart w:id="27" w:name="risks-mitigations"/>
    <w:p>
      <w:pPr>
        <w:pStyle w:val="Heading2"/>
      </w:pPr>
      <w:r>
        <w:t xml:space="preserve">1.7 Risks &amp; Mitigations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Consent friction</w:t>
      </w:r>
      <w:r>
        <w:t xml:space="preserve">: Use admin consent for SPA scopes; surface helpful error states.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Large folders/files</w:t>
      </w:r>
      <w:r>
        <w:t xml:space="preserve">: Virtualized lists; streaming download via</w:t>
      </w:r>
      <w:r>
        <w:t xml:space="preserve"> </w:t>
      </w:r>
      <w:r>
        <w:rPr>
          <w:rStyle w:val="VerbatimChar"/>
        </w:rPr>
        <w:t xml:space="preserve">downloadUrl</w:t>
      </w:r>
      <w:r>
        <w:t xml:space="preserve">; retry/backoff on network errors.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Rate limits (Graph)</w:t>
      </w:r>
      <w:r>
        <w:t xml:space="preserve">: Exponential backoff; concurrency caps.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Multi‑tenant SaaS</w:t>
      </w:r>
      <w:r>
        <w:t xml:space="preserve">: Ensure SPA app is multi‑tenant; implement per‑tenant consent flow and issuer validation.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8" w:name="implementation-documentation"/>
    <w:p>
      <w:pPr>
        <w:pStyle w:val="Heading1"/>
      </w:pPr>
      <w:r>
        <w:t xml:space="preserve">2) Implementation Documentation</w:t>
      </w:r>
    </w:p>
    <w:bookmarkStart w:id="29" w:name="repositories-structure"/>
    <w:p>
      <w:pPr>
        <w:pStyle w:val="Heading2"/>
      </w:pPr>
      <w:r>
        <w:t xml:space="preserve">2.1 Repositories &amp; Structure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frontend/</w:t>
      </w:r>
      <w:r>
        <w:t xml:space="preserve">: React (Vite) + MSAL. Components: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msal.js</w:t>
      </w:r>
      <w:r>
        <w:t xml:space="preserve"> </w:t>
      </w:r>
      <w:r>
        <w:t xml:space="preserve">(sign‑in, token, sign‑out)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msgraph.js</w:t>
      </w:r>
      <w:r>
        <w:t xml:space="preserve"> </w:t>
      </w:r>
      <w:r>
        <w:t xml:space="preserve">(helpers: sites by path, drives, children, downloadUrl)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Explorer.jsx</w:t>
      </w:r>
      <w:r>
        <w:t xml:space="preserve"> </w:t>
      </w:r>
      <w:r>
        <w:t xml:space="preserve">(Sites → Libraries → Folders → Files, selection)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App.jsx</w:t>
      </w:r>
      <w:r>
        <w:t xml:space="preserve"> </w:t>
      </w:r>
      <w:r>
        <w:t xml:space="preserve">(tabs, Microsoft flow, Download Selected)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backend/</w:t>
      </w:r>
      <w:r>
        <w:t xml:space="preserve">: Node/Express + MSAL‑Node.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src/obo.js</w:t>
      </w:r>
      <w:r>
        <w:t xml:space="preserve"> </w:t>
      </w:r>
      <w:r>
        <w:t xml:space="preserve">(OBO exchange)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src/graph.js</w:t>
      </w:r>
      <w:r>
        <w:t xml:space="preserve"> </w:t>
      </w:r>
      <w:r>
        <w:t xml:space="preserve">(item metadata + stream via</w:t>
      </w:r>
      <w:r>
        <w:t xml:space="preserve"> </w:t>
      </w:r>
      <w:r>
        <w:rPr>
          <w:rStyle w:val="VerbatimChar"/>
        </w:rPr>
        <w:t xml:space="preserve">downloadUrl</w:t>
      </w:r>
      <w:r>
        <w:t xml:space="preserve">)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src/index.js</w:t>
      </w:r>
      <w:r>
        <w:t xml:space="preserve"> </w:t>
      </w:r>
      <w:r>
        <w:t xml:space="preserve">(routes: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/api/ms/download-and-forward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ingestion-mock/</w:t>
      </w:r>
      <w:r>
        <w:t xml:space="preserve">: Simple receiver to validate ingest.</w:t>
      </w:r>
    </w:p>
    <w:bookmarkEnd w:id="29"/>
    <w:bookmarkStart w:id="30" w:name="app-registrations-entra-id"/>
    <w:p>
      <w:pPr>
        <w:pStyle w:val="Heading2"/>
      </w:pPr>
      <w:r>
        <w:t xml:space="preserve">2.2 App Registrations (Entra ID)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SPA App</w:t>
      </w:r>
      <w:r>
        <w:t xml:space="preserve"> </w:t>
      </w:r>
      <w:r>
        <w:t xml:space="preserve">(public): Redirect URIs include</w:t>
      </w:r>
      <w:r>
        <w:t xml:space="preserve"> </w:t>
      </w:r>
      <w:r>
        <w:rPr>
          <w:rStyle w:val="VerbatimChar"/>
        </w:rPr>
        <w:t xml:space="preserve">http://localhost:5173</w:t>
      </w:r>
      <w:r>
        <w:t xml:space="preserve"> </w:t>
      </w:r>
      <w:r>
        <w:t xml:space="preserve">and prod. Enable ID &amp; Access tokens. Delegated scopes:</w:t>
      </w:r>
      <w:r>
        <w:t xml:space="preserve"> </w:t>
      </w:r>
      <w:r>
        <w:rPr>
          <w:rStyle w:val="VerbatimChar"/>
        </w:rPr>
        <w:t xml:space="preserve">openid profile email offline_access Files.Read Sites.Read.All</w:t>
      </w:r>
      <w:r>
        <w:t xml:space="preserve">. Admin consent recommended.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Backend App</w:t>
      </w:r>
      <w:r>
        <w:t xml:space="preserve"> </w:t>
      </w:r>
      <w:r>
        <w:t xml:space="preserve">(confidential): Client ID + Secret. No Graph app permissions required for OBO; uses</w:t>
      </w:r>
      <w:r>
        <w:t xml:space="preserve"> </w:t>
      </w:r>
      <w:r>
        <w:rPr>
          <w:rStyle w:val="VerbatimChar"/>
        </w:rPr>
        <w:t xml:space="preserve">/.default</w:t>
      </w:r>
      <w:r>
        <w:t xml:space="preserve"> </w:t>
      </w:r>
      <w:r>
        <w:t xml:space="preserve">when exchanging on behalf of the user.</w:t>
      </w:r>
    </w:p>
    <w:bookmarkEnd w:id="30"/>
    <w:bookmarkStart w:id="31" w:name="environment-variables"/>
    <w:p>
      <w:pPr>
        <w:pStyle w:val="Heading2"/>
      </w:pPr>
      <w:r>
        <w:t xml:space="preserve">2.3 Environment Variables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frontend/.env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VITE_AZURE_AD_TENANT_ID=&lt;tenant id or 'common'&gt;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VITE_AZURE_AD_CLIENT_ID=&lt;SPA client id&gt;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VITE_GRAPH_SCOPES="openid profile email offline_access Files.Read Sites.Read.All"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VITE_PICKER_BASEURL_SHAREPOINT=https://&lt;tenant&gt;.sharepoint.com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VITE_PICKER_BASEURL_ONEDRIVE=https://&lt;tenant&gt;-my.sharepoint.com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VITE_BACKEND_URL=http://localhost:4000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backend/.env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TENANT_ID=&lt;tenant id&gt;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BACKEND_CLIENT_ID=&lt;confidential app id&gt;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BACKEND_CLIENT_SECRET=&lt;secret&gt;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BACKEND_REDIRECT_URI=http://localhost:4000/auth/redirect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INGEST_URL=http://localhost:5001/ingest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PORT=4000</w:t>
      </w:r>
    </w:p>
    <w:bookmarkEnd w:id="31"/>
    <w:bookmarkStart w:id="32" w:name="flows"/>
    <w:p>
      <w:pPr>
        <w:pStyle w:val="Heading2"/>
      </w:pPr>
      <w:r>
        <w:t xml:space="preserve">2.4 Flows</w:t>
      </w:r>
    </w:p>
    <w:p>
      <w:pPr>
        <w:pStyle w:val="FirstParagraph"/>
      </w:pPr>
      <w:r>
        <w:rPr>
          <w:b/>
          <w:bCs/>
        </w:rPr>
        <w:t xml:space="preserve">A) Client‑side Download</w:t>
      </w:r>
      <w:r>
        <w:t xml:space="preserve"> </w:t>
      </w:r>
      <w:r>
        <w:t xml:space="preserve">1. SPA gets token (delegated).</w:t>
      </w:r>
      <w:r>
        <w:t xml:space="preserve"> </w:t>
      </w:r>
      <w:r>
        <w:t xml:space="preserve">2. For each selected item</w:t>
      </w:r>
      <w:r>
        <w:t xml:space="preserve"> </w:t>
      </w:r>
      <w:r>
        <w:rPr>
          <w:rStyle w:val="VerbatimChar"/>
        </w:rPr>
        <w:t xml:space="preserve">{driveId, id}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 /drives/{driveId}/items/{id}?$select=name,@microsoft.graph.downloadUrl</w:t>
      </w:r>
      <w:r>
        <w:t xml:space="preserve">.</w:t>
      </w:r>
      <w:r>
        <w:t xml:space="preserve"> </w:t>
      </w:r>
      <w:r>
        <w:t xml:space="preserve">3. Browser downloads either by direct link (lightweight) or by fetching blob and saving with desired filename.</w:t>
      </w:r>
    </w:p>
    <w:p>
      <w:pPr>
        <w:pStyle w:val="BodyText"/>
      </w:pPr>
      <w:r>
        <w:rPr>
          <w:b/>
          <w:bCs/>
        </w:rPr>
        <w:t xml:space="preserve">B) Server‑side Ingestion (optional)</w:t>
      </w:r>
      <w:r>
        <w:t xml:space="preserve"> </w:t>
      </w:r>
      <w:r>
        <w:t xml:space="preserve">1. SPA sends selected items to backend with</w:t>
      </w:r>
      <w:r>
        <w:t xml:space="preserve"> </w:t>
      </w:r>
      <w:r>
        <w:rPr>
          <w:rStyle w:val="VerbatimChar"/>
        </w:rPr>
        <w:t xml:space="preserve">Authorization: Bearer &lt;user token&gt;</w:t>
      </w:r>
      <w:r>
        <w:t xml:space="preserve">.</w:t>
      </w:r>
      <w:r>
        <w:t xml:space="preserve"> </w:t>
      </w:r>
      <w:r>
        <w:t xml:space="preserve">2. Backend performs OBO → gets Graph token.</w:t>
      </w:r>
      <w:r>
        <w:t xml:space="preserve"> </w:t>
      </w:r>
      <w:r>
        <w:t xml:space="preserve">3. Backend streams bytes from</w:t>
      </w:r>
      <w:r>
        <w:t xml:space="preserve"> </w:t>
      </w:r>
      <w:r>
        <w:rPr>
          <w:rStyle w:val="VerbatimChar"/>
        </w:rPr>
        <w:t xml:space="preserve">downloadUrl</w:t>
      </w:r>
      <w:r>
        <w:t xml:space="preserve"> </w:t>
      </w:r>
      <w:r>
        <w:t xml:space="preserve">and forwards to ingestion endpoint.</w:t>
      </w:r>
    </w:p>
    <w:bookmarkEnd w:id="32"/>
    <w:bookmarkStart w:id="33" w:name="uiux"/>
    <w:p>
      <w:pPr>
        <w:pStyle w:val="Heading2"/>
      </w:pPr>
      <w:r>
        <w:t xml:space="preserve">2.5 UI/UX</w:t>
      </w:r>
    </w:p>
    <w:p>
      <w:pPr>
        <w:pStyle w:val="Compact"/>
        <w:numPr>
          <w:ilvl w:val="0"/>
          <w:numId w:val="1015"/>
        </w:numPr>
      </w:pPr>
      <w:r>
        <w:t xml:space="preserve">Tabs:</w:t>
      </w:r>
      <w:r>
        <w:t xml:space="preserve"> </w:t>
      </w:r>
      <w:r>
        <w:rPr>
          <w:b/>
          <w:bCs/>
        </w:rPr>
        <w:t xml:space="preserve">Direct Upload | S3 Upload | Microsoft</w:t>
      </w:r>
      <w:r>
        <w:t xml:space="preserve">; top‑right shows</w:t>
      </w:r>
      <w:r>
        <w:t xml:space="preserve"> </w:t>
      </w:r>
      <w:r>
        <w:rPr>
          <w:b/>
          <w:bCs/>
        </w:rPr>
        <w:t xml:space="preserve">Sign in / Sign out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Explorer: site chips (recent/followed) + site URL input; drives; breadcrumbed folders; file table with Pick/Unpick; actions (</w:t>
      </w:r>
      <w:r>
        <w:rPr>
          <w:b/>
          <w:bCs/>
        </w:rPr>
        <w:t xml:space="preserve">Use selected</w:t>
      </w:r>
      <w:r>
        <w:t xml:space="preserve">,</w:t>
      </w:r>
      <w:r>
        <w:t xml:space="preserve"> </w:t>
      </w:r>
      <w:r>
        <w:rPr>
          <w:b/>
          <w:bCs/>
        </w:rPr>
        <w:t xml:space="preserve">Download Selected</w:t>
      </w:r>
      <w:r>
        <w:t xml:space="preserve">).</w:t>
      </w:r>
    </w:p>
    <w:bookmarkEnd w:id="33"/>
    <w:bookmarkStart w:id="34" w:name="error-handling"/>
    <w:p>
      <w:pPr>
        <w:pStyle w:val="Heading2"/>
      </w:pPr>
      <w:r>
        <w:t xml:space="preserve">2.6 Error Handling</w:t>
      </w:r>
    </w:p>
    <w:p>
      <w:pPr>
        <w:pStyle w:val="Compact"/>
        <w:numPr>
          <w:ilvl w:val="0"/>
          <w:numId w:val="1016"/>
        </w:numPr>
      </w:pPr>
      <w:r>
        <w:t xml:space="preserve">Token acquisition: retry popup if silent fails; show clear error if consent missing.</w:t>
      </w:r>
    </w:p>
    <w:p>
      <w:pPr>
        <w:pStyle w:val="Compact"/>
        <w:numPr>
          <w:ilvl w:val="0"/>
          <w:numId w:val="1016"/>
        </w:numPr>
      </w:pPr>
      <w:r>
        <w:t xml:space="preserve">Graph calls: surface HTTP status and friendly messages; backoff on 429.</w:t>
      </w:r>
    </w:p>
    <w:p>
      <w:pPr>
        <w:pStyle w:val="Compact"/>
        <w:numPr>
          <w:ilvl w:val="0"/>
          <w:numId w:val="1016"/>
        </w:numPr>
      </w:pPr>
      <w:r>
        <w:t xml:space="preserve">Navigation: resilient to empty libraries; display</w:t>
      </w:r>
      <w:r>
        <w:t xml:space="preserve"> </w:t>
      </w:r>
      <w:r>
        <w:t xml:space="preserve">“No items”</w:t>
      </w:r>
      <w:r>
        <w:t xml:space="preserve"> </w:t>
      </w:r>
      <w:r>
        <w:t xml:space="preserve">states.</w:t>
      </w:r>
    </w:p>
    <w:bookmarkEnd w:id="34"/>
    <w:bookmarkStart w:id="35" w:name="observability"/>
    <w:p>
      <w:pPr>
        <w:pStyle w:val="Heading2"/>
      </w:pPr>
      <w:r>
        <w:t xml:space="preserve">2.7 Observability</w:t>
      </w:r>
    </w:p>
    <w:p>
      <w:pPr>
        <w:pStyle w:val="Compact"/>
        <w:numPr>
          <w:ilvl w:val="0"/>
          <w:numId w:val="1017"/>
        </w:numPr>
      </w:pPr>
      <w:r>
        <w:t xml:space="preserve">Frontend: basic event logs (sign‑in, site chosen, drive chosen, download/ingest clicked).</w:t>
      </w:r>
    </w:p>
    <w:p>
      <w:pPr>
        <w:pStyle w:val="Compact"/>
        <w:numPr>
          <w:ilvl w:val="0"/>
          <w:numId w:val="1017"/>
        </w:numPr>
      </w:pPr>
      <w:r>
        <w:t xml:space="preserve">Backend: request logs, Graph call timing, ingestion response, error metrics (429/5xx).</w:t>
      </w:r>
    </w:p>
    <w:bookmarkEnd w:id="35"/>
    <w:bookmarkStart w:id="36" w:name="deployment-notes"/>
    <w:p>
      <w:pPr>
        <w:pStyle w:val="Heading2"/>
      </w:pPr>
      <w:r>
        <w:t xml:space="preserve">2.8 Deployment Notes</w:t>
      </w:r>
    </w:p>
    <w:p>
      <w:pPr>
        <w:pStyle w:val="Compact"/>
        <w:numPr>
          <w:ilvl w:val="0"/>
          <w:numId w:val="1018"/>
        </w:numPr>
      </w:pPr>
      <w:r>
        <w:t xml:space="preserve">Lock CORS to AgentFleet origins.</w:t>
      </w:r>
    </w:p>
    <w:p>
      <w:pPr>
        <w:pStyle w:val="Compact"/>
        <w:numPr>
          <w:ilvl w:val="0"/>
          <w:numId w:val="1018"/>
        </w:numPr>
      </w:pPr>
      <w:r>
        <w:t xml:space="preserve">Secrets in vault; rotate quarterly.</w:t>
      </w:r>
    </w:p>
    <w:p>
      <w:pPr>
        <w:pStyle w:val="Compact"/>
        <w:numPr>
          <w:ilvl w:val="0"/>
          <w:numId w:val="1018"/>
        </w:numPr>
      </w:pPr>
      <w:r>
        <w:t xml:space="preserve">Use HTTPS everywhere; same‑site cookies if you add sessions.</w:t>
      </w:r>
    </w:p>
    <w:p>
      <w:pPr>
        <w:pStyle w:val="Compact"/>
        <w:numPr>
          <w:ilvl w:val="0"/>
          <w:numId w:val="1018"/>
        </w:numPr>
      </w:pPr>
      <w:r>
        <w:t xml:space="preserve">Multi‑tenant: verify issuer, store per‑tenant consent/metadata.</w:t>
      </w:r>
    </w:p>
    <w:bookmarkEnd w:id="36"/>
    <w:bookmarkStart w:id="37" w:name="rollback-plan"/>
    <w:p>
      <w:pPr>
        <w:pStyle w:val="Heading2"/>
      </w:pPr>
      <w:r>
        <w:t xml:space="preserve">2.9 Rollback Plan</w:t>
      </w:r>
    </w:p>
    <w:p>
      <w:pPr>
        <w:pStyle w:val="Compact"/>
        <w:numPr>
          <w:ilvl w:val="0"/>
          <w:numId w:val="1019"/>
        </w:numPr>
      </w:pPr>
      <w:r>
        <w:t xml:space="preserve">Feature flag the Microsoft tab.</w:t>
      </w:r>
    </w:p>
    <w:p>
      <w:pPr>
        <w:pStyle w:val="Compact"/>
        <w:numPr>
          <w:ilvl w:val="0"/>
          <w:numId w:val="1019"/>
        </w:numPr>
      </w:pPr>
      <w:r>
        <w:t xml:space="preserve">Backend route can be toggled off independently.</w:t>
      </w:r>
    </w:p>
    <w:p>
      <w:pPr>
        <w:pStyle w:val="Compact"/>
        <w:numPr>
          <w:ilvl w:val="0"/>
          <w:numId w:val="1019"/>
        </w:numPr>
      </w:pPr>
      <w:r>
        <w:t xml:space="preserve">Revert to Direct/S3 only if outages occur.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use-cases-documentation"/>
    <w:p>
      <w:pPr>
        <w:pStyle w:val="Heading1"/>
      </w:pPr>
      <w:r>
        <w:t xml:space="preserve">3) Use Cases Documentation</w:t>
      </w:r>
    </w:p>
    <w:bookmarkStart w:id="39" w:name="primary-use-cases"/>
    <w:p>
      <w:pPr>
        <w:pStyle w:val="Heading2"/>
      </w:pPr>
      <w:r>
        <w:t xml:space="preserve">3.1 Primary Use Cases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UC‑1: Browse &amp; Download</w:t>
      </w:r>
      <w:r>
        <w:t xml:space="preserve"> </w:t>
      </w:r>
      <w:r>
        <w:t xml:space="preserve">(Delegated, client‑side)</w:t>
      </w:r>
    </w:p>
    <w:p>
      <w:pPr>
        <w:pStyle w:val="Compact"/>
        <w:numPr>
          <w:ilvl w:val="1"/>
          <w:numId w:val="1021"/>
        </w:numPr>
      </w:pPr>
      <w:r>
        <w:t xml:space="preserve">User signs in with Microsoft.</w:t>
      </w:r>
    </w:p>
    <w:p>
      <w:pPr>
        <w:pStyle w:val="Compact"/>
        <w:numPr>
          <w:ilvl w:val="1"/>
          <w:numId w:val="1021"/>
        </w:numPr>
      </w:pPr>
      <w:r>
        <w:t xml:space="preserve">User selects a site → document library → folder → file(s).</w:t>
      </w:r>
    </w:p>
    <w:p>
      <w:pPr>
        <w:pStyle w:val="Compact"/>
        <w:numPr>
          <w:ilvl w:val="1"/>
          <w:numId w:val="1021"/>
        </w:numPr>
      </w:pPr>
      <w:r>
        <w:t xml:space="preserve">Clicks</w:t>
      </w:r>
      <w:r>
        <w:t xml:space="preserve"> </w:t>
      </w:r>
      <w:r>
        <w:rPr>
          <w:b/>
          <w:bCs/>
        </w:rPr>
        <w:t xml:space="preserve">Download Selected</w:t>
      </w:r>
      <w:r>
        <w:t xml:space="preserve"> </w:t>
      </w:r>
      <w:r>
        <w:t xml:space="preserve">→ files saved locally.</w:t>
      </w:r>
    </w:p>
    <w:p>
      <w:pPr>
        <w:pStyle w:val="Compact"/>
        <w:numPr>
          <w:ilvl w:val="1"/>
          <w:numId w:val="1021"/>
        </w:numPr>
      </w:pPr>
      <w:r>
        <w:t xml:space="preserve">Acceptance: Files download successfully with correct names and sizes.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UC‑2: Browse &amp; Ingest to AgentFleet</w:t>
      </w:r>
      <w:r>
        <w:t xml:space="preserve"> </w:t>
      </w:r>
      <w:r>
        <w:t xml:space="preserve">(Delegated + OBO)</w:t>
      </w:r>
    </w:p>
    <w:p>
      <w:pPr>
        <w:pStyle w:val="Compact"/>
        <w:numPr>
          <w:ilvl w:val="1"/>
          <w:numId w:val="1022"/>
        </w:numPr>
      </w:pPr>
      <w:r>
        <w:t xml:space="preserve">User signs in with Microsoft.</w:t>
      </w:r>
    </w:p>
    <w:p>
      <w:pPr>
        <w:pStyle w:val="Compact"/>
        <w:numPr>
          <w:ilvl w:val="1"/>
          <w:numId w:val="1022"/>
        </w:numPr>
      </w:pPr>
      <w:r>
        <w:t xml:space="preserve">Selects files via Explorer.</w:t>
      </w:r>
    </w:p>
    <w:p>
      <w:pPr>
        <w:pStyle w:val="Compact"/>
        <w:numPr>
          <w:ilvl w:val="1"/>
          <w:numId w:val="1022"/>
        </w:numPr>
      </w:pPr>
      <w:r>
        <w:t xml:space="preserve">Clicks</w:t>
      </w:r>
      <w:r>
        <w:t xml:space="preserve"> </w:t>
      </w:r>
      <w:r>
        <w:rPr>
          <w:b/>
          <w:bCs/>
        </w:rPr>
        <w:t xml:space="preserve">Upload Selected</w:t>
      </w:r>
      <w:r>
        <w:t xml:space="preserve"> </w:t>
      </w:r>
      <w:r>
        <w:t xml:space="preserve">→ backend OBO downloads and forwards to ingestion.</w:t>
      </w:r>
    </w:p>
    <w:p>
      <w:pPr>
        <w:pStyle w:val="Compact"/>
        <w:numPr>
          <w:ilvl w:val="1"/>
          <w:numId w:val="1022"/>
        </w:numPr>
      </w:pPr>
      <w:r>
        <w:t xml:space="preserve">Acceptance: Ingestion receives files; pipeline begins processing; audit info recorded.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UC‑3: Least‑Privilege Access</w:t>
      </w:r>
    </w:p>
    <w:p>
      <w:pPr>
        <w:pStyle w:val="Compact"/>
        <w:numPr>
          <w:ilvl w:val="1"/>
          <w:numId w:val="1023"/>
        </w:numPr>
      </w:pPr>
      <w:r>
        <w:t xml:space="preserve">User only sees sites/libraries and files they already have permission to.</w:t>
      </w:r>
    </w:p>
    <w:p>
      <w:pPr>
        <w:pStyle w:val="Compact"/>
        <w:numPr>
          <w:ilvl w:val="1"/>
          <w:numId w:val="1023"/>
        </w:numPr>
      </w:pPr>
      <w:r>
        <w:t xml:space="preserve">Acceptance: A user without access cannot view or ingest restricted content.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UC‑4: Sign Out</w:t>
      </w:r>
    </w:p>
    <w:p>
      <w:pPr>
        <w:pStyle w:val="Compact"/>
        <w:numPr>
          <w:ilvl w:val="1"/>
          <w:numId w:val="1024"/>
        </w:numPr>
      </w:pPr>
      <w:r>
        <w:t xml:space="preserve">User clicks</w:t>
      </w:r>
      <w:r>
        <w:t xml:space="preserve"> </w:t>
      </w:r>
      <w:r>
        <w:rPr>
          <w:b/>
          <w:bCs/>
        </w:rPr>
        <w:t xml:space="preserve">Sign out</w:t>
      </w:r>
      <w:r>
        <w:t xml:space="preserve"> </w:t>
      </w:r>
      <w:r>
        <w:t xml:space="preserve">tab.</w:t>
      </w:r>
    </w:p>
    <w:p>
      <w:pPr>
        <w:pStyle w:val="Compact"/>
        <w:numPr>
          <w:ilvl w:val="1"/>
          <w:numId w:val="1024"/>
        </w:numPr>
      </w:pPr>
      <w:r>
        <w:t xml:space="preserve">Acceptance: MSAL session cleared; protected actions require re‑auth.</w:t>
      </w:r>
    </w:p>
    <w:bookmarkEnd w:id="39"/>
    <w:bookmarkStart w:id="40" w:name="edge-use-cases"/>
    <w:p>
      <w:pPr>
        <w:pStyle w:val="Heading2"/>
      </w:pPr>
      <w:r>
        <w:t xml:space="preserve">3.2 Edge Use Cases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UC‑E1: Very Large Folder</w:t>
      </w:r>
    </w:p>
    <w:p>
      <w:pPr>
        <w:pStyle w:val="Compact"/>
        <w:numPr>
          <w:ilvl w:val="1"/>
          <w:numId w:val="1026"/>
        </w:numPr>
      </w:pPr>
      <w:r>
        <w:t xml:space="preserve">Expected: Paging/virtualization; Graph throttling respected; user is informed.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UC‑E2: Large Files</w:t>
      </w:r>
    </w:p>
    <w:p>
      <w:pPr>
        <w:pStyle w:val="Compact"/>
        <w:numPr>
          <w:ilvl w:val="1"/>
          <w:numId w:val="1027"/>
        </w:numPr>
      </w:pPr>
      <w:r>
        <w:t xml:space="preserve">Expected: Direct</w:t>
      </w:r>
      <w:r>
        <w:t xml:space="preserve"> </w:t>
      </w:r>
      <w:r>
        <w:rPr>
          <w:rStyle w:val="VerbatimChar"/>
        </w:rPr>
        <w:t xml:space="preserve">downloadUrl</w:t>
      </w:r>
      <w:r>
        <w:t xml:space="preserve"> </w:t>
      </w:r>
      <w:r>
        <w:t xml:space="preserve">works; server ingest streams without buffering entire file; progress/timeout handling.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UC‑E3: Missing Scopes/Consent</w:t>
      </w:r>
    </w:p>
    <w:p>
      <w:pPr>
        <w:pStyle w:val="Compact"/>
        <w:numPr>
          <w:ilvl w:val="1"/>
          <w:numId w:val="1028"/>
        </w:numPr>
      </w:pPr>
      <w:r>
        <w:t xml:space="preserve">Expected: Friendly error; sign‑out/in re‑prompts; admin consent guidance shown.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UC‑E4: Multi‑tenant Customers</w:t>
      </w:r>
    </w:p>
    <w:p>
      <w:pPr>
        <w:pStyle w:val="Compact"/>
        <w:numPr>
          <w:ilvl w:val="1"/>
          <w:numId w:val="1029"/>
        </w:numPr>
      </w:pPr>
      <w:r>
        <w:t xml:space="preserve">Expected: SPA supports</w:t>
      </w:r>
      <w:r>
        <w:t xml:space="preserve"> </w:t>
      </w:r>
      <w:r>
        <w:rPr>
          <w:rStyle w:val="VerbatimChar"/>
        </w:rPr>
        <w:t xml:space="preserve">common</w:t>
      </w:r>
      <w:r>
        <w:t xml:space="preserve"> </w:t>
      </w:r>
      <w:r>
        <w:t xml:space="preserve">authority; per‑tenant admin consent captured; issuer validated on backend.</w:t>
      </w:r>
    </w:p>
    <w:bookmarkEnd w:id="40"/>
    <w:bookmarkStart w:id="41" w:name="nonfunctional-requirements"/>
    <w:p>
      <w:pPr>
        <w:pStyle w:val="Heading2"/>
      </w:pPr>
      <w:r>
        <w:t xml:space="preserve">3.3 Non‑Functional Requirements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Performance</w:t>
      </w:r>
      <w:r>
        <w:t xml:space="preserve">: Initial site list &lt; 2s (cached recent/followed); folder listing &lt; 1s p50.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Reliability</w:t>
      </w:r>
      <w:r>
        <w:t xml:space="preserve">: Graceful retries on Graph 429/5xx; user‑visible error messages.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Security</w:t>
      </w:r>
      <w:r>
        <w:t xml:space="preserve">: No secrets in frontend; OBO tokens short‑lived; scopes least‑privilege.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jira-backlog-suggested"/>
    <w:p>
      <w:pPr>
        <w:pStyle w:val="Heading1"/>
      </w:pPr>
      <w:r>
        <w:t xml:space="preserve">4) Jira Backlog (suggested)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AFE‑MS‑001</w:t>
      </w:r>
      <w:r>
        <w:t xml:space="preserve">: SPA App registration (multi‑tenant), configure scopes &amp; redirects.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AFE‑MS‑002</w:t>
      </w:r>
      <w:r>
        <w:t xml:space="preserve">: Backend App registration (confidential), secret in vault.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AFE‑MS‑003</w:t>
      </w:r>
      <w:r>
        <w:t xml:space="preserve">: MSAL integration (sign‑in, silent token, sign‑out).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AFE‑MS‑004</w:t>
      </w:r>
      <w:r>
        <w:t xml:space="preserve">: Explorer (sites → drives → folders → files) with by‑path site resolution.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AFE‑MS‑005</w:t>
      </w:r>
      <w:r>
        <w:t xml:space="preserve">: Client‑side Download Selected (downloadUrl + blob).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AFE‑MS‑006</w:t>
      </w:r>
      <w:r>
        <w:t xml:space="preserve">: Backend OBO endpoint</w:t>
      </w:r>
      <w:r>
        <w:t xml:space="preserve"> </w:t>
      </w:r>
      <w:r>
        <w:rPr>
          <w:rStyle w:val="VerbatimChar"/>
        </w:rPr>
        <w:t xml:space="preserve">/api/ms/download-and-forward</w:t>
      </w:r>
      <w:r>
        <w:t xml:space="preserve"> </w:t>
      </w:r>
      <w:r>
        <w:t xml:space="preserve">+ streaming ingest.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AFE‑MS‑007</w:t>
      </w:r>
      <w:r>
        <w:t xml:space="preserve">: CORS, telemetry, error surfaces.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AFE‑MS‑008</w:t>
      </w:r>
      <w:r>
        <w:t xml:space="preserve">: E2E QA matrix (tenants, roles, large files, throttling).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AFE‑MS‑009</w:t>
      </w:r>
      <w:r>
        <w:t xml:space="preserve">: Production rollout &amp; feature flag.</w:t>
      </w:r>
    </w:p>
    <w:p>
      <w:r>
        <w:pict>
          <v:rect style="width:0;height:1.5pt" o:hralign="center" o:hrstd="t" o:hr="t"/>
        </w:pict>
      </w:r>
    </w:p>
    <w:bookmarkEnd w:id="43"/>
    <w:bookmarkStart w:id="44" w:name="acceptance-checklist"/>
    <w:p>
      <w:pPr>
        <w:pStyle w:val="Heading1"/>
      </w:pPr>
      <w:r>
        <w:t xml:space="preserve">5) Acceptance Checklist</w:t>
      </w:r>
    </w:p>
    <w:p>
      <w:pPr>
        <w:pStyle w:val="Compact"/>
        <w:numPr>
          <w:ilvl w:val="0"/>
          <w:numId w:val="1032"/>
        </w:numPr>
      </w:pPr>
      <w:r>
        <w:t xml:space="preserve">User can sign in/out with Microsoft.</w:t>
      </w:r>
    </w:p>
    <w:p>
      <w:pPr>
        <w:pStyle w:val="Compact"/>
        <w:numPr>
          <w:ilvl w:val="0"/>
          <w:numId w:val="1033"/>
        </w:numPr>
      </w:pPr>
      <w:r>
        <w:t xml:space="preserve">Sites list appears (recent/followed) and accepts pasted site URLs.</w:t>
      </w:r>
    </w:p>
    <w:p>
      <w:pPr>
        <w:pStyle w:val="Compact"/>
        <w:numPr>
          <w:ilvl w:val="0"/>
          <w:numId w:val="1034"/>
        </w:numPr>
      </w:pPr>
      <w:r>
        <w:t xml:space="preserve">Libraries list for a chosen site; folders/files navigate with breadcrumbs.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Download Selected</w:t>
      </w:r>
      <w:r>
        <w:t xml:space="preserve"> </w:t>
      </w:r>
      <w:r>
        <w:t xml:space="preserve">saves files locally.</w:t>
      </w:r>
    </w:p>
    <w:p>
      <w:pPr>
        <w:pStyle w:val="Compact"/>
        <w:numPr>
          <w:ilvl w:val="0"/>
          <w:numId w:val="1036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Upload Selected</w:t>
      </w:r>
      <w:r>
        <w:t xml:space="preserve"> </w:t>
      </w:r>
      <w:r>
        <w:t xml:space="preserve">streams to AgentFleet ingestion via backend OBO.</w:t>
      </w:r>
    </w:p>
    <w:p>
      <w:pPr>
        <w:pStyle w:val="Compact"/>
        <w:numPr>
          <w:ilvl w:val="0"/>
          <w:numId w:val="1037"/>
        </w:numPr>
      </w:pPr>
      <w:r>
        <w:t xml:space="preserve">No elevated permissions beyond user’s delegated access.</w:t>
      </w:r>
    </w:p>
    <w:p>
      <w:pPr>
        <w:pStyle w:val="Compact"/>
        <w:numPr>
          <w:ilvl w:val="0"/>
          <w:numId w:val="1038"/>
        </w:numPr>
      </w:pPr>
      <w:r>
        <w:t xml:space="preserve">Errors are user‑readable; logs/metrics captured.</w:t>
      </w:r>
    </w:p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2025-09-22T07:01:24Z</dcterms:created>
  <dcterms:modified xsi:type="dcterms:W3CDTF">2025-09-22T07:01:24Z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