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Calibri" w:hAnsi="Calibri"/>
          <w:b/>
          <w:color w:val="103366"/>
          <w:sz w:val="44"/>
        </w:rPr>
        <w:t>PRHOMZ AI Designer - Production Launch Checklist</w:t>
      </w:r>
    </w:p>
    <w:p>
      <w:r>
        <w:rPr>
          <w:rFonts w:ascii="Calibri" w:hAnsi="Calibri"/>
          <w:b w:val="0"/>
          <w:i/>
          <w:color w:val="5F6368"/>
          <w:sz w:val="22"/>
        </w:rPr>
        <w:t>Project: prhomzmvp-nonprod (being promoted to production)</w:t>
      </w:r>
    </w:p>
    <w:p>
      <w:r>
        <w:t>Generated: 2026-06-27   |   Updated: 2026-06-29 (Stripe live wiring shipped; Shopify token dependency removed; git-history audit complete)</w:t>
      </w:r>
    </w:p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 w:val="0"/>
          <w:i w:val="0"/>
          <w:sz w:val="22"/>
        </w:rPr>
        <w:t>This checklist captures every item we identified as needed before flipping DNS from prhomzmvp-nonprod.web.app to prhomzai.com / designer.prhomzai.com. Items marked BLOCKER must be done; PARTIAL items are partly shipped; TODO items are recommended but not all hard blockers.</w:t>
      </w:r>
    </w:p>
    <w:p>
      <w:r>
        <w:rPr>
          <w:rFonts w:ascii="Calibri" w:hAnsi="Calibri"/>
          <w:b w:val="0"/>
          <w:i w:val="0"/>
          <w:sz w:val="22"/>
        </w:rPr>
      </w:r>
    </w:p>
    <w:p>
      <w:pPr>
        <w:jc w:val="left"/>
      </w:pPr>
      <w:r>
        <w:rPr>
          <w:rFonts w:ascii="Calibri" w:hAnsi="Calibri"/>
          <w:b/>
          <w:sz w:val="24"/>
        </w:rPr>
        <w:t>Status legend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504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Meaning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5040"/>
          </w:tcPr>
          <w:p>
            <w:r>
              <w:t>Already shipped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color w:val="B76E00"/>
                <w:sz w:val="22"/>
              </w:rPr>
              <w:t>PARTIAL</w:t>
            </w:r>
          </w:p>
        </w:tc>
        <w:tc>
          <w:tcPr>
            <w:tcW w:type="dxa" w:w="5040"/>
          </w:tcPr>
          <w:p>
            <w:r>
              <w:t>In progress or partially complete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color w:val="C5221F"/>
                <w:sz w:val="22"/>
              </w:rPr>
              <w:t>BLOCKER</w:t>
            </w:r>
          </w:p>
        </w:tc>
        <w:tc>
          <w:tcPr>
            <w:tcW w:type="dxa" w:w="5040"/>
          </w:tcPr>
          <w:p>
            <w:r>
              <w:t>Must be done before launch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5040"/>
          </w:tcPr>
          <w:p>
            <w:r>
              <w:t>To do (not blocking)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1. Security &amp; Credentials</w:t>
        <w:t xml:space="preserve">  </w:t>
      </w:r>
      <w:r>
        <w:rPr>
          <w:rFonts w:ascii="Calibri" w:hAnsi="Calibri"/>
          <w:b/>
          <w:color w:val="C5221F"/>
          <w:sz w:val="22"/>
        </w:rPr>
        <w:t>[BLOCKER]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Rotate leaked Shopify access token 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</w:t>
            </w:r>
          </w:p>
        </w:tc>
        <w:tc>
          <w:tcPr>
            <w:tcW w:type="dxa" w:w="1296"/>
          </w:tcPr>
          <w:p>
            <w:r>
              <w:t>PARTIAL</w:t>
            </w:r>
          </w:p>
        </w:tc>
        <w:tc>
          <w:tcPr>
            <w:tcW w:type="dxa" w:w="3600"/>
          </w:tcPr>
          <w:p>
            <w:r>
              <w:t>App no longer uses ANY Shopify token — dependency removed (commit 57da1af) and deployed (api + stripe-webhook v8) on 2026-06-29; PRHOMZ Shop-the-Look now just links to prhomz.com. Token still exists in git history. REMAINING: revoke the leaked token in Shopify Admin (now safe — nothing consumes it). Optional: strip the unused SHOPIFY_ACCESS_TOKEN secret binding from cloud_run.tf.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Audit git history for other secrets (Gemini, Stripe, Firebase admin)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Audited full git history (22 commits / 361 blobs) on 2026-06-29. No other committed secrets — Stripe &amp; Gemini keys live only in gitignored api/.secret.local (0 commits) + Secret Manager. The Shopify token was the only secret ever committed.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Confirm .env, .env.local, service-account JSON keys are in .gitignore</w:t>
            </w:r>
          </w:p>
        </w:tc>
        <w:tc>
          <w:tcPr>
            <w:tcW w:type="dxa" w:w="1296"/>
          </w:tcPr>
          <w:p>
            <w:r>
              <w:t>PARTIAL</w:t>
            </w:r>
          </w:p>
        </w:tc>
        <w:tc>
          <w:tcPr>
            <w:tcW w:type="dxa" w:w="3600"/>
          </w:tcPr>
          <w:p>
            <w:r>
              <w:t>DESIGNER repo confirmed: api/.secret.local is gitignored and 0 commits touch it. Still verify PRHOMZ-AI-LANDING repo.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Enable Secret Manager versioning + access logging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Default behavior.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Confirm no admin SDK keys in client bundle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Inspect frontend dist for firebase-admin or service-account JSON patterns.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Run runs as least-privilege SA (not default Compute)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B76E00"/>
                <w:sz w:val="22"/>
              </w:rPr>
              <w:t>PARTIAL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Currently default 352112669414-compute. Ideal: dedicated SA per service.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Firebase Auth: enable email enumeration protection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Firebase console -&gt; Auth -&gt; Settings.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2. Custom Domain &amp; DNS</w:t>
        <w:t xml:space="preserve">  </w:t>
      </w:r>
      <w:r>
        <w:rPr>
          <w:rFonts w:ascii="Calibri" w:hAnsi="Calibri"/>
          <w:b/>
          <w:color w:val="B76E00"/>
          <w:sz w:val="22"/>
        </w:rPr>
        <w:t>[PARTIAL]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2.1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Purchase prhomzai.com domain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Recommended registrar: Google Domains / Squarespace / Cloudflare.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2.2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Run domain mapping: prhomzai.com + www.prhomzai.com -&gt; landing service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gcloud beta run domain-mappings create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2.3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Firebase Hosting custom domain: designer.prhomzai.com -&gt; app site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Firebase console -&gt; Hosting -&gt; Add custom domain.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2.4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Update PRHOMZ-AI-LANDING/src/components/PricingSubscription.tsx:116 Designer link to https://designer.prhomzai.com/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One-line change. Redeploy as v3.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2.5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Verify HTTPS certificate auto-provisioning for both domains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Wait 15-60 min after DNS propagates.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2.6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Test prhomzai.com -&gt; www.prhomzai.com redirect (or vice versa)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Decide canonical host.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2.7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Add domain to Firebase Auth authorized domains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designer.prhomzai.com for email-link auth + verification emails.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t>3. Stripe Live Mode  [BLOCKER — DONE except live test]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Complete Stripe business onboarding (W-9 / tax ID, bank account)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Brand-new dedicated Stripe business account (PRHOMZ INC) via stakeholder; live mode active.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Create live-mode products + prices for Basic/Advanced/Designer tiers, mirroring test mode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Live products+prices created 2026-06-29: Basic $9.99 / Advanced $19.99 / Designer $49.99 (recurring monthly).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Update shared/pricing.ts with live price IDs (or env-var swap)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shared/pricing.ts updated with live price IDs (commit a5458f0); production-only, no test fallback.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Generate live mode Stripe secret key, store in Secret Manager as new version of stripe-secret-key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sk_live stored as stripe-secret-key v2 in Secret Manager; api + stripe-webhook redeployed (image v8, key:latest).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Create live mode webhook endpoint pointing at stripe-webhook service. Store signing secret as new version of stripe-webhook-secret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Live endpoint https://stripe-webhook-lm4jlrh5qq-uc.a.run.app/webhook subscribed to customer.subscription.created/updated/deleted + invoice.payment_failed; signing secret stored as stripe-webhook-secret v3. Signature verification confirmed (unsigned POST -&gt; 400).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Configure Customer Portal in Stripe (live mode)</w:t>
            </w:r>
          </w:p>
        </w:tc>
        <w:tc>
          <w:tcPr>
            <w:tcW w:type="dxa" w:w="1296"/>
          </w:tcPr>
          <w:p>
            <w:r>
              <w:t>PARTIAL</w:t>
            </w:r>
          </w:p>
        </w:tc>
        <w:tc>
          <w:tcPr>
            <w:tcW w:type="dxa" w:w="3600"/>
          </w:tcPr>
          <w:p>
            <w:r>
              <w:t>Activated during setup; confirm live-mode branding, allowed plan switches, and cancellation flow.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End-to-end test in live mode with a real card (small amount, refund immediately)</w:t>
            </w:r>
          </w:p>
        </w:tc>
        <w:tc>
          <w:tcPr>
            <w:tcW w:type="dxa" w:w="1296"/>
          </w:tcPr>
          <w:p>
            <w:r>
              <w:t>TODO</w:t>
            </w:r>
          </w:p>
        </w:tc>
        <w:tc>
          <w:tcPr>
            <w:tcW w:type="dxa" w:w="3600"/>
          </w:tcPr>
          <w:p>
            <w:r>
              <w:t>Delegated to stakeholder: real $9.99 on Basic -&gt; tier update -&gt; portal cancel -&gt; refund. Use a FRESH verified-email signup; test-phase users carry stale test customer IDs (cus_...) that error against the live account.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3.8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Add Stripe dispute/chargeback email forwarding to a monitored address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Defaults to Stripe account email.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4. Firebase Auth &amp; Email Deliverability</w:t>
        <w:t xml:space="preserve">  </w:t>
      </w:r>
      <w:r>
        <w:rPr>
          <w:rFonts w:ascii="Calibri" w:hAnsi="Calibri"/>
          <w:b/>
          <w:color w:val="C5221F"/>
          <w:sz w:val="22"/>
        </w:rPr>
        <w:t>[BLOCKER]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4.1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Configure custom SMTP for Firebase Auth emails (verification, reset)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C5221F"/>
                <w:sz w:val="22"/>
              </w:rPr>
              <w:t>BLOCKER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Default email is sent from noreply@prhomzmvp-nonprod.firebaseapp.com and goes to spam. Use SendGrid / Postmark / Mailgun.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4.2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Set From: address: noreply@prhomzai.com or hello@prhomzai.com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Requires SPF + DKIM on prhomzai.com domain.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4.3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DNS: add SPF record for sending domain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Provider-specific.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4.4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DNS: add DKIM record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Provider-specific.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4.5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DNS: add DMARC record (p=none initially, observe, then p=quarantine)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4.6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Customize Firebase Auth email templates (verification, reset, password change) with brand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Firebase console -&gt; Auth -&gt; Templates.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4.7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Test verification email lands in inbox (Gmail, Outlook, Yahoo) not spam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Use mail-tester.com to score.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5. Data Hygiene</w:t>
        <w:t xml:space="preserve">  </w:t>
      </w:r>
      <w:r>
        <w:rPr>
          <w:rFonts w:ascii="Calibri" w:hAnsi="Calibri"/>
          <w:b/>
          <w:color w:val="B76E00"/>
          <w:sz w:val="22"/>
        </w:rPr>
        <w:t>[PARTIAL]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5.1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Wipe Firestore test users / test gallery data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Decide: full wipe or just non-essential collections.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5.2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Wipe Firebase Storage test images (gallery/{uid}/*)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5.3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Delete dummy Stripe test customers/subscriptions (live mode uses different customer IDs anyway)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5.4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Confirm seed admin account(s) created and tier=Admin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Hard to recover if forgotten.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5.5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Verify Firestore security rules block writes to deletedAt/hardDeleteAt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Already added to server-only fields.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5.6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Document Firestore export / backup procedure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Manual gcloud firestore export cadence or scheduled.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6. Operational Reliability</w:t>
        <w:t xml:space="preserve">  </w:t>
      </w:r>
      <w:r>
        <w:rPr>
          <w:rFonts w:ascii="Calibri" w:hAnsi="Calibri"/>
          <w:b/>
          <w:color w:val="B76E00"/>
          <w:sz w:val="22"/>
        </w:rPr>
        <w:t>[PARTIAL]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Run: set min-instances=1 on api and stripe-webhook (cold start kills UX and webhook reliability)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Cost: ~$10-15/mo per service. Worth it.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Run: keep landing at min-instances=0 initially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Already configured.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Run: tune max-instances ceiling per service to prevent runaway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B76E00"/>
                <w:sz w:val="22"/>
              </w:rPr>
              <w:t>PARTIAL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landing=10 already; api needs check.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Run: set --cpu-boost for cold starts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One-line flag.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Firestore: confirm composite indexes deployed (queries by tier, createdAt)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firebase deploy --only firestore:indexes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Firestore: enable Point-in-time recovery (PITR) for accidental delete recovery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7-day retention. Cost ~$0.30/GB-month.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Set up scheduled Firestore backups to GCS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Cloud Scheduler + gcloud firestore export.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6.8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Storage: lifecycle rule to expire old gallery thumbnails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Cost optimization.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6.9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Implement 30-day hard-delete cron (already in todo)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B76E00"/>
                <w:sz w:val="22"/>
              </w:rPr>
              <w:t>PARTIAL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Pending; uses pattern from expireOldImages.ts.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7. Observability (Beyond Tier 1)</w:t>
        <w:t xml:space="preserve">  </w:t>
      </w:r>
      <w:r>
        <w:rPr>
          <w:rFonts w:ascii="Calibri" w:hAnsi="Calibri"/>
          <w:b/>
          <w:color w:val="B76E00"/>
          <w:sz w:val="22"/>
        </w:rPr>
        <w:t>[PARTIAL]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Tier 1 alerts (uptime, errors, budget)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Shipped for landing on 2026-06-27. Need same for api + stripe-webhook.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Uptime check + alert on api service /healthz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If no healthz endpoint exists, add one.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Uptime check + alert on stripe-webhook (POST /healthz or noop GET)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Webhook failure = silent revenue leak.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Custom metrics: image_generation_started/succeeded/failed, subscription_created/cancelled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Tier 2.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Trace enabled (auto-instrumentation via OTel)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Tier 2.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Frontend error tracking (Sentry, or Firebase Crashlytics for web)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Tier 3.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Google Analytics 4 or Plausible for landing -&gt; Designer conversion tracking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Stakeholder will ask.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7.8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Log-based metric on Stripe webhook signature failures (alert on &gt;0 in 10 min)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Indicates compromise attempt.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7.9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Log-based metric on Gemini 429 / quota errors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Preempt 'all renders failing' outage.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8. Legal / Compliance</w:t>
        <w:t xml:space="preserve">  </w:t>
      </w:r>
      <w:r>
        <w:rPr>
          <w:rFonts w:ascii="Calibri" w:hAnsi="Calibri"/>
          <w:b/>
          <w:color w:val="B76E00"/>
          <w:sz w:val="22"/>
        </w:rPr>
        <w:t>[PARTIAL]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Terms &amp; Conditions final, accessible from app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TermsModal shipped.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Privacy Policy final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Same modal.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T&amp;C/Privacy acceptance gated at signup with timestamp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acceptedTermsAt / acceptedPrivacyAt persisted.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Cookie consent banner (if EU users)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Only required if targeting EU; lightweight CMP otherwise.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Account deletion path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Soft-delete shipped; hard-delete cron pending.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Data Processing Agreement with sub-processors (Stripe, Google, Shopify)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Sign DPAs in each console.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GDPR data export / portability endpoint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Defer unless EU traffic confirmed.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8.8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Refund policy documented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Currently T&amp;C says 'no refund for current period'.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9. Cost Controls</w:t>
        <w:t xml:space="preserve">  </w:t>
      </w:r>
      <w:r>
        <w:rPr>
          <w:rFonts w:ascii="Calibri" w:hAnsi="Calibri"/>
          <w:b/>
          <w:color w:val="B76E00"/>
          <w:sz w:val="22"/>
        </w:rPr>
        <w:t>[PARTIAL]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9.1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$100/mo budget alert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Shipped 2026-06-27 for whole project.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9.2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Veo video generation rate-limit per user (currently unbounded)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One bad user = hundreds in Veo cost. Add daily cap (e.g., 3 videos/day).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9.3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Image generation rate-limit per minute (anti-abuse)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Beyond the tier quota.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9.4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Run max-instances tight enough to cap Veo cost spikes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9.5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Set up billing export -&gt; BigQuery for per-service cost analysis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$0 to enable; great for cost-per-user calculation.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9.6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Review Cloud Storage lifecycle for unused thumbnails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10. Performance &amp; Load Test</w:t>
        <w:t xml:space="preserve">  </w:t>
      </w:r>
      <w:r>
        <w:rPr>
          <w:rFonts w:ascii="Calibri" w:hAnsi="Calibri"/>
          <w:b/>
          <w:color w:val="5F6368"/>
          <w:sz w:val="22"/>
        </w:rPr>
        <w:t>[TODO]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10.1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Load test landing page (k6 or artillery, 100 concurrent users sustained 5 min)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Check Cloud Run autoscaling triggers cleanly.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10.2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Load test image generation flow with 10 concurrent users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Catches Firestore contention, Gemini queue depth.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10.3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Lighthouse score on landing page (target &gt;=90 mobile)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First impression matters.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10.4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Measure landing TTFB from EU + Asia (Cloud Run is us-central1)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Decide if multi-region needed.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10.5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Image asset audit on landing: &lt;img&gt; lazy loading, WebP/AVIF, dimensions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Quick wins.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10.6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CDN in front of Cloud Run?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Defer unless TTFB is bad.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11. Release &amp; Rollback Process</w:t>
        <w:t xml:space="preserve">  </w:t>
      </w:r>
      <w:r>
        <w:rPr>
          <w:rFonts w:ascii="Calibri" w:hAnsi="Calibri"/>
          <w:b/>
          <w:color w:val="5F6368"/>
          <w:sz w:val="22"/>
        </w:rPr>
        <w:t>[TODO]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11.1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Tag a v1.0.0 release on both repos at launch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git tag v1.0.0 &amp;&amp; git push --tags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11.2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Document rollback: prior Cloud Run revision + Firebase Hosting prior version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Write to README or runbook.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11.3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Document Cloud Run revision pinning (don't auto-route on broken deploy)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Use --no-traffic then update-traffic.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11.4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Establish 'go/no-go' criteria before flipping DNS (this checklist itself)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11.5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Status page (statuspage.io, instatus, or hand-rolled GitHub Pages)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Nice to have; defer.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12. Pre-Launch Smoke Test (run on launch day)</w:t>
        <w:t xml:space="preserve">  </w:t>
      </w:r>
      <w:r>
        <w:rPr>
          <w:rFonts w:ascii="Calibri" w:hAnsi="Calibri"/>
          <w:b/>
          <w:color w:val="5F6368"/>
          <w:sz w:val="22"/>
        </w:rPr>
        <w:t>[TODO]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New user signs up -&gt; verification email arrives in inbox (not spam)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New user redeems a free render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New user upgrades to Basic via Stripe live -&gt; tier updates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Customer Portal opens, can cancel -&gt; tier reverts at period end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Gallery shows render, Shop the Look works, sourcing modal opens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Feedback form submits -&gt; row appears in Firestore feedback collection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Delete account -&gt; soft-deleted, signed out, can't sign back in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12.8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Mobile (iPhone Safari, Android Chrome): all flows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12.9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Landing -&gt; Designer tab routes to designer.prhomzai.com correctly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pPr>
        <w:jc w:val="left"/>
      </w:pPr>
      <w:r>
        <w:rPr>
          <w:rFonts w:ascii="Calibri" w:hAnsi="Calibri"/>
          <w:b/>
          <w:color w:val="103366"/>
          <w:sz w:val="30"/>
        </w:rPr>
        <w:t>Suggested execution order (approx 1-2 weeks)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When</w:t>
            </w:r>
          </w:p>
        </w:tc>
        <w:tc>
          <w:tcPr>
            <w:tcW w:type="dxa" w:w="504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Action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Day 1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Rotate Shopify token (1.1). Buy prhomzai.com (2.1). Start Stripe business onboarding (3.1).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Day 2-3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Custom SMTP + DNS records for email (4.1-4.5). Stripe live products + secrets (3.2-3.6).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Day 4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DNS map domains to services (2.2-2.7). Cloud Run min-instances + tuning (6.1-6.4). API observability uptime checks (7.2-7.3).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Day 5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Veo rate-limit (9.2). Hard-delete cron (6.9). Wipe test data (5.1-5.4).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Day 6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Stripe live end-to-end test (3.7). Email deliverability test (4.7).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Day 7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Load test (10.1-10.2). Lighthouse (10.3).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Day 8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Smoke test sheet (Section 12). Tag release (11.1).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Launch day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Flip DNS. Monitor for 24 hours.</w:t>
            </w:r>
          </w:p>
        </w:tc>
      </w:tr>
    </w:tbl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