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DESIGNER repo confirmed: api/.secret.local is gitignored and 0 commits touch it. Still verify PRHOMZ-AI-LANDING repo.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+ stripe-webhook run as dedicated least-privilege SA cloud-run-runtime@ (NOT default compute). REMAINING: landing service still on default compute SA (352112669414-compute) — needs a minimal SA once we confirm landing makes no privileged GCP calls.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 enabled in Firebase Auth -&gt; Settings -&gt; User actions -&gt; Email enumeration protection (recommended). Save greyed out = already active.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 (apex; www pending)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prhomzai.com apex LIVE via Firebase Hosting multi-site rewrite to Cloud Run landing service (not a raw Cloud Run domain mapping). HTTPS 200, cert provisioned, x-cloud-trace-context confirms it hits Cloud Run. www.prhomzai.com redirect still to add (see 2.6). Cosmetic: landing &lt;title&gt; still 'My Google AI Studio App' - stakeholder to rebrand.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change. Redeploy as v3.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BOTH designer.prhomzai.com AND prhomzai.com apex (both verified serving 200 on 2026-07-16).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IN PROGRESS (DNS done)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www.prhomzai.com added as custom domain on Firebase Hosting landing site (prhomz-landing). GoDaddy CNAME updated: www -&gt; prhomz-landing.web.app (old www-&gt;prhomzai.com removed); authoritative DNS confirmed via 8.8.8.8. Firebase cert auto-provisioning (was 'not yet detected' - normal lag, auto-retries). www SERVES landing (same content as apex), not a 301 redirect - fine for launch; strict www-&gt;apex canonical redirect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Live-mode Customer Portal configured: cancellation at end of billing period; switch plans ON with all 3 products (Basic/Advanced/Designer); prorated charges/credits; payment-method + invoice history on. Saved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niraj.sriwastava@gmail.com set to role=Admin (uid gf0dnIfMo5akjm3SLICa6CDgQRN2) via admin SDK. Admin nav tab + dashboard now available on that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TODO</w:t>
            </w:r>
          </w:p>
        </w:tc>
        <w:tc>
          <w:tcPr>
            <w:tcW w:type="dxa" w:w="2520"/>
          </w:tcPr>
          <w:p>
            <w:r>
              <w:t>DB is baked in at build time (cloudbuild.yaml downloads from maxmind-license-key secret). Country data drifts slowly, so monthly is ample. Automate via Cloud Scheduler-triggered rebuild or a monthly manual 'gcloud builds submit'.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Sentry React project created (prhomz-designer); DSN wired in services/sentry.ts, env-gated on VITE_SENTRY_DSN. Live in designer app bundle + deployed. Session replay on error, source-mapped. Landing site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