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shd w:fill="4a86e8" w:val="clear"/>
        </w:rPr>
      </w:pPr>
      <w:r w:rsidDel="00000000" w:rsidR="00000000" w:rsidRPr="00000000">
        <w:rPr>
          <w:sz w:val="28"/>
          <w:szCs w:val="28"/>
          <w:shd w:fill="4a86e8" w:val="clear"/>
          <w:rtl w:val="0"/>
        </w:rPr>
        <w:t xml:space="preserve">Module 13: Networking with Windows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25. Role of Windows Firewall in Windows Server and Its Configuration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Role of Windows Firewall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Windows Firewall is a security feature in Windows Server that controls incoming and outgoing network traffic based on predefined rules. It helps protect the server from unauthorized access, malware, and network-based attacks.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to Configure Windows Firewall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Windows Firewall: Go to Control Panel → Windows Defender Firewall.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Enable or Disable Firewall: Click Turn Windows Defender Firewall on or off.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Inbound/Outbound Rules: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Advanced Settings.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Click Inbound Rules or Outbound Rules.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New Rule → Choose Port or Program → Define rule settings.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Allow or Block Applications: In Allow an app through Windows Defender Firewall, select applications to allow/block.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Group Policy (GPO): Configure firewall settings via Group Policy Management.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26. Network Address Translation (NAT) in Windows Server and Its Configuration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is NAT?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NAT (Network Address Translation) allows multiple devices in a private network to share a single public IP address for internet access. It translates private IPs to public IPs, improving security and conserving IP addresses.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to Configure NAT in Windows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Install Remote Access Role: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 Server Manager → Click Add Roles and Features.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Remote Access → Install Routing and NAT.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Enable NAT: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Open Routing and Remote Access Manager → Right-click the server → Select Configure and Enable Routing and Remote Access.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Choose NAT → Select the external network interface.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Configure NAT Interfaces: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 to IPv4 → NAT → Right-click → Select New Interface.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the external interface as Public and enable NAT.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Apply and Restart Services: Save settings and restart the Routing and Remote Access service.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27. Dynamic Host Configuration Protocol (DHCP) and Its Configuration in Windows Server 2016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is DHCP?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DHCP (Dynamic Host Configuration Protocol) automatically assigns IP addresses to devices in a network, reducing manual configuration and avoiding IP conflicts.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to Configure DHCP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Install DHCP Role: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Open Server Manager → Add Roles and Features.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DHCP Server and install 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Authorize DHCP Server: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Open DHCP Management Console.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Right-click the server and select Authorize.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a New Scope: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Right-click IPv4 → New Scope.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Define the IP range, subnet mask, lease duration, and exclusions.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Configure DHCP Options: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 the default gateway, DNS server, and other options.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Activate the Scope: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Right-click the scope → Activate.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Restart DHCP Service: Ensure the DHCP service is running for proper client connectivity.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28. Configuring DNS (Domain Name System) in Windows Server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DNS?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DNS (Domain Name System) translates domain names (e.g., google.com) into IP addresses, allowing users to access websites and network resources easily.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How to Configure DNS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Install DNS Role: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Open Server Manager → Add Roles and Features.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DNS Server and install it.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Configure Forward Lookup Zone: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Open DNS Manager → Right-click the server → New Zone.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Choose Primary Zone and configure the domain name.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 Host (A) Records: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Right-click the zone → New Host (A or AAAA) → Enter hostname and IP address.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Configure Reverse Lookup Zone: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a new zone for reverse name resolution (IP to hostname).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Configure Forwarders: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 external DNS servers (like Google’s 8.8.8.8) for queries not resolved internally.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Test DNS Resolution: Use nslookup to verify name resolution.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29. Server Manager and Its Role in Managing Windows Server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is Server Manager?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Server Manager is a centralized tool in Windows Server used for managing multiple servers, monitoring system performance, and configuring roles and features.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How to Use Server Manager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Launch Server Manager: Open Start → Server Manager.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 and Manage Servers: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Click Manage → Add Servers.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the server name or IP to manage remotely.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Monitor Server Health: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Check system events, performance, and alerts.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Install and Configure Roles: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Click Manage → Add Roles and Features.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required services (e.g., DNS, DHCP).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 Remote Management: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Enable Remote Server Administration Tools (RSAT) for managing roles from a single interface.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30. Remote Desktop Services (RDS) in Windows Server 2016/2019 and Its Configuration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Role of RDS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Remote Desktop Services (RDS) allows users to access applications, desktops, and files on a remote server. It improves remote work flexibility and enhances security.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How to Configure RDS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Install RDS Role: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Open Server Manager → Add Roles and Features.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Remote Desktop Services and install.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Configure RD Session Host: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Go to Remote Desktop Session Host Configuration.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Set session limits and user permissions.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Enable Remote Access: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Open System Properties → Remote Settings.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Enable Allow remote connections to this computer.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Configure Licensing: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Open Remote Desktop Licensing Manager.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Install and activate the required CALs (Client Access Licenses).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Test Remote Connection: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Use Remote Desktop Connection (RDP) to access the server from a client machine.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